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C91" w:rsidP="007B3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UETTDRIS54 Install and maintain poles, structures and overhead conductors and cables</w:t>
      </w:r>
      <w:r>
        <w:fldChar w:fldCharType="end"/>
      </w:r>
    </w:p>
    <w:p w:rsidR="007B3C91" w:rsidP="007B3C91">
      <w:pPr>
        <w:pStyle w:val="Version"/>
        <w:sectPr w:rsidSect="00C77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9F0" w:rsidP="00C779F0">
      <w:pPr>
        <w:pStyle w:val="SuperHeading"/>
      </w:pPr>
      <w:r w:rsidRPr="00C779F0">
        <w:t>UETTDRIS54 Install and maintain poles, structures and overhead conductors and cables</w:t>
      </w:r>
    </w:p>
    <w:p w:rsidR="00000000" w:rsidRPr="00C779F0" w:rsidP="00C779F0">
      <w:pPr>
        <w:pStyle w:val="Heading1"/>
      </w:pPr>
      <w:bookmarkStart w:id="1" w:name="O_1003421"/>
      <w:bookmarkEnd w:id="1"/>
      <w:r w:rsidRPr="00C779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9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779F0" w:rsidP="00C779F0">
      <w:pPr>
        <w:pStyle w:val="NoPaddingFontSize1"/>
      </w:pPr>
    </w:p>
    <w:p w:rsidR="00000000" w:rsidRPr="00C779F0" w:rsidP="00C779F0">
      <w:pPr>
        <w:pStyle w:val="AllowPageBreak"/>
      </w:pPr>
    </w:p>
    <w:p w:rsidR="00000000" w:rsidRPr="00C779F0" w:rsidP="00C779F0">
      <w:pPr>
        <w:pStyle w:val="Heading1"/>
      </w:pPr>
      <w:bookmarkStart w:id="2" w:name="O_1003422"/>
      <w:bookmarkEnd w:id="2"/>
      <w:r w:rsidRPr="00C779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9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t>This unit involves the skills and knowledge required to install and maintain overhead c</w:t>
            </w:r>
            <w:r w:rsidRPr="00C779F0">
              <w:t>onductors and cables used on poles and structures (excluding towers) in the electricity supply industry (ESI).</w:t>
            </w:r>
          </w:p>
          <w:p w:rsidR="00000000" w:rsidRPr="00C779F0" w:rsidP="00C779F0">
            <w:pPr>
              <w:pStyle w:val="BodyText"/>
            </w:pPr>
            <w:r w:rsidRPr="00C779F0">
              <w:t>It includes stringing, tensioning and terminating of conductors/cables, cleaning de-energised insulators, securing conductors to insulators or su</w:t>
            </w:r>
            <w:r w:rsidRPr="00C779F0">
              <w:t>pports and undertaking electrical connections.</w:t>
            </w:r>
          </w:p>
          <w:p w:rsidR="00000000" w:rsidRPr="00C779F0" w:rsidP="00C779F0">
            <w:pPr>
              <w:pStyle w:val="BodyText"/>
            </w:pPr>
            <w:r w:rsidRPr="00C779F0">
              <w:t xml:space="preserve">It also includes maintenance work associated with diagnosing faults, conducting visual inspections, confirming phasing, completing workplace tests, isolating systems and circuits, issuing/accepting electrical </w:t>
            </w:r>
            <w:r w:rsidRPr="00C779F0">
              <w:t>access permits and updating system data/maintenance records.</w:t>
            </w:r>
          </w:p>
          <w:p w:rsidR="00000000" w:rsidRPr="00C779F0" w:rsidP="00C779F0">
            <w:pPr>
              <w:pStyle w:val="BodyText"/>
            </w:pPr>
            <w:r w:rsidRPr="00C779F0">
              <w:t>The application of the skills and knowledge described in this unit may require a licence/registration to practice in the workplace.</w:t>
            </w:r>
          </w:p>
          <w:p w:rsidR="00000000" w:rsidRPr="00C779F0" w:rsidP="00C779F0">
            <w:pPr>
              <w:pStyle w:val="BodyText"/>
            </w:pPr>
            <w:r w:rsidRPr="00C779F0">
              <w:t>Other conditions may apply under state and territory legislativ</w:t>
            </w:r>
            <w:r w:rsidRPr="00C779F0">
              <w:t>e and regulatory licensing requirement which must be confirmed prior to commencing this unit.</w:t>
            </w:r>
          </w:p>
        </w:tc>
      </w:tr>
    </w:tbl>
    <w:p w:rsidR="00000000" w:rsidRPr="00C779F0" w:rsidP="00C779F0">
      <w:pPr>
        <w:pStyle w:val="NoPaddingFontSize1"/>
      </w:pPr>
    </w:p>
    <w:p w:rsidR="00000000" w:rsidRPr="00C779F0" w:rsidP="00C779F0">
      <w:pPr>
        <w:pStyle w:val="AllowPageBreak"/>
      </w:pPr>
    </w:p>
    <w:p w:rsidR="00000000" w:rsidRPr="00C779F0" w:rsidP="00C779F0">
      <w:pPr>
        <w:pStyle w:val="Heading1"/>
      </w:pPr>
      <w:bookmarkStart w:id="3" w:name="O_1003423"/>
      <w:bookmarkEnd w:id="3"/>
      <w:r w:rsidRPr="00C779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9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t>Common Unit Group</w:t>
            </w:r>
          </w:p>
          <w:p w:rsidR="00000000" w:rsidRPr="00C779F0" w:rsidP="00C779F0">
            <w:pPr>
              <w:pStyle w:val="BodyText"/>
            </w:pPr>
            <w:r w:rsidRPr="00C779F0">
              <w:t>UEENEEE101A Apply Occupational Health and Safety regulations, codes and practices in the workplace</w:t>
            </w:r>
          </w:p>
          <w:p w:rsidR="00000000" w:rsidRPr="00C779F0" w:rsidP="00C779F0">
            <w:pPr>
              <w:pStyle w:val="BodyText"/>
            </w:pPr>
            <w:r w:rsidRPr="00C779F0">
              <w:t>UEENE</w:t>
            </w:r>
            <w:r w:rsidRPr="00C779F0">
              <w:t>EE102A Fabricate, assemble and dismantle utilities industry components</w:t>
            </w:r>
          </w:p>
          <w:p w:rsidR="00000000" w:rsidRPr="00C779F0" w:rsidP="00C779F0">
            <w:pPr>
              <w:pStyle w:val="BodyText"/>
            </w:pPr>
            <w:r w:rsidRPr="00C779F0">
              <w:t>UEENEEE105A Fix and secure electrotechnology equipment</w:t>
            </w:r>
          </w:p>
          <w:p w:rsidR="00000000" w:rsidRPr="00C779F0" w:rsidP="00C779F0">
            <w:pPr>
              <w:pStyle w:val="BodyText"/>
            </w:pPr>
            <w:r w:rsidRPr="00C779F0">
              <w:t>UEENEEE107A Use drawings, diagrams, schedules, standards, codes and specifications</w:t>
            </w:r>
          </w:p>
          <w:p w:rsidR="00000000" w:rsidRPr="00C779F0" w:rsidP="00C779F0">
            <w:pPr>
              <w:pStyle w:val="BodyText"/>
            </w:pPr>
            <w:r w:rsidRPr="00C779F0">
              <w:t>UETTDREL11 Apply sustainable energy and environ</w:t>
            </w:r>
            <w:r w:rsidRPr="00C779F0">
              <w:t>mental procedures</w:t>
            </w:r>
          </w:p>
          <w:p w:rsidR="00000000" w:rsidRPr="00C779F0" w:rsidP="00C779F0">
            <w:pPr>
              <w:pStyle w:val="BodyText"/>
            </w:pPr>
            <w:r w:rsidRPr="00C779F0">
              <w:t>UETTDREL16 Working safely near live electrical apparatus</w:t>
            </w:r>
          </w:p>
        </w:tc>
      </w:tr>
    </w:tbl>
    <w:p w:rsidR="00000000" w:rsidRPr="00C779F0" w:rsidP="00C779F0">
      <w:pPr>
        <w:pStyle w:val="NoPaddingFontSize1"/>
      </w:pPr>
    </w:p>
    <w:p w:rsidR="00000000" w:rsidRPr="00C779F0" w:rsidP="00C779F0">
      <w:pPr>
        <w:pStyle w:val="AllowPageBreak"/>
      </w:pPr>
    </w:p>
    <w:p w:rsidR="00000000" w:rsidRPr="00C779F0" w:rsidP="00C779F0">
      <w:pPr>
        <w:pStyle w:val="Heading1"/>
      </w:pPr>
      <w:bookmarkStart w:id="4" w:name="O_1003424"/>
      <w:bookmarkEnd w:id="4"/>
      <w:r w:rsidRPr="00C779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9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t>Industry Specific Cross Discipline</w:t>
            </w:r>
          </w:p>
        </w:tc>
      </w:tr>
    </w:tbl>
    <w:p w:rsidR="00000000" w:rsidRPr="00C779F0" w:rsidP="00C779F0">
      <w:pPr>
        <w:pStyle w:val="NoPaddingFontSize1"/>
      </w:pPr>
    </w:p>
    <w:p w:rsidR="00000000" w:rsidRPr="00C779F0" w:rsidP="00C779F0">
      <w:pPr>
        <w:pStyle w:val="AllowPageBreak"/>
      </w:pPr>
    </w:p>
    <w:p w:rsidR="00000000" w:rsidRPr="00C779F0" w:rsidP="00C779F0">
      <w:pPr>
        <w:pStyle w:val="Heading1"/>
      </w:pPr>
      <w:bookmarkStart w:id="5" w:name="O_1003425"/>
      <w:bookmarkEnd w:id="5"/>
      <w:r w:rsidRPr="00C779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9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t>Not applicable.</w:t>
            </w:r>
          </w:p>
        </w:tc>
      </w:tr>
    </w:tbl>
    <w:p w:rsidR="00000000" w:rsidRPr="00C779F0" w:rsidP="00C779F0">
      <w:pPr>
        <w:pStyle w:val="NoPaddingFontSize1"/>
      </w:pPr>
    </w:p>
    <w:p w:rsidR="00000000" w:rsidRPr="00C779F0" w:rsidP="00C779F0">
      <w:pPr>
        <w:pStyle w:val="AllowPageBreak"/>
      </w:pPr>
    </w:p>
    <w:p w:rsidR="00000000" w:rsidRPr="00C779F0" w:rsidP="00C779F0">
      <w:pPr>
        <w:pStyle w:val="Heading1"/>
      </w:pPr>
      <w:bookmarkStart w:id="6" w:name="O_1003426"/>
      <w:bookmarkEnd w:id="6"/>
      <w:r w:rsidRPr="00C779F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PERFORMANCE CRITERIA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Performance criteria describe the performance needed to demonstrate achievement of the element.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rPr>
                <w:rStyle w:val="SpecialBold"/>
              </w:rPr>
              <w:t>Prepare for installation and maintenance of overhead conductors and cables used on poles and/or structures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Work schedules, construction plans, drawings, workplace procedures and material lists are received and confirmed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Job requirements and work</w:t>
            </w:r>
            <w:r w:rsidRPr="00C779F0">
              <w:t>place procedures are identified and communicated with relevant personnel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 xml:space="preserve">Work health and safety (WHS)/occupational health and safety (OHS), environmental and workplace procedures for the installation and maintenance </w:t>
            </w:r>
            <w:r w:rsidRPr="00C779F0">
              <w:t>of overhead conductors and cables used on poles and/or structures are obtained and confirmed for the purposes of the work to be performed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Work is prioritised and sequenced for completion within acceptable timeframes following consultation with relev</w:t>
            </w:r>
            <w:r w:rsidRPr="00C779F0">
              <w:t>ant personnel and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Hazards are identified, WHS/OHS risks assessed and control measures identified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Relevant work permits are obtained, understood and signed in acco</w:t>
            </w:r>
            <w:r w:rsidRPr="00C779F0">
              <w:t>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Plant, equipment, tools and personal protective equipment (PPE) required for work are identified, obtained and confirmed in working order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Worksite is pre</w:t>
            </w:r>
            <w:r w:rsidRPr="00C779F0">
              <w:t>pared to minimise risk, damage to property, commerce and individuals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 xml:space="preserve">Traffic management plan is confirmed as being applied </w:t>
            </w:r>
            <w:r w:rsidRPr="00C779F0">
              <w:t>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rPr>
                <w:rStyle w:val="SpecialBold"/>
              </w:rPr>
              <w:t>Carry out installation and maintenance of o</w:t>
            </w:r>
            <w:r w:rsidRPr="00C779F0">
              <w:rPr>
                <w:rStyle w:val="SpecialBold"/>
              </w:rPr>
              <w:t>verhead conductors and cables used on poles and/or structures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WHS/OHS, sustainable energy and environmental principles and practices are monitored and followed to reduce incidents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Requirements for lifting and/or climbing and/or working at heights and the use of power tools/equipment are followed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Electrical systems and circuits are checked and isolated in accordance with job requirements, work permits and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Installation and maintenance of overhead conductors and cables used on poles and/or structures are completed in agree</w:t>
            </w:r>
            <w:r w:rsidRPr="00C779F0">
              <w:t>d timeframes, to quality standards and with a minimum of waste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Overhead conductor/cables are strung, tensioned and terminated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Insulators are cleaned and conductor</w:t>
            </w:r>
            <w:r w:rsidRPr="00C779F0">
              <w:t>s, anti-vibration devices and spaces/spreaders are secured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Electrical connections are made in accordance with job requirements and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Maintenance, including repair and/or replacement of overhead conductors and cables used on poles and/or structures, is carried out in accordance with work schedule, job requirements and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Unplanned events are responded to in accor</w:t>
            </w:r>
            <w:r w:rsidRPr="00C779F0">
              <w:t>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Quality checks of work are undertaken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rPr>
                <w:rStyle w:val="SpecialBold"/>
              </w:rPr>
              <w:t>Complete installation and maintenance of overhead conductors and cables used on poles and/or structures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WHS/OHS and environmental incidents are reported in accordance with workplace procedur</w:t>
            </w:r>
            <w:r w:rsidRPr="00C779F0">
              <w:t>es, as required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Worksite is rehabilitated, cleaned up and made safe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Tools, equipment and surplus resources and materials are, where appropriate, cleaned, checked and returned to storage in accordance wi</w:t>
            </w:r>
            <w:r w:rsidRPr="00C779F0">
              <w:t>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Relevant work permits are signed off and overhead conductors and cables used on poles and/or structures are returned to service in accordance with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t>Conductors/cables are tested and commissioned in accordance with job requirements and workplace procedures</w:t>
            </w:r>
          </w:p>
        </w:tc>
      </w:tr>
      <w:tr w:rsidTr="00C77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9F0">
            <w:pPr>
              <w:pStyle w:val="BodyText"/>
              <w:rPr>
                <w:lang w:val="en-NZ"/>
              </w:rPr>
            </w:pPr>
            <w:r w:rsidRPr="00C779F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t>Work records, reports and/or documentation are completed in accordance with workplace procedures</w:t>
            </w:r>
          </w:p>
        </w:tc>
      </w:tr>
    </w:tbl>
    <w:p w:rsidR="00000000" w:rsidRPr="00C779F0" w:rsidP="00C779F0">
      <w:pPr>
        <w:pStyle w:val="NoPaddingFontSize1"/>
      </w:pPr>
    </w:p>
    <w:p w:rsidR="00000000" w:rsidRPr="00C779F0" w:rsidP="00C779F0">
      <w:pPr>
        <w:pStyle w:val="AllowPageBreak"/>
      </w:pPr>
    </w:p>
    <w:p w:rsidR="00000000" w:rsidRPr="00C779F0" w:rsidP="00C779F0">
      <w:pPr>
        <w:pStyle w:val="Heading1"/>
      </w:pPr>
      <w:bookmarkStart w:id="7" w:name="O_1003427"/>
      <w:bookmarkEnd w:id="7"/>
      <w:r w:rsidRPr="00C779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9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t>Founda</w:t>
            </w:r>
            <w:r w:rsidRPr="00C779F0">
              <w:t>tion skills essential to performance are explicit in the performance criteria of this unit of competency.</w:t>
            </w:r>
          </w:p>
        </w:tc>
      </w:tr>
    </w:tbl>
    <w:p w:rsidR="00000000" w:rsidRPr="00C779F0" w:rsidP="00C779F0">
      <w:pPr>
        <w:pStyle w:val="NoPaddingFontSize1"/>
      </w:pPr>
    </w:p>
    <w:p w:rsidR="00000000" w:rsidRPr="00C779F0" w:rsidP="00C779F0">
      <w:pPr>
        <w:pStyle w:val="AllowPageBreak"/>
      </w:pPr>
    </w:p>
    <w:p w:rsidR="00000000" w:rsidRPr="00C779F0" w:rsidP="00C779F0">
      <w:pPr>
        <w:pStyle w:val="Heading1"/>
      </w:pPr>
      <w:bookmarkStart w:id="8" w:name="O_1003428"/>
      <w:bookmarkEnd w:id="8"/>
      <w:r w:rsidRPr="00C779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9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t>Range is restricted to essential operating conditions and any other variables essential to the work environment.</w:t>
            </w:r>
          </w:p>
          <w:p w:rsidR="00000000" w:rsidRPr="00C779F0" w:rsidP="00C779F0">
            <w:pPr>
              <w:pStyle w:val="BodyText"/>
            </w:pPr>
            <w:r w:rsidRPr="00C779F0">
              <w:t>Non-essential conditions may be found in the Companion Volume Implementation Guide.</w:t>
            </w:r>
          </w:p>
        </w:tc>
      </w:tr>
    </w:tbl>
    <w:p w:rsidR="00000000" w:rsidRPr="00C779F0" w:rsidP="00C779F0">
      <w:pPr>
        <w:pStyle w:val="NoPaddingFontSize1"/>
      </w:pPr>
    </w:p>
    <w:p w:rsidR="00000000" w:rsidRPr="00C779F0" w:rsidP="00C779F0">
      <w:pPr>
        <w:pStyle w:val="AllowPageBreak"/>
      </w:pPr>
    </w:p>
    <w:p w:rsidR="00000000" w:rsidRPr="00C779F0" w:rsidP="00C779F0">
      <w:pPr>
        <w:pStyle w:val="Heading1"/>
      </w:pPr>
      <w:bookmarkStart w:id="9" w:name="O_1003429"/>
      <w:bookmarkEnd w:id="9"/>
      <w:r w:rsidRPr="00C779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79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9F0" w:rsidP="00C779F0">
            <w:pPr>
              <w:pStyle w:val="BodyText"/>
            </w:pPr>
            <w:r w:rsidRPr="00C779F0">
              <w:t>This unit rep</w:t>
            </w:r>
            <w:r w:rsidRPr="00C779F0">
              <w:t>laces and is equivalent to UETTDRIS54A Install and maintain poles, structures and overhead conductors and cables.</w:t>
            </w:r>
          </w:p>
        </w:tc>
      </w:tr>
    </w:tbl>
    <w:p w:rsidR="00000000" w:rsidRPr="00C779F0" w:rsidP="00C779F0">
      <w:pPr>
        <w:pStyle w:val="NoPaddingFontSize1"/>
      </w:pPr>
    </w:p>
    <w:p w:rsidR="00000000" w:rsidRPr="00C779F0" w:rsidP="00C779F0">
      <w:pPr>
        <w:pStyle w:val="AllowPageBreak"/>
      </w:pPr>
    </w:p>
    <w:p w:rsidR="00000000" w:rsidRPr="00C779F0" w:rsidP="00C779F0">
      <w:pPr>
        <w:pStyle w:val="Heading1"/>
      </w:pPr>
      <w:bookmarkStart w:id="10" w:name="O_1003436"/>
      <w:bookmarkEnd w:id="10"/>
      <w:r w:rsidRPr="00C779F0">
        <w:t>Links</w:t>
      </w:r>
    </w:p>
    <w:p w:rsidR="00000000" w:rsidRPr="00C779F0" w:rsidP="007B3C91">
      <w:pPr>
        <w:pStyle w:val="BodyText"/>
      </w:pPr>
      <w:r w:rsidRPr="00C779F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4244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779F0" w:rsidP="00C779F0"/>
    <w:sectPr w:rsidSect="00C779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9F0" w:rsidRPr="007B3C91" w:rsidP="007B3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91" w:rsidP="00C77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C91" w:rsidP="00C77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3C91" w:rsidP="00C77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9F0" w:rsidRPr="007B3C91" w:rsidP="007B3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91" w:rsidRPr="002D2AF8" w:rsidP="00C77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UETTDRIS54 Install and maintain poles, structures and overhead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B3C91" w:rsidP="00C77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9F0"/>
  </w:style>
  <w:style w:type="character" w:customStyle="1" w:styleId="Heading1Char">
    <w:name w:val="Heading 1 Char"/>
    <w:basedOn w:val="DefaultParagraphFont"/>
    <w:link w:val="Heading1"/>
    <w:rsid w:val="00C77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9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79F0"/>
    <w:rPr>
      <w:b/>
      <w:spacing w:val="0"/>
    </w:rPr>
  </w:style>
  <w:style w:type="paragraph" w:customStyle="1" w:styleId="SuperHeading">
    <w:name w:val="SuperHeading"/>
    <w:basedOn w:val="Normal"/>
    <w:rsid w:val="00C77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7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9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9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9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7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9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9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9F0"/>
    <w:rPr>
      <w:i/>
    </w:rPr>
  </w:style>
  <w:style w:type="paragraph" w:styleId="Caption">
    <w:name w:val="caption"/>
    <w:basedOn w:val="BodyText"/>
    <w:next w:val="Normal"/>
    <w:qFormat/>
    <w:rsid w:val="00C77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9F0"/>
  </w:style>
  <w:style w:type="paragraph" w:styleId="TableofFigures">
    <w:name w:val="table of figures"/>
    <w:basedOn w:val="Normal"/>
    <w:next w:val="Normal"/>
    <w:semiHidden/>
    <w:rsid w:val="00C77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9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79F0"/>
    <w:rPr>
      <w:rFonts w:ascii="Wingdings" w:hAnsi="Wingdings"/>
    </w:rPr>
  </w:style>
  <w:style w:type="paragraph" w:customStyle="1" w:styleId="TableHeading">
    <w:name w:val="Table Heading"/>
    <w:basedOn w:val="HeadingBase"/>
    <w:rsid w:val="00C779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9F0"/>
    <w:rPr>
      <w:color w:val="0033CC"/>
      <w:u w:val="none"/>
    </w:rPr>
  </w:style>
  <w:style w:type="paragraph" w:customStyle="1" w:styleId="BodyTextRight">
    <w:name w:val="Body Text Right"/>
    <w:basedOn w:val="BodyText"/>
    <w:rsid w:val="00C77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9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9F0"/>
    <w:rPr>
      <w:sz w:val="32"/>
    </w:rPr>
  </w:style>
  <w:style w:type="paragraph" w:customStyle="1" w:styleId="HeadingProcedure">
    <w:name w:val="Heading Procedure"/>
    <w:basedOn w:val="HeadingBase"/>
    <w:next w:val="Normal"/>
    <w:rsid w:val="00C77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9F0"/>
    <w:pPr>
      <w:spacing w:before="60" w:after="60"/>
    </w:pPr>
  </w:style>
  <w:style w:type="paragraph" w:styleId="ListContinue">
    <w:name w:val="List Continue"/>
    <w:basedOn w:val="List"/>
    <w:rsid w:val="00C779F0"/>
    <w:pPr>
      <w:ind w:firstLine="0"/>
    </w:pPr>
  </w:style>
  <w:style w:type="paragraph" w:customStyle="1" w:styleId="ListNote">
    <w:name w:val="List Note"/>
    <w:basedOn w:val="List"/>
    <w:rsid w:val="00C77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9F0"/>
    <w:rPr>
      <w:rFonts w:ascii="Courier New" w:hAnsi="Courier New"/>
    </w:rPr>
  </w:style>
  <w:style w:type="paragraph" w:customStyle="1" w:styleId="NoteBullet">
    <w:name w:val="Note Bullet"/>
    <w:basedOn w:val="Note"/>
    <w:rsid w:val="00C77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9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7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9F0"/>
    <w:rPr>
      <w:b/>
      <w:smallCaps/>
    </w:rPr>
  </w:style>
  <w:style w:type="paragraph" w:customStyle="1" w:styleId="TableListNumber">
    <w:name w:val="Table List Number"/>
    <w:basedOn w:val="ListNumber"/>
    <w:rsid w:val="00C77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9F0"/>
    <w:pPr>
      <w:numPr>
        <w:numId w:val="7"/>
      </w:numPr>
    </w:pPr>
  </w:style>
  <w:style w:type="paragraph" w:customStyle="1" w:styleId="ListAlpha2">
    <w:name w:val="List Alpha 2"/>
    <w:basedOn w:val="List2"/>
    <w:rsid w:val="00C779F0"/>
    <w:pPr>
      <w:numPr>
        <w:numId w:val="6"/>
      </w:numPr>
    </w:pPr>
  </w:style>
  <w:style w:type="paragraph" w:styleId="List2">
    <w:name w:val="List 2"/>
    <w:basedOn w:val="BodyText"/>
    <w:rsid w:val="00C77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9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9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9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79F0"/>
    <w:pPr>
      <w:numPr>
        <w:numId w:val="2"/>
      </w:numPr>
    </w:pPr>
  </w:style>
  <w:style w:type="paragraph" w:styleId="ListContinue2">
    <w:name w:val="List Continue 2"/>
    <w:basedOn w:val="List2"/>
    <w:rsid w:val="00C779F0"/>
    <w:pPr>
      <w:ind w:firstLine="0"/>
    </w:pPr>
  </w:style>
  <w:style w:type="paragraph" w:styleId="ListContinue3">
    <w:name w:val="List Continue 3"/>
    <w:basedOn w:val="List3"/>
    <w:rsid w:val="00C779F0"/>
    <w:pPr>
      <w:ind w:left="1021" w:firstLine="0"/>
    </w:pPr>
  </w:style>
  <w:style w:type="paragraph" w:styleId="ListContinue4">
    <w:name w:val="List Continue 4"/>
    <w:basedOn w:val="List4"/>
    <w:rsid w:val="00C779F0"/>
    <w:pPr>
      <w:ind w:firstLine="0"/>
    </w:pPr>
  </w:style>
  <w:style w:type="paragraph" w:styleId="ListContinue5">
    <w:name w:val="List Continue 5"/>
    <w:basedOn w:val="List5"/>
    <w:rsid w:val="00C779F0"/>
    <w:pPr>
      <w:ind w:firstLine="0"/>
    </w:pPr>
  </w:style>
  <w:style w:type="paragraph" w:styleId="ListNumber3">
    <w:name w:val="List Number 3"/>
    <w:basedOn w:val="List3"/>
    <w:rsid w:val="00C779F0"/>
    <w:pPr>
      <w:numPr>
        <w:numId w:val="3"/>
      </w:numPr>
    </w:pPr>
  </w:style>
  <w:style w:type="paragraph" w:styleId="ListNumber4">
    <w:name w:val="List Number 4"/>
    <w:basedOn w:val="List4"/>
    <w:rsid w:val="00C779F0"/>
    <w:pPr>
      <w:numPr>
        <w:numId w:val="4"/>
      </w:numPr>
    </w:pPr>
  </w:style>
  <w:style w:type="paragraph" w:styleId="ListNumber5">
    <w:name w:val="List Number 5"/>
    <w:basedOn w:val="List5"/>
    <w:rsid w:val="00C779F0"/>
    <w:pPr>
      <w:numPr>
        <w:numId w:val="5"/>
      </w:numPr>
    </w:pPr>
  </w:style>
  <w:style w:type="paragraph" w:styleId="BlockText">
    <w:name w:val="Block Text"/>
    <w:basedOn w:val="Normal"/>
    <w:rsid w:val="00C77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9F0"/>
    <w:rPr>
      <w:sz w:val="16"/>
      <w:vertAlign w:val="superscript"/>
    </w:rPr>
  </w:style>
  <w:style w:type="character" w:customStyle="1" w:styleId="Symbols">
    <w:name w:val="Symbols"/>
    <w:basedOn w:val="DefaultParagraphFont"/>
    <w:rsid w:val="00C779F0"/>
    <w:rPr>
      <w:rFonts w:ascii="Symbol" w:hAnsi="Symbol"/>
    </w:rPr>
  </w:style>
  <w:style w:type="character" w:customStyle="1" w:styleId="MenuOptions">
    <w:name w:val="Menu Options"/>
    <w:basedOn w:val="DefaultParagraphFont"/>
    <w:rsid w:val="00C77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9F0"/>
    <w:rPr>
      <w:b/>
    </w:rPr>
  </w:style>
  <w:style w:type="character" w:customStyle="1" w:styleId="Underlined">
    <w:name w:val="Underlined"/>
    <w:basedOn w:val="DefaultParagraphFont"/>
    <w:rsid w:val="00C779F0"/>
    <w:rPr>
      <w:u w:val="single"/>
    </w:rPr>
  </w:style>
  <w:style w:type="paragraph" w:customStyle="1" w:styleId="TableBodyTextRight">
    <w:name w:val="Table Body Text Right"/>
    <w:basedOn w:val="TableBodyText"/>
    <w:rsid w:val="00C77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9F0"/>
    <w:rPr>
      <w:sz w:val="18"/>
    </w:rPr>
  </w:style>
  <w:style w:type="paragraph" w:customStyle="1" w:styleId="BodySmallRight">
    <w:name w:val="Body Small Right"/>
    <w:basedOn w:val="BodyTextRight"/>
    <w:rsid w:val="00C779F0"/>
    <w:rPr>
      <w:sz w:val="18"/>
      <w:szCs w:val="18"/>
    </w:rPr>
  </w:style>
  <w:style w:type="paragraph" w:customStyle="1" w:styleId="MarginEdition">
    <w:name w:val="Margin Edition"/>
    <w:basedOn w:val="MarginNote"/>
    <w:rsid w:val="00C77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9F0"/>
    <w:rPr>
      <w:sz w:val="2"/>
      <w:szCs w:val="2"/>
    </w:rPr>
  </w:style>
  <w:style w:type="character" w:customStyle="1" w:styleId="Small">
    <w:name w:val="Small"/>
    <w:basedOn w:val="DefaultParagraphFont"/>
    <w:rsid w:val="00C779F0"/>
    <w:rPr>
      <w:sz w:val="16"/>
    </w:rPr>
  </w:style>
  <w:style w:type="paragraph" w:customStyle="1" w:styleId="WideTable">
    <w:name w:val="Wide Table"/>
    <w:basedOn w:val="Normal"/>
    <w:rsid w:val="00C77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9F0"/>
  </w:style>
  <w:style w:type="paragraph" w:styleId="Quote">
    <w:name w:val="Quote"/>
    <w:basedOn w:val="Heading1"/>
    <w:link w:val="QuoteChar"/>
    <w:qFormat/>
    <w:rsid w:val="00C77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9F0"/>
    <w:pPr>
      <w:pageBreakBefore/>
    </w:pPr>
  </w:style>
  <w:style w:type="paragraph" w:customStyle="1" w:styleId="Border">
    <w:name w:val="Border"/>
    <w:basedOn w:val="Normal"/>
    <w:qFormat/>
    <w:rsid w:val="00C77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9F0"/>
    <w:rPr>
      <w:u w:val="single"/>
    </w:rPr>
  </w:style>
  <w:style w:type="character" w:customStyle="1" w:styleId="BoldandItalics">
    <w:name w:val="Bold and Italics"/>
    <w:qFormat/>
    <w:rsid w:val="00C779F0"/>
    <w:rPr>
      <w:b/>
      <w:i/>
      <w:u w:val="none"/>
    </w:rPr>
  </w:style>
  <w:style w:type="paragraph" w:styleId="BalloonText">
    <w:name w:val="Balloon Text"/>
    <w:basedOn w:val="Normal"/>
    <w:link w:val="BalloonTextChar"/>
    <w:rsid w:val="00C77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9F0"/>
    <w:pPr>
      <w:spacing w:before="0" w:after="0"/>
    </w:pPr>
  </w:style>
  <w:style w:type="paragraph" w:customStyle="1" w:styleId="BodyTextBold">
    <w:name w:val="Body Text Bold"/>
    <w:basedOn w:val="BodyText"/>
    <w:qFormat/>
    <w:rsid w:val="00C779F0"/>
    <w:rPr>
      <w:b/>
    </w:rPr>
  </w:style>
  <w:style w:type="character" w:styleId="Hyperlink">
    <w:name w:val="Hyperlink"/>
    <w:basedOn w:val="DefaultParagraphFont"/>
    <w:uiPriority w:val="99"/>
    <w:unhideWhenUsed/>
    <w:rsid w:val="007B3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5983</Characters>
  <Application>Microsoft Office Word</Application>
  <DocSecurity>0</DocSecurity>
  <Lines>260</Lines>
  <Paragraphs>113</Paragraphs>
  <ScaleCrop>false</ScaleCrop>
  <Company>Author-it Software Corporation Ltd.</Company>
  <LinksUpToDate>false</LinksUpToDate>
  <CharactersWithSpaces>6787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UETTDRIS54 Install and maintain poles, structures and overhead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2021-04-20T06:30:00Z</dcterms:created>
  <dcterms:modified xsi:type="dcterms:W3CDTF">2021-04-20T06:30:00Z</dcterms:modified>
</cp:coreProperties>
</file>