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F8F" w:rsidP="00362F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UETTDRIS54 Install and maintain poles, structures and overhead conductors and cables</w:t>
      </w:r>
      <w:r>
        <w:fldChar w:fldCharType="end"/>
      </w:r>
    </w:p>
    <w:p w:rsidR="00362F8F" w:rsidP="00362F8F">
      <w:pPr>
        <w:pStyle w:val="Version"/>
        <w:sectPr w:rsidSect="006C3B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BC0" w:rsidP="006C3BC0">
      <w:pPr>
        <w:pStyle w:val="SuperHeading"/>
      </w:pPr>
      <w:r w:rsidRPr="006C3BC0">
        <w:t>Assessment Requirements for UETTDRIS54 Install and maintain poles, structures and overhead conductors and cables</w:t>
      </w:r>
    </w:p>
    <w:p w:rsidR="00000000" w:rsidRPr="006C3BC0" w:rsidP="006C3BC0">
      <w:pPr>
        <w:pStyle w:val="Heading1"/>
      </w:pPr>
      <w:bookmarkStart w:id="1" w:name="O_1003431"/>
      <w:bookmarkEnd w:id="1"/>
      <w:r w:rsidRPr="006C3B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BC0" w:rsidP="006C3BC0">
            <w:pPr>
              <w:pStyle w:val="BodyText"/>
            </w:pPr>
            <w:r w:rsidRPr="006C3BC0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6C3BC0" w:rsidP="006C3BC0">
      <w:pPr>
        <w:pStyle w:val="NoPaddingFontSize1"/>
      </w:pPr>
    </w:p>
    <w:p w:rsidR="00000000" w:rsidRPr="006C3BC0" w:rsidP="006C3BC0">
      <w:pPr>
        <w:pStyle w:val="AllowPageBreak"/>
      </w:pPr>
    </w:p>
    <w:p w:rsidR="00000000" w:rsidRPr="006C3BC0" w:rsidP="006C3BC0">
      <w:pPr>
        <w:pStyle w:val="Heading1"/>
      </w:pPr>
      <w:bookmarkStart w:id="2" w:name="O_1003432"/>
      <w:bookmarkEnd w:id="2"/>
      <w:r w:rsidRPr="006C3B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BC0">
            <w:pPr>
              <w:pStyle w:val="BodyText"/>
              <w:rPr>
                <w:lang w:val="en-NZ"/>
              </w:rPr>
            </w:pPr>
            <w:r w:rsidRPr="006C3BC0">
              <w:t>Evidence required to demonstrate competence in this unit must be relevant to a</w:t>
            </w:r>
            <w:r w:rsidRPr="006C3BC0">
              <w:t xml:space="preserve">nd satisfy all of the requirements of the elements and performance criteria on at least two separate occasions and include:  </w:t>
            </w:r>
          </w:p>
        </w:tc>
      </w:tr>
      <w:tr w:rsidTr="006C3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BC0" w:rsidP="006C3BC0">
            <w:pPr>
              <w:pStyle w:val="ListBullet"/>
            </w:pPr>
            <w:r w:rsidRPr="006C3BC0">
              <w:t>applying relevant work health and safety (WHS)/occupational health and safety (OHS) requirements, including the use of risk cont</w:t>
            </w:r>
            <w:r w:rsidRPr="006C3BC0">
              <w:t xml:space="preserve">rol measures </w:t>
            </w:r>
          </w:p>
          <w:p w:rsidR="00000000" w:rsidRPr="006C3BC0" w:rsidP="006C3BC0">
            <w:pPr>
              <w:pStyle w:val="ListBullet"/>
            </w:pPr>
            <w:r w:rsidRPr="006C3BC0">
              <w:t>applying sustainable energy principles and practices</w:t>
            </w:r>
          </w:p>
          <w:p w:rsidR="00000000" w:rsidRPr="006C3BC0" w:rsidP="006C3BC0">
            <w:pPr>
              <w:pStyle w:val="ListBullet"/>
            </w:pPr>
            <w:r w:rsidRPr="006C3BC0">
              <w:t>installing and maintaining poles, structures and overhead conductors and cables using at least two (2) of the following:</w:t>
            </w:r>
          </w:p>
          <w:p w:rsidR="00000000" w:rsidRPr="006C3BC0" w:rsidP="006C3BC0">
            <w:pPr>
              <w:pStyle w:val="ListBullet2"/>
            </w:pPr>
            <w:r w:rsidRPr="006C3BC0">
              <w:t>copper</w:t>
            </w:r>
          </w:p>
          <w:p w:rsidR="00000000" w:rsidRPr="006C3BC0" w:rsidP="006C3BC0">
            <w:pPr>
              <w:pStyle w:val="ListBullet2"/>
            </w:pPr>
            <w:r w:rsidRPr="006C3BC0">
              <w:t>aluminium</w:t>
            </w:r>
          </w:p>
          <w:p w:rsidR="00000000" w:rsidRPr="006C3BC0" w:rsidP="006C3BC0">
            <w:pPr>
              <w:pStyle w:val="ListBullet2"/>
            </w:pPr>
            <w:r w:rsidRPr="006C3BC0">
              <w:t>steel</w:t>
            </w:r>
          </w:p>
          <w:p w:rsidR="00000000" w:rsidRPr="006C3BC0" w:rsidP="006C3BC0">
            <w:pPr>
              <w:pStyle w:val="ListBullet2"/>
            </w:pPr>
            <w:r w:rsidRPr="006C3BC0">
              <w:t>low voltage (LV) aerial bundled cable (ABC)</w:t>
            </w:r>
          </w:p>
          <w:p w:rsidR="00000000" w:rsidRPr="006C3BC0" w:rsidP="006C3BC0">
            <w:pPr>
              <w:pStyle w:val="ListBullet2"/>
            </w:pPr>
            <w:r w:rsidRPr="006C3BC0">
              <w:t>aluminium/steel reinforced</w:t>
            </w:r>
          </w:p>
          <w:p w:rsidR="00000000" w:rsidRPr="006C3BC0" w:rsidP="006C3BC0">
            <w:pPr>
              <w:pStyle w:val="ListBullet2"/>
            </w:pPr>
            <w:r w:rsidRPr="006C3BC0">
              <w:t>high voltage (HV) ABC</w:t>
            </w:r>
          </w:p>
          <w:p w:rsidR="00000000" w:rsidRPr="006C3BC0" w:rsidP="006C3BC0">
            <w:pPr>
              <w:pStyle w:val="ListBullet2"/>
            </w:pPr>
            <w:r w:rsidRPr="006C3BC0">
              <w:t>HV insulated unscreened conductor (IUC)</w:t>
            </w:r>
          </w:p>
          <w:p w:rsidR="00000000" w:rsidRPr="006C3BC0" w:rsidP="006C3BC0">
            <w:pPr>
              <w:pStyle w:val="ListBullet2"/>
            </w:pPr>
            <w:r w:rsidRPr="006C3BC0">
              <w:t>pilot</w:t>
            </w:r>
          </w:p>
          <w:p w:rsidR="00000000" w:rsidRPr="006C3BC0" w:rsidP="006C3BC0">
            <w:pPr>
              <w:pStyle w:val="ListBullet"/>
            </w:pPr>
            <w:r w:rsidRPr="006C3BC0">
              <w:t>using at least two (2) of the following height access methods:</w:t>
            </w:r>
          </w:p>
          <w:p w:rsidR="00000000" w:rsidRPr="006C3BC0" w:rsidP="006C3BC0">
            <w:pPr>
              <w:pStyle w:val="ListBullet2"/>
            </w:pPr>
            <w:r w:rsidRPr="006C3BC0">
              <w:t>elevated work platform (EWP)</w:t>
            </w:r>
          </w:p>
          <w:p w:rsidR="00000000" w:rsidRPr="006C3BC0" w:rsidP="006C3BC0">
            <w:pPr>
              <w:pStyle w:val="ListBullet2"/>
            </w:pPr>
            <w:r w:rsidRPr="006C3BC0">
              <w:t>portable platform</w:t>
            </w:r>
          </w:p>
          <w:p w:rsidR="00000000" w:rsidRPr="006C3BC0" w:rsidP="006C3BC0">
            <w:pPr>
              <w:pStyle w:val="ListBullet2"/>
            </w:pPr>
            <w:r w:rsidRPr="006C3BC0">
              <w:t>ladder</w:t>
            </w:r>
          </w:p>
          <w:p w:rsidR="00000000" w:rsidRPr="006C3BC0" w:rsidP="006C3BC0">
            <w:pPr>
              <w:pStyle w:val="ListBullet"/>
            </w:pPr>
            <w:r w:rsidRPr="006C3BC0">
              <w:t>using at least three (3) of the following</w:t>
            </w:r>
            <w:r w:rsidRPr="006C3BC0">
              <w:t xml:space="preserve"> types of stringing equipment:</w:t>
            </w:r>
          </w:p>
          <w:p w:rsidR="00000000" w:rsidRPr="006C3BC0" w:rsidP="006C3BC0">
            <w:pPr>
              <w:pStyle w:val="ListBullet2"/>
            </w:pPr>
            <w:r w:rsidRPr="006C3BC0">
              <w:t>tension equipment*</w:t>
            </w:r>
          </w:p>
          <w:p w:rsidR="00000000" w:rsidRPr="006C3BC0" w:rsidP="006C3BC0">
            <w:pPr>
              <w:pStyle w:val="ListBullet2"/>
            </w:pPr>
            <w:r w:rsidRPr="006C3BC0">
              <w:t>cable drum stands</w:t>
            </w:r>
          </w:p>
          <w:p w:rsidR="00000000" w:rsidRPr="006C3BC0" w:rsidP="006C3BC0">
            <w:pPr>
              <w:pStyle w:val="ListBullet2"/>
            </w:pPr>
            <w:r w:rsidRPr="006C3BC0">
              <w:t>cable trailers</w:t>
            </w:r>
          </w:p>
          <w:p w:rsidR="00000000" w:rsidRPr="006C3BC0" w:rsidP="006C3BC0">
            <w:pPr>
              <w:pStyle w:val="ListBullet2"/>
            </w:pPr>
            <w:r w:rsidRPr="006C3BC0">
              <w:t>ropes</w:t>
            </w:r>
          </w:p>
          <w:p w:rsidR="00000000" w:rsidRPr="006C3BC0" w:rsidP="006C3BC0">
            <w:pPr>
              <w:pStyle w:val="ListBullet2"/>
            </w:pPr>
            <w:r w:rsidRPr="006C3BC0">
              <w:t>rollers</w:t>
            </w:r>
          </w:p>
          <w:p w:rsidR="00000000" w:rsidRPr="006C3BC0" w:rsidP="006C3BC0">
            <w:pPr>
              <w:pStyle w:val="ListBullet2"/>
            </w:pPr>
            <w:r w:rsidRPr="006C3BC0">
              <w:t>sheaves</w:t>
            </w:r>
          </w:p>
          <w:p w:rsidR="00000000" w:rsidRPr="006C3BC0" w:rsidP="006C3BC0">
            <w:pPr>
              <w:pStyle w:val="ListBullet2"/>
            </w:pPr>
            <w:r w:rsidRPr="006C3BC0">
              <w:t>stockings</w:t>
            </w:r>
          </w:p>
          <w:p w:rsidR="00000000" w:rsidRPr="006C3BC0" w:rsidP="006C3BC0">
            <w:pPr>
              <w:pStyle w:val="ListBullet2"/>
            </w:pPr>
            <w:r w:rsidRPr="006C3BC0">
              <w:t>stringing equipment</w:t>
            </w:r>
          </w:p>
          <w:p w:rsidR="00000000" w:rsidRPr="006C3BC0" w:rsidP="006C3BC0">
            <w:pPr>
              <w:pStyle w:val="ListBullet2"/>
            </w:pPr>
            <w:r w:rsidRPr="006C3BC0">
              <w:t>swivels</w:t>
            </w:r>
          </w:p>
          <w:p w:rsidR="00000000" w:rsidRPr="006C3BC0" w:rsidP="006C3BC0">
            <w:pPr>
              <w:pStyle w:val="ListBullet2"/>
            </w:pPr>
            <w:r w:rsidRPr="006C3BC0">
              <w:t>winches</w:t>
            </w:r>
          </w:p>
          <w:p w:rsidR="00000000" w:rsidRPr="006C3BC0" w:rsidP="006C3BC0">
            <w:pPr>
              <w:pStyle w:val="ListBullet2"/>
            </w:pPr>
            <w:r w:rsidRPr="006C3BC0">
              <w:t>(* must do one)</w:t>
            </w:r>
          </w:p>
          <w:p w:rsidR="00000000" w:rsidRPr="006C3BC0" w:rsidP="006C3BC0">
            <w:pPr>
              <w:pStyle w:val="ListBullet"/>
            </w:pPr>
            <w:r w:rsidRPr="006C3BC0">
              <w:t>using at least two (2) of the following types of testing and recording equipment:</w:t>
            </w:r>
          </w:p>
          <w:p w:rsidR="00000000" w:rsidRPr="006C3BC0" w:rsidP="006C3BC0">
            <w:pPr>
              <w:pStyle w:val="ListBullet2"/>
            </w:pPr>
            <w:r w:rsidRPr="006C3BC0">
              <w:t>voltage indicators *</w:t>
            </w:r>
          </w:p>
          <w:p w:rsidR="00000000" w:rsidRPr="006C3BC0" w:rsidP="006C3BC0">
            <w:pPr>
              <w:pStyle w:val="ListBullet2"/>
            </w:pPr>
            <w:r w:rsidRPr="006C3BC0">
              <w:t>phasing sticks</w:t>
            </w:r>
          </w:p>
          <w:p w:rsidR="00000000" w:rsidRPr="006C3BC0" w:rsidP="006C3BC0">
            <w:pPr>
              <w:pStyle w:val="ListBullet2"/>
            </w:pPr>
            <w:r w:rsidRPr="006C3BC0">
              <w:t>fault indicators</w:t>
            </w:r>
          </w:p>
          <w:p w:rsidR="00000000" w:rsidRPr="006C3BC0" w:rsidP="006C3BC0">
            <w:pPr>
              <w:pStyle w:val="ListBullet2"/>
            </w:pPr>
            <w:r w:rsidRPr="006C3BC0">
              <w:t>field intensity meter</w:t>
            </w:r>
          </w:p>
          <w:p w:rsidR="00000000" w:rsidRPr="006C3BC0" w:rsidP="006C3BC0">
            <w:pPr>
              <w:pStyle w:val="ListBullet2"/>
            </w:pPr>
            <w:r w:rsidRPr="006C3BC0">
              <w:t>operating rods</w:t>
            </w:r>
          </w:p>
          <w:p w:rsidR="00000000" w:rsidRPr="006C3BC0" w:rsidP="006C3BC0">
            <w:pPr>
              <w:pStyle w:val="ListBullet2"/>
            </w:pPr>
            <w:r w:rsidRPr="006C3BC0">
              <w:t>(*must do)</w:t>
            </w:r>
          </w:p>
          <w:p w:rsidR="00000000" w:rsidRPr="006C3BC0" w:rsidP="006C3BC0">
            <w:pPr>
              <w:pStyle w:val="ListBullet"/>
            </w:pPr>
            <w:r w:rsidRPr="006C3BC0">
              <w:t>using at least one (1) of the following types of stringing methods:</w:t>
            </w:r>
          </w:p>
          <w:p w:rsidR="00000000" w:rsidRPr="006C3BC0" w:rsidP="006C3BC0">
            <w:pPr>
              <w:pStyle w:val="ListBullet2"/>
            </w:pPr>
            <w:r w:rsidRPr="006C3BC0">
              <w:t>lay-out (stringing method)</w:t>
            </w:r>
          </w:p>
          <w:p w:rsidR="00000000" w:rsidRPr="006C3BC0" w:rsidP="006C3BC0">
            <w:pPr>
              <w:pStyle w:val="ListBullet2"/>
            </w:pPr>
            <w:r w:rsidRPr="006C3BC0">
              <w:t>pull through (stringing method)</w:t>
            </w:r>
          </w:p>
          <w:p w:rsidR="00000000" w:rsidRPr="006C3BC0" w:rsidP="006C3BC0">
            <w:pPr>
              <w:pStyle w:val="ListBullet2"/>
            </w:pPr>
            <w:r w:rsidRPr="006C3BC0">
              <w:t>pilot rope (stri</w:t>
            </w:r>
            <w:r w:rsidRPr="006C3BC0">
              <w:t>nging method)</w:t>
            </w:r>
          </w:p>
          <w:p w:rsidR="00000000" w:rsidRPr="006C3BC0" w:rsidP="006C3BC0">
            <w:pPr>
              <w:pStyle w:val="ListBullet"/>
            </w:pPr>
            <w:r w:rsidRPr="006C3BC0">
              <w:t>using at least one (1) of the following tensioning methods:</w:t>
            </w:r>
          </w:p>
          <w:p w:rsidR="00000000" w:rsidRPr="006C3BC0" w:rsidP="006C3BC0">
            <w:pPr>
              <w:pStyle w:val="ListBullet2"/>
            </w:pPr>
            <w:r w:rsidRPr="006C3BC0">
              <w:t>dynamometer</w:t>
            </w:r>
          </w:p>
          <w:p w:rsidR="00000000" w:rsidRPr="006C3BC0" w:rsidP="006C3BC0">
            <w:pPr>
              <w:pStyle w:val="ListBullet2"/>
            </w:pPr>
            <w:r w:rsidRPr="006C3BC0">
              <w:t>site board</w:t>
            </w:r>
          </w:p>
          <w:p w:rsidR="00000000" w:rsidRPr="006C3BC0" w:rsidP="006C3BC0">
            <w:pPr>
              <w:pStyle w:val="ListBullet2"/>
            </w:pPr>
            <w:r w:rsidRPr="006C3BC0">
              <w:t>beat (wave sagging)</w:t>
            </w:r>
          </w:p>
          <w:p w:rsidR="00000000" w:rsidRPr="006C3BC0" w:rsidP="006C3BC0">
            <w:pPr>
              <w:pStyle w:val="ListBullet2"/>
            </w:pPr>
            <w:r w:rsidRPr="006C3BC0">
              <w:t>abney level</w:t>
            </w:r>
          </w:p>
          <w:p w:rsidR="00000000" w:rsidRPr="006C3BC0" w:rsidP="006C3BC0">
            <w:pPr>
              <w:pStyle w:val="ListBullet2"/>
            </w:pPr>
            <w:r w:rsidRPr="006C3BC0">
              <w:t>theodolite</w:t>
            </w:r>
          </w:p>
          <w:p w:rsidR="00000000" w:rsidRPr="006C3BC0" w:rsidP="006C3BC0">
            <w:pPr>
              <w:pStyle w:val="ListBullet"/>
            </w:pPr>
            <w:r w:rsidRPr="006C3BC0">
              <w:t>dealing with unplanned events on at least one (1) occasion.</w:t>
            </w:r>
          </w:p>
        </w:tc>
      </w:tr>
    </w:tbl>
    <w:p w:rsidR="00000000" w:rsidRPr="006C3BC0" w:rsidP="006C3BC0">
      <w:pPr>
        <w:pStyle w:val="NoPaddingFontSize1"/>
      </w:pPr>
    </w:p>
    <w:p w:rsidR="00000000" w:rsidRPr="006C3BC0" w:rsidP="006C3BC0">
      <w:pPr>
        <w:pStyle w:val="AllowPageBreak"/>
      </w:pPr>
    </w:p>
    <w:p w:rsidR="00000000" w:rsidRPr="006C3BC0" w:rsidP="006C3BC0">
      <w:pPr>
        <w:pStyle w:val="Heading1"/>
      </w:pPr>
      <w:bookmarkStart w:id="3" w:name="O_1003433"/>
      <w:bookmarkEnd w:id="3"/>
      <w:r w:rsidRPr="006C3B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BC0">
            <w:pPr>
              <w:pStyle w:val="BodyText"/>
              <w:rPr>
                <w:lang w:val="en-NZ"/>
              </w:rPr>
            </w:pPr>
            <w:r w:rsidRPr="006C3BC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C3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BC0" w:rsidP="006C3BC0">
            <w:pPr>
              <w:pStyle w:val="ListBullet"/>
            </w:pPr>
            <w:r w:rsidRPr="006C3BC0">
              <w:t>standards, codes, legislation, supply authority regulations and/or enterpr</w:t>
            </w:r>
            <w:r w:rsidRPr="006C3BC0">
              <w:t>ise requirements applicable to installing conductors and associated equipment</w:t>
            </w:r>
          </w:p>
          <w:p w:rsidR="00000000" w:rsidRPr="006C3BC0" w:rsidP="006C3BC0">
            <w:pPr>
              <w:pStyle w:val="ListBullet"/>
            </w:pPr>
            <w:r w:rsidRPr="006C3BC0">
              <w:t>safe work practices, including:</w:t>
            </w:r>
          </w:p>
          <w:p w:rsidR="00000000" w:rsidRPr="006C3BC0" w:rsidP="006C3BC0">
            <w:pPr>
              <w:pStyle w:val="ListBullet2"/>
            </w:pPr>
            <w:r w:rsidRPr="006C3BC0">
              <w:t>requirements to enable safe working on conductive poles</w:t>
            </w:r>
          </w:p>
          <w:p w:rsidR="00000000" w:rsidRPr="006C3BC0" w:rsidP="006C3BC0">
            <w:pPr>
              <w:pStyle w:val="ListBullet2"/>
            </w:pPr>
            <w:r w:rsidRPr="006C3BC0">
              <w:t>procedures to attach on site earthing devices to de-energised LV and HV circuits</w:t>
            </w:r>
          </w:p>
          <w:p w:rsidR="00000000" w:rsidRPr="006C3BC0" w:rsidP="006C3BC0">
            <w:pPr>
              <w:pStyle w:val="ListBullet"/>
            </w:pPr>
            <w:r w:rsidRPr="006C3BC0">
              <w:t>requirements for the use of overhead line construction manuals, system diagrams/plans and drawings, including:</w:t>
            </w:r>
          </w:p>
          <w:p w:rsidR="00000000" w:rsidRPr="006C3BC0" w:rsidP="006C3BC0">
            <w:pPr>
              <w:pStyle w:val="ListBullet2"/>
            </w:pPr>
            <w:r w:rsidRPr="006C3BC0">
              <w:t>material lists</w:t>
            </w:r>
          </w:p>
          <w:p w:rsidR="00000000" w:rsidRPr="006C3BC0" w:rsidP="006C3BC0">
            <w:pPr>
              <w:pStyle w:val="ListBullet2"/>
            </w:pPr>
            <w:r w:rsidRPr="006C3BC0">
              <w:t>conductor size, type and route length</w:t>
            </w:r>
          </w:p>
          <w:p w:rsidR="00000000" w:rsidRPr="006C3BC0" w:rsidP="006C3BC0">
            <w:pPr>
              <w:pStyle w:val="ListBullet"/>
            </w:pPr>
            <w:r w:rsidRPr="006C3BC0">
              <w:t>constructions types and structures for distribution and sub-transmission lines</w:t>
            </w:r>
          </w:p>
          <w:p w:rsidR="00000000" w:rsidRPr="006C3BC0" w:rsidP="006C3BC0">
            <w:pPr>
              <w:pStyle w:val="ListBullet"/>
            </w:pPr>
            <w:r w:rsidRPr="006C3BC0">
              <w:t>types, size</w:t>
            </w:r>
            <w:r w:rsidRPr="006C3BC0">
              <w:t>s and characterises of overhead conductors</w:t>
            </w:r>
          </w:p>
          <w:p w:rsidR="00000000" w:rsidRPr="006C3BC0" w:rsidP="006C3BC0">
            <w:pPr>
              <w:pStyle w:val="ListBullet"/>
            </w:pPr>
            <w:r w:rsidRPr="006C3BC0">
              <w:t>resources for the stringing and maintenance of conductors, including:</w:t>
            </w:r>
          </w:p>
          <w:p w:rsidR="00000000" w:rsidRPr="006C3BC0" w:rsidP="006C3BC0">
            <w:pPr>
              <w:pStyle w:val="ListBullet2"/>
            </w:pPr>
            <w:r w:rsidRPr="006C3BC0">
              <w:t>types of LV and HV overhead electrical conductor connections</w:t>
            </w:r>
          </w:p>
          <w:p w:rsidR="00000000" w:rsidRPr="006C3BC0" w:rsidP="006C3BC0">
            <w:pPr>
              <w:pStyle w:val="ListBullet2"/>
            </w:pPr>
            <w:r w:rsidRPr="006C3BC0">
              <w:t>causes and effects of poor electrical connections</w:t>
            </w:r>
          </w:p>
          <w:p w:rsidR="00000000" w:rsidRPr="006C3BC0" w:rsidP="006C3BC0">
            <w:pPr>
              <w:pStyle w:val="ListBullet2"/>
            </w:pPr>
            <w:r w:rsidRPr="006C3BC0">
              <w:t>reasons for and methods used to</w:t>
            </w:r>
            <w:r w:rsidRPr="006C3BC0">
              <w:t xml:space="preserve"> maintain standard phase sequencing</w:t>
            </w:r>
          </w:p>
          <w:p w:rsidR="00000000" w:rsidRPr="006C3BC0" w:rsidP="006C3BC0">
            <w:pPr>
              <w:pStyle w:val="ListBullet2"/>
            </w:pPr>
            <w:r w:rsidRPr="006C3BC0">
              <w:t>removing, repairing and replacing damaged conductors</w:t>
            </w:r>
          </w:p>
          <w:p w:rsidR="00000000" w:rsidRPr="006C3BC0" w:rsidP="006C3BC0">
            <w:pPr>
              <w:pStyle w:val="ListBullet2"/>
            </w:pPr>
            <w:r w:rsidRPr="006C3BC0">
              <w:t>minimum clearances between overhead conductors and LV and HV structures</w:t>
            </w:r>
          </w:p>
          <w:p w:rsidR="00000000" w:rsidRPr="006C3BC0" w:rsidP="006C3BC0">
            <w:pPr>
              <w:pStyle w:val="ListBullet"/>
            </w:pPr>
            <w:r w:rsidRPr="006C3BC0">
              <w:t>techniques for conductor installation, including:</w:t>
            </w:r>
          </w:p>
          <w:p w:rsidR="00000000" w:rsidRPr="006C3BC0" w:rsidP="006C3BC0">
            <w:pPr>
              <w:pStyle w:val="ListBullet2"/>
            </w:pPr>
            <w:r w:rsidRPr="006C3BC0">
              <w:t>types and application of tools, equipment a</w:t>
            </w:r>
            <w:r w:rsidRPr="006C3BC0">
              <w:t>nd hardware</w:t>
            </w:r>
          </w:p>
          <w:p w:rsidR="00000000" w:rsidRPr="006C3BC0" w:rsidP="006C3BC0">
            <w:pPr>
              <w:pStyle w:val="ListBullet2"/>
            </w:pPr>
            <w:r w:rsidRPr="006C3BC0">
              <w:t>methods of stringing, tensioning and termination of LV and HV conductors.</w:t>
            </w:r>
          </w:p>
        </w:tc>
      </w:tr>
    </w:tbl>
    <w:p w:rsidR="00000000" w:rsidRPr="006C3BC0" w:rsidP="006C3BC0">
      <w:pPr>
        <w:pStyle w:val="NoPaddingFontSize1"/>
      </w:pPr>
    </w:p>
    <w:p w:rsidR="00000000" w:rsidRPr="006C3BC0" w:rsidP="006C3BC0">
      <w:pPr>
        <w:pStyle w:val="AllowPageBreak"/>
      </w:pPr>
    </w:p>
    <w:p w:rsidR="00000000" w:rsidRPr="006C3BC0" w:rsidP="006C3BC0">
      <w:pPr>
        <w:pStyle w:val="Heading1"/>
      </w:pPr>
      <w:bookmarkStart w:id="4" w:name="O_1003434"/>
      <w:bookmarkEnd w:id="4"/>
      <w:r w:rsidRPr="006C3B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BC0" w:rsidP="006C3BC0">
            <w:pPr>
              <w:pStyle w:val="BodyText"/>
            </w:pPr>
            <w:r w:rsidRPr="006C3BC0">
              <w:t>Assessors must hold credentials specified within the Standards for Registered Training Organisations current at the time of assessment.</w:t>
            </w:r>
          </w:p>
          <w:p w:rsidR="00000000" w:rsidRPr="006C3BC0" w:rsidP="006C3BC0">
            <w:pPr>
              <w:pStyle w:val="BodyText"/>
            </w:pPr>
            <w:r w:rsidRPr="006C3BC0">
              <w:t>Assessment must satisfy the Principles of Assessment and Rules of Evidence and all regulatory requirements included with</w:t>
            </w:r>
            <w:r w:rsidRPr="006C3BC0">
              <w:t>in the Standards for Registered Training Organisations current at the time of assessment.</w:t>
            </w:r>
          </w:p>
          <w:p w:rsidR="00000000" w:rsidRPr="006C3BC0" w:rsidP="006C3BC0">
            <w:pPr>
              <w:pStyle w:val="BodyText"/>
            </w:pPr>
            <w:r w:rsidRPr="006C3BC0">
              <w:t>Assessment must occur in workplace operational situations where it is appropriate to do so; where this is not appropriate, assessment must occur in simulated conditio</w:t>
            </w:r>
            <w:r w:rsidRPr="006C3BC0">
              <w:t>ns involving realistic and authentic activities that replicate operational workplace conditions.</w:t>
            </w:r>
          </w:p>
          <w:p w:rsidR="00000000" w:rsidRPr="006C3BC0" w:rsidP="006C3BC0">
            <w:pPr>
              <w:pStyle w:val="BodyText"/>
            </w:pPr>
            <w:r w:rsidRPr="006C3BC0">
              <w:t>Assessment processes and techniques must be appropriate to the language, literacy and numeracy requirements of the work being performed and the needs of the ca</w:t>
            </w:r>
            <w:r w:rsidRPr="006C3BC0">
              <w:t>ndidate.</w:t>
            </w:r>
          </w:p>
          <w:p w:rsidR="00000000" w:rsidRPr="006C3BC0" w:rsidP="006C3BC0">
            <w:pPr>
              <w:pStyle w:val="BodyText"/>
            </w:pPr>
            <w:r w:rsidRPr="006C3BC0">
              <w:t>Resources for assessment must include access to:</w:t>
            </w:r>
          </w:p>
          <w:p w:rsidR="00000000" w:rsidRPr="006C3BC0" w:rsidP="006C3BC0">
            <w:pPr>
              <w:pStyle w:val="ListBullet"/>
            </w:pPr>
            <w:r w:rsidRPr="006C3BC0">
              <w:t>a range of relevant exercises, case studies and/or other simulations</w:t>
            </w:r>
          </w:p>
          <w:p w:rsidR="00000000" w:rsidRPr="006C3BC0" w:rsidP="006C3BC0">
            <w:pPr>
              <w:pStyle w:val="ListBullet"/>
            </w:pPr>
            <w:r w:rsidRPr="006C3BC0">
              <w:t>relevant and appropriate materials, tools, facilities, equipment and personal protective equipment (PPE) currently used in industry for installing and maintaining poles, structures and overhead conductors and cables</w:t>
            </w:r>
          </w:p>
          <w:p w:rsidR="00000000" w:rsidRPr="006C3BC0" w:rsidP="006C3BC0">
            <w:pPr>
              <w:pStyle w:val="ListBullet"/>
            </w:pPr>
            <w:r w:rsidRPr="006C3BC0">
              <w:t>applicable documentation, including work</w:t>
            </w:r>
            <w:r w:rsidRPr="006C3BC0">
              <w:t>place procedures, relevant industry standards, equipment specifications, regulations, codes of practice and operation manuals.</w:t>
            </w:r>
          </w:p>
        </w:tc>
      </w:tr>
    </w:tbl>
    <w:p w:rsidR="00000000" w:rsidRPr="006C3BC0" w:rsidP="006C3BC0">
      <w:pPr>
        <w:pStyle w:val="NoPaddingFontSize1"/>
      </w:pPr>
    </w:p>
    <w:p w:rsidR="00000000" w:rsidRPr="006C3BC0" w:rsidP="006C3BC0">
      <w:pPr>
        <w:pStyle w:val="AllowPageBreak"/>
      </w:pPr>
    </w:p>
    <w:p w:rsidR="00000000" w:rsidRPr="006C3BC0" w:rsidP="006C3BC0">
      <w:pPr>
        <w:pStyle w:val="Heading1"/>
      </w:pPr>
      <w:bookmarkStart w:id="5" w:name="O_1003437"/>
      <w:bookmarkEnd w:id="5"/>
      <w:r w:rsidRPr="006C3BC0">
        <w:t>Links</w:t>
      </w:r>
    </w:p>
    <w:p w:rsidR="00000000" w:rsidRPr="006C3BC0" w:rsidP="00362F8F">
      <w:pPr>
        <w:pStyle w:val="BodyText"/>
      </w:pPr>
      <w:r w:rsidRPr="006C3BC0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4467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C3BC0" w:rsidP="006C3BC0"/>
    <w:sectPr w:rsidSect="006C3B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B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BC0" w:rsidRPr="00362F8F" w:rsidP="00362F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B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F8F" w:rsidP="006C3B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2F8F" w:rsidP="006C3B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62F8F" w:rsidP="006C3B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B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F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BC0" w:rsidRPr="00362F8F" w:rsidP="00362F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B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F8F" w:rsidRPr="002D2AF8" w:rsidP="006C3B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UETTDRIS54 Install and maintain poles, structures and overhead conductors and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362F8F" w:rsidP="006C3B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FC8C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744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664F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B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B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B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B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B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B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B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B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B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B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B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BC0"/>
  </w:style>
  <w:style w:type="character" w:customStyle="1" w:styleId="Heading1Char">
    <w:name w:val="Heading 1 Char"/>
    <w:basedOn w:val="DefaultParagraphFont"/>
    <w:link w:val="Heading1"/>
    <w:rsid w:val="006C3B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B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B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B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3B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3B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B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C3B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B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B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B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B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B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B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B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B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B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B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B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B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B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B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B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3BC0"/>
    <w:rPr>
      <w:b/>
      <w:spacing w:val="0"/>
    </w:rPr>
  </w:style>
  <w:style w:type="paragraph" w:customStyle="1" w:styleId="SuperTitle">
    <w:name w:val="SuperTitle"/>
    <w:basedOn w:val="Title"/>
    <w:rsid w:val="006C3B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B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B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B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B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B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B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B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B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B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B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B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BC0"/>
    <w:rPr>
      <w:i/>
    </w:rPr>
  </w:style>
  <w:style w:type="paragraph" w:styleId="Caption">
    <w:name w:val="caption"/>
    <w:basedOn w:val="BodyText"/>
    <w:next w:val="Normal"/>
    <w:qFormat/>
    <w:rsid w:val="006C3B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B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B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BC0"/>
  </w:style>
  <w:style w:type="paragraph" w:styleId="TableofFigures">
    <w:name w:val="table of figures"/>
    <w:basedOn w:val="Normal"/>
    <w:next w:val="Normal"/>
    <w:semiHidden/>
    <w:rsid w:val="006C3B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B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3BC0"/>
    <w:rPr>
      <w:rFonts w:ascii="Wingdings" w:hAnsi="Wingdings"/>
    </w:rPr>
  </w:style>
  <w:style w:type="paragraph" w:customStyle="1" w:styleId="TableHeading">
    <w:name w:val="Table Heading"/>
    <w:basedOn w:val="HeadingBase"/>
    <w:rsid w:val="006C3B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BC0"/>
    <w:rPr>
      <w:color w:val="0033CC"/>
      <w:u w:val="none"/>
    </w:rPr>
  </w:style>
  <w:style w:type="paragraph" w:customStyle="1" w:styleId="BodyTextRight">
    <w:name w:val="Body Text Right"/>
    <w:basedOn w:val="BodyText"/>
    <w:rsid w:val="006C3B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B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B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B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B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B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BC0"/>
    <w:rPr>
      <w:sz w:val="32"/>
    </w:rPr>
  </w:style>
  <w:style w:type="paragraph" w:customStyle="1" w:styleId="HeadingProcedure">
    <w:name w:val="Heading Procedure"/>
    <w:basedOn w:val="HeadingBase"/>
    <w:next w:val="Normal"/>
    <w:rsid w:val="006C3B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BC0"/>
    <w:pPr>
      <w:spacing w:before="60" w:after="60"/>
    </w:pPr>
  </w:style>
  <w:style w:type="paragraph" w:styleId="ListContinue">
    <w:name w:val="List Continue"/>
    <w:basedOn w:val="List"/>
    <w:rsid w:val="006C3BC0"/>
    <w:pPr>
      <w:ind w:firstLine="0"/>
    </w:pPr>
  </w:style>
  <w:style w:type="paragraph" w:customStyle="1" w:styleId="ListNote">
    <w:name w:val="List Note"/>
    <w:basedOn w:val="List"/>
    <w:rsid w:val="006C3B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B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B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BC0"/>
    <w:rPr>
      <w:rFonts w:ascii="Courier New" w:hAnsi="Courier New"/>
    </w:rPr>
  </w:style>
  <w:style w:type="paragraph" w:customStyle="1" w:styleId="NoteBullet">
    <w:name w:val="Note Bullet"/>
    <w:basedOn w:val="Note"/>
    <w:rsid w:val="006C3B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B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B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B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B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3B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B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BC0"/>
    <w:rPr>
      <w:b/>
      <w:smallCaps/>
    </w:rPr>
  </w:style>
  <w:style w:type="paragraph" w:customStyle="1" w:styleId="TableListNumber">
    <w:name w:val="Table List Number"/>
    <w:basedOn w:val="ListNumber"/>
    <w:rsid w:val="006C3B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B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BC0"/>
    <w:pPr>
      <w:numPr>
        <w:numId w:val="9"/>
      </w:numPr>
    </w:pPr>
  </w:style>
  <w:style w:type="paragraph" w:customStyle="1" w:styleId="ListAlpha2">
    <w:name w:val="List Alpha 2"/>
    <w:basedOn w:val="List2"/>
    <w:rsid w:val="006C3BC0"/>
    <w:pPr>
      <w:numPr>
        <w:numId w:val="8"/>
      </w:numPr>
    </w:pPr>
  </w:style>
  <w:style w:type="paragraph" w:styleId="List2">
    <w:name w:val="List 2"/>
    <w:basedOn w:val="BodyText"/>
    <w:rsid w:val="006C3B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B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B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B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B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B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3BC0"/>
    <w:pPr>
      <w:numPr>
        <w:numId w:val="4"/>
      </w:numPr>
    </w:pPr>
  </w:style>
  <w:style w:type="paragraph" w:styleId="ListContinue2">
    <w:name w:val="List Continue 2"/>
    <w:basedOn w:val="List2"/>
    <w:rsid w:val="006C3BC0"/>
    <w:pPr>
      <w:ind w:firstLine="0"/>
    </w:pPr>
  </w:style>
  <w:style w:type="paragraph" w:styleId="ListContinue3">
    <w:name w:val="List Continue 3"/>
    <w:basedOn w:val="List3"/>
    <w:rsid w:val="006C3BC0"/>
    <w:pPr>
      <w:ind w:left="1021" w:firstLine="0"/>
    </w:pPr>
  </w:style>
  <w:style w:type="paragraph" w:styleId="ListContinue4">
    <w:name w:val="List Continue 4"/>
    <w:basedOn w:val="List4"/>
    <w:rsid w:val="006C3BC0"/>
    <w:pPr>
      <w:ind w:firstLine="0"/>
    </w:pPr>
  </w:style>
  <w:style w:type="paragraph" w:styleId="ListContinue5">
    <w:name w:val="List Continue 5"/>
    <w:basedOn w:val="List5"/>
    <w:rsid w:val="006C3BC0"/>
    <w:pPr>
      <w:ind w:firstLine="0"/>
    </w:pPr>
  </w:style>
  <w:style w:type="paragraph" w:styleId="ListNumber3">
    <w:name w:val="List Number 3"/>
    <w:basedOn w:val="List3"/>
    <w:rsid w:val="006C3BC0"/>
    <w:pPr>
      <w:numPr>
        <w:numId w:val="5"/>
      </w:numPr>
    </w:pPr>
  </w:style>
  <w:style w:type="paragraph" w:styleId="ListNumber4">
    <w:name w:val="List Number 4"/>
    <w:basedOn w:val="List4"/>
    <w:rsid w:val="006C3BC0"/>
    <w:pPr>
      <w:numPr>
        <w:numId w:val="6"/>
      </w:numPr>
    </w:pPr>
  </w:style>
  <w:style w:type="paragraph" w:styleId="ListNumber5">
    <w:name w:val="List Number 5"/>
    <w:basedOn w:val="List5"/>
    <w:rsid w:val="006C3BC0"/>
    <w:pPr>
      <w:numPr>
        <w:numId w:val="7"/>
      </w:numPr>
    </w:pPr>
  </w:style>
  <w:style w:type="paragraph" w:styleId="BlockText">
    <w:name w:val="Block Text"/>
    <w:basedOn w:val="Normal"/>
    <w:rsid w:val="006C3B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B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BC0"/>
    <w:rPr>
      <w:sz w:val="16"/>
      <w:vertAlign w:val="superscript"/>
    </w:rPr>
  </w:style>
  <w:style w:type="character" w:customStyle="1" w:styleId="Symbols">
    <w:name w:val="Symbols"/>
    <w:basedOn w:val="DefaultParagraphFont"/>
    <w:rsid w:val="006C3BC0"/>
    <w:rPr>
      <w:rFonts w:ascii="Symbol" w:hAnsi="Symbol"/>
    </w:rPr>
  </w:style>
  <w:style w:type="character" w:customStyle="1" w:styleId="MenuOptions">
    <w:name w:val="Menu Options"/>
    <w:basedOn w:val="DefaultParagraphFont"/>
    <w:rsid w:val="006C3B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BC0"/>
    <w:rPr>
      <w:b/>
    </w:rPr>
  </w:style>
  <w:style w:type="character" w:customStyle="1" w:styleId="Underlined">
    <w:name w:val="Underlined"/>
    <w:basedOn w:val="DefaultParagraphFont"/>
    <w:rsid w:val="006C3BC0"/>
    <w:rPr>
      <w:u w:val="single"/>
    </w:rPr>
  </w:style>
  <w:style w:type="paragraph" w:customStyle="1" w:styleId="TableBodyTextRight">
    <w:name w:val="Table Body Text Right"/>
    <w:basedOn w:val="TableBodyText"/>
    <w:rsid w:val="006C3B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BC0"/>
    <w:rPr>
      <w:sz w:val="18"/>
    </w:rPr>
  </w:style>
  <w:style w:type="paragraph" w:customStyle="1" w:styleId="BodySmallRight">
    <w:name w:val="Body Small Right"/>
    <w:basedOn w:val="BodyTextRight"/>
    <w:rsid w:val="006C3BC0"/>
    <w:rPr>
      <w:sz w:val="18"/>
      <w:szCs w:val="18"/>
    </w:rPr>
  </w:style>
  <w:style w:type="paragraph" w:customStyle="1" w:styleId="MarginEdition">
    <w:name w:val="Margin Edition"/>
    <w:basedOn w:val="MarginNote"/>
    <w:rsid w:val="006C3B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BC0"/>
    <w:rPr>
      <w:sz w:val="2"/>
      <w:szCs w:val="2"/>
    </w:rPr>
  </w:style>
  <w:style w:type="character" w:customStyle="1" w:styleId="Small">
    <w:name w:val="Small"/>
    <w:basedOn w:val="DefaultParagraphFont"/>
    <w:rsid w:val="006C3BC0"/>
    <w:rPr>
      <w:sz w:val="16"/>
    </w:rPr>
  </w:style>
  <w:style w:type="paragraph" w:customStyle="1" w:styleId="WideTable">
    <w:name w:val="Wide Table"/>
    <w:basedOn w:val="Normal"/>
    <w:rsid w:val="006C3B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BC0"/>
  </w:style>
  <w:style w:type="paragraph" w:styleId="Quote">
    <w:name w:val="Quote"/>
    <w:basedOn w:val="Heading1"/>
    <w:link w:val="QuoteChar"/>
    <w:qFormat/>
    <w:rsid w:val="006C3B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B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BC0"/>
    <w:pPr>
      <w:pageBreakBefore/>
    </w:pPr>
  </w:style>
  <w:style w:type="paragraph" w:customStyle="1" w:styleId="Border">
    <w:name w:val="Border"/>
    <w:basedOn w:val="Normal"/>
    <w:qFormat/>
    <w:rsid w:val="006C3B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B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B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B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B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B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B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B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B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BC0"/>
    <w:rPr>
      <w:u w:val="single"/>
    </w:rPr>
  </w:style>
  <w:style w:type="character" w:customStyle="1" w:styleId="BoldandItalics">
    <w:name w:val="Bold and Italics"/>
    <w:qFormat/>
    <w:rsid w:val="006C3BC0"/>
    <w:rPr>
      <w:b/>
      <w:i/>
      <w:u w:val="none"/>
    </w:rPr>
  </w:style>
  <w:style w:type="paragraph" w:styleId="BalloonText">
    <w:name w:val="Balloon Text"/>
    <w:basedOn w:val="Normal"/>
    <w:link w:val="BalloonTextChar"/>
    <w:rsid w:val="006C3B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B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B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B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B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B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BC0"/>
    <w:pPr>
      <w:spacing w:before="0" w:after="0"/>
    </w:pPr>
  </w:style>
  <w:style w:type="paragraph" w:customStyle="1" w:styleId="BodyTextBold">
    <w:name w:val="Body Text Bold"/>
    <w:basedOn w:val="BodyText"/>
    <w:qFormat/>
    <w:rsid w:val="006C3BC0"/>
    <w:rPr>
      <w:b/>
    </w:rPr>
  </w:style>
  <w:style w:type="character" w:styleId="Hyperlink">
    <w:name w:val="Hyperlink"/>
    <w:basedOn w:val="DefaultParagraphFont"/>
    <w:uiPriority w:val="99"/>
    <w:unhideWhenUsed/>
    <w:rsid w:val="00362F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4307</Characters>
  <Application>Microsoft Office Word</Application>
  <DocSecurity>0</DocSecurity>
  <Lines>119</Lines>
  <Paragraphs>97</Paragraphs>
  <ScaleCrop>false</ScaleCrop>
  <Company>Author-it Software Corporation Ltd.</Company>
  <LinksUpToDate>false</LinksUpToDate>
  <CharactersWithSpaces>4876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UETTDRIS54 Install and maintain poles, structures and overhead conductors and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2021-04-20T06:40:00Z</dcterms:created>
  <dcterms:modified xsi:type="dcterms:W3CDTF">2021-04-20T06:40:00Z</dcterms:modified>
</cp:coreProperties>
</file>