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040" w:rsidP="00A76040">
      <w:pPr>
        <w:pStyle w:val="Title"/>
      </w:pPr>
      <w:r>
        <w:fldChar w:fldCharType="begin"/>
      </w:r>
      <w:r>
        <w:instrText xml:space="preserve"> TITLE   \* MERGEFORMAT </w:instrText>
      </w:r>
      <w:r>
        <w:fldChar w:fldCharType="separate"/>
      </w:r>
      <w:r>
        <w:t>UETTDRIS43 Perform low voltage field switching operation to a given schedule</w:t>
      </w:r>
      <w:r>
        <w:fldChar w:fldCharType="end"/>
      </w:r>
    </w:p>
    <w:p w:rsidR="00A76040" w:rsidP="00A76040">
      <w:pPr>
        <w:pStyle w:val="Version"/>
        <w:sectPr w:rsidSect="00853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602" w:rsidP="00853602">
      <w:pPr>
        <w:pStyle w:val="SuperHeading"/>
      </w:pPr>
      <w:r w:rsidRPr="00853602">
        <w:t>UETTDRIS43 Perform low voltage field switching operation to a given schedule</w:t>
      </w:r>
    </w:p>
    <w:p w:rsidR="00000000" w:rsidRPr="00853602" w:rsidP="00853602">
      <w:pPr>
        <w:pStyle w:val="Heading1"/>
      </w:pPr>
      <w:bookmarkStart w:id="1" w:name="O_1003231"/>
      <w:bookmarkEnd w:id="1"/>
      <w:r w:rsidRPr="00853602">
        <w:t>Modification History</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Release 1. This is the first release of this unit of competency in the UET Transmission, Distribution and Rail Sector Training Package.</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2" w:name="O_1003232"/>
      <w:bookmarkEnd w:id="2"/>
      <w:r w:rsidRPr="00853602">
        <w:t>Application</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This unit involves the skills and knowledge required to perform low voltage (LV) field switching operation to a given schedule in the electricity supply industry (ESI).</w:t>
            </w:r>
          </w:p>
          <w:p w:rsidR="00000000" w:rsidRPr="00853602" w:rsidP="00853602">
            <w:pPr>
              <w:pStyle w:val="BodyText"/>
            </w:pPr>
            <w:r w:rsidRPr="00853602">
              <w:t>It includes the operation of circuit breaking and isolati</w:t>
            </w:r>
            <w:r w:rsidRPr="00853602">
              <w:t>ng devices from a switching schedule, paralleling in accordance with the switching schedule, communicating with the switching control officer or electrical control officer, isolating the electrical equipment and the line or worksite, as well as proving the</w:t>
            </w:r>
            <w:r w:rsidRPr="00853602">
              <w:t xml:space="preserve"> work area is de-energised and earthed, issuing/accepting electrical permits and returning the affected circuits to service.</w:t>
            </w:r>
          </w:p>
          <w:p w:rsidR="00000000" w:rsidRPr="00853602" w:rsidP="00853602">
            <w:pPr>
              <w:pStyle w:val="BodyText"/>
            </w:pPr>
            <w:r w:rsidRPr="00853602">
              <w:t>The application of the skills and knowledge described in this unit may require a licence/registration to practice in the workplace.</w:t>
            </w:r>
          </w:p>
          <w:p w:rsidR="00000000" w:rsidRPr="00853602" w:rsidP="00853602">
            <w:pPr>
              <w:pStyle w:val="BodyText"/>
            </w:pPr>
            <w:r w:rsidRPr="00853602">
              <w:t>Other conditions may apply under state and territory legislative and regulatory licensing requirements which must be confirmed prior to commencing this unit.</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3" w:name="O_1003233"/>
      <w:bookmarkEnd w:id="3"/>
      <w:r w:rsidRPr="00853602">
        <w:t>Pre-requisite Unit</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 xml:space="preserve">All competencies in the Common Unit Group must have been </w:t>
            </w:r>
            <w:r w:rsidRPr="00853602">
              <w:t xml:space="preserve">completed, plus all competencies in one (1) of the identified Pathway Unit Group(s). </w:t>
            </w:r>
          </w:p>
          <w:p w:rsidR="00000000" w:rsidRPr="00853602" w:rsidP="00853602">
            <w:pPr>
              <w:pStyle w:val="BodyText"/>
            </w:pPr>
            <w:r w:rsidRPr="00853602">
              <w:t>Common Unit Group</w:t>
            </w:r>
          </w:p>
          <w:p w:rsidR="00000000" w:rsidRPr="00853602" w:rsidP="00853602">
            <w:pPr>
              <w:pStyle w:val="BodyText"/>
            </w:pPr>
            <w:r w:rsidRPr="00853602">
              <w:t>UEENEEE101A Apply Occupational Health and Safety regulations, codes and practices in the workplace</w:t>
            </w:r>
          </w:p>
          <w:p w:rsidR="00000000" w:rsidRPr="00853602" w:rsidP="00853602">
            <w:pPr>
              <w:pStyle w:val="BodyText"/>
            </w:pPr>
            <w:r w:rsidRPr="00853602">
              <w:t>UEENEEE102A Fabricate, assemble and dismantle utiliti</w:t>
            </w:r>
            <w:r w:rsidRPr="00853602">
              <w:t>es industry components</w:t>
            </w:r>
          </w:p>
          <w:p w:rsidR="00000000" w:rsidRPr="00853602" w:rsidP="00853602">
            <w:pPr>
              <w:pStyle w:val="BodyText"/>
            </w:pPr>
            <w:r w:rsidRPr="00853602">
              <w:t>UEENEEE104A Solve problems in d.c. circuits</w:t>
            </w:r>
          </w:p>
          <w:p w:rsidR="00000000" w:rsidRPr="00853602" w:rsidP="00853602">
            <w:pPr>
              <w:pStyle w:val="BodyText"/>
            </w:pPr>
            <w:r w:rsidRPr="00853602">
              <w:t>UEENEEE105A Fix and secure electrotechnology equipment</w:t>
            </w:r>
          </w:p>
          <w:p w:rsidR="00000000" w:rsidRPr="00853602" w:rsidP="00853602">
            <w:pPr>
              <w:pStyle w:val="BodyText"/>
            </w:pPr>
            <w:r w:rsidRPr="00853602">
              <w:t>UEENEEE107A Use drawings, diagrams, schedules, standards, codes and specifications</w:t>
            </w:r>
          </w:p>
          <w:p w:rsidR="00000000" w:rsidRPr="00853602" w:rsidP="00853602">
            <w:pPr>
              <w:pStyle w:val="BodyText"/>
            </w:pPr>
            <w:r w:rsidRPr="00853602">
              <w:t>UEENEEG101A Solve problems in electromagnetic devices and related circuits</w:t>
            </w:r>
          </w:p>
          <w:p w:rsidR="00000000" w:rsidRPr="00853602" w:rsidP="00853602">
            <w:pPr>
              <w:pStyle w:val="BodyText"/>
            </w:pPr>
            <w:r w:rsidRPr="00853602">
              <w:t>UEENEEG102A Solve problems in low voltage a.c. circuits</w:t>
            </w:r>
          </w:p>
          <w:p w:rsidR="00000000" w:rsidRPr="00853602" w:rsidP="00853602">
            <w:pPr>
              <w:pStyle w:val="BodyText"/>
            </w:pPr>
            <w:r w:rsidRPr="00853602">
              <w:t>UETTDREL16 Working safely near live electrical apparatus</w:t>
            </w:r>
          </w:p>
          <w:p w:rsidR="00000000" w:rsidRPr="00853602" w:rsidP="00853602">
            <w:pPr>
              <w:pStyle w:val="BodyText"/>
            </w:pPr>
            <w:r w:rsidRPr="00853602">
              <w:t>Transmission Overhead Pathway Group</w:t>
            </w:r>
          </w:p>
          <w:p w:rsidR="00000000" w:rsidRPr="00853602" w:rsidP="00853602">
            <w:pPr>
              <w:pStyle w:val="BodyText"/>
            </w:pPr>
            <w:r w:rsidRPr="00853602">
              <w:t>UETTDREL11 Apply sustainable ene</w:t>
            </w:r>
            <w:r w:rsidRPr="00853602">
              <w:t>rgy and environmental procedures</w:t>
            </w:r>
          </w:p>
          <w:p w:rsidR="00000000" w:rsidRPr="00853602" w:rsidP="00853602">
            <w:pPr>
              <w:pStyle w:val="BodyText"/>
            </w:pPr>
            <w:r w:rsidRPr="00853602">
              <w:t>UETTDREL12 Operate plant and equipment near live electrical conductors and apparatus</w:t>
            </w:r>
          </w:p>
          <w:p w:rsidR="00000000" w:rsidRPr="00853602" w:rsidP="00853602">
            <w:pPr>
              <w:pStyle w:val="BodyText"/>
            </w:pPr>
            <w:r w:rsidRPr="00853602">
              <w:t>UETTDRIS54 Install and maintain poles, structures and overhead conductors and cables</w:t>
            </w:r>
          </w:p>
          <w:p w:rsidR="00000000" w:rsidRPr="00853602" w:rsidP="00853602">
            <w:pPr>
              <w:pStyle w:val="BodyText"/>
            </w:pPr>
            <w:r w:rsidRPr="00853602">
              <w:t>UETTDRTP26 Install transmission structures and associ</w:t>
            </w:r>
            <w:r w:rsidRPr="00853602">
              <w:t>ated hardware</w:t>
            </w:r>
          </w:p>
          <w:p w:rsidR="00000000" w:rsidRPr="00853602" w:rsidP="00853602">
            <w:pPr>
              <w:pStyle w:val="BodyText"/>
            </w:pPr>
            <w:r w:rsidRPr="00853602">
              <w:t>UETTDRTP27 Maintain transmission structures and associated hardware</w:t>
            </w:r>
          </w:p>
          <w:p w:rsidR="00000000" w:rsidRPr="00853602" w:rsidP="00853602">
            <w:pPr>
              <w:pStyle w:val="BodyText"/>
            </w:pPr>
            <w:r w:rsidRPr="00853602">
              <w:t>UETTDRTP29 Install and maintain transmission overhead conductors and cables</w:t>
            </w:r>
          </w:p>
          <w:p w:rsidR="00000000" w:rsidRPr="00853602" w:rsidP="00853602">
            <w:pPr>
              <w:pStyle w:val="BodyText"/>
            </w:pPr>
            <w:r w:rsidRPr="00853602">
              <w:t>Distribution Overhead Pathway Group</w:t>
            </w:r>
          </w:p>
          <w:p w:rsidR="00000000" w:rsidRPr="00853602" w:rsidP="00853602">
            <w:pPr>
              <w:pStyle w:val="BodyText"/>
            </w:pPr>
            <w:r w:rsidRPr="00853602">
              <w:t>UETTDREL11 Apply sustainable energy and environmental procedur</w:t>
            </w:r>
            <w:r w:rsidRPr="00853602">
              <w:t>es</w:t>
            </w:r>
          </w:p>
          <w:p w:rsidR="00000000" w:rsidRPr="00853602" w:rsidP="00853602">
            <w:pPr>
              <w:pStyle w:val="BodyText"/>
            </w:pPr>
            <w:r w:rsidRPr="00853602">
              <w:t>UETTDRDP12 Maintain overhead energised low voltage conductors and cables</w:t>
            </w:r>
          </w:p>
          <w:p w:rsidR="00000000" w:rsidRPr="00853602" w:rsidP="00853602">
            <w:pPr>
              <w:pStyle w:val="BodyText"/>
            </w:pPr>
            <w:r w:rsidRPr="00853602">
              <w:t>UETTDREL12 Operate plant and equipment near live electrical conductors and apparatus</w:t>
            </w:r>
          </w:p>
          <w:p w:rsidR="00000000" w:rsidRPr="00853602" w:rsidP="00853602">
            <w:pPr>
              <w:pStyle w:val="BodyText"/>
            </w:pPr>
            <w:r w:rsidRPr="00853602">
              <w:t>UETTDRIS41 Install network infrastructure electrical equipment</w:t>
            </w:r>
          </w:p>
          <w:p w:rsidR="00000000" w:rsidRPr="00853602" w:rsidP="00853602">
            <w:pPr>
              <w:pStyle w:val="BodyText"/>
            </w:pPr>
            <w:r w:rsidRPr="00853602">
              <w:t>UETTDRIS42 Maintain network infr</w:t>
            </w:r>
            <w:r w:rsidRPr="00853602">
              <w:t>astructure electrical equipment</w:t>
            </w:r>
          </w:p>
          <w:p w:rsidR="00000000" w:rsidRPr="00853602" w:rsidP="00853602">
            <w:pPr>
              <w:pStyle w:val="BodyText"/>
            </w:pPr>
            <w:r w:rsidRPr="00853602">
              <w:t>UETTDRIS52 Install and maintain poles, structures and associated hardware</w:t>
            </w:r>
          </w:p>
          <w:p w:rsidR="00000000" w:rsidRPr="00853602" w:rsidP="00853602">
            <w:pPr>
              <w:pStyle w:val="BodyText"/>
            </w:pPr>
            <w:r w:rsidRPr="00853602">
              <w:t>UETTDRIS54 Install and maintain poles, structures and overhead conductors and cables</w:t>
            </w:r>
          </w:p>
          <w:p w:rsidR="00000000" w:rsidRPr="00853602" w:rsidP="00853602">
            <w:pPr>
              <w:pStyle w:val="BodyText"/>
            </w:pPr>
            <w:r w:rsidRPr="00853602">
              <w:t>UETTDRIS56 Install and maintain low voltage overhead services</w:t>
            </w:r>
          </w:p>
          <w:p w:rsidR="00000000" w:rsidRPr="00853602" w:rsidP="00853602">
            <w:pPr>
              <w:pStyle w:val="BodyText"/>
            </w:pPr>
            <w:r w:rsidRPr="00853602">
              <w:t>Rai</w:t>
            </w:r>
            <w:r w:rsidRPr="00853602">
              <w:t>l Traction Pathway Group</w:t>
            </w:r>
          </w:p>
          <w:p w:rsidR="00000000" w:rsidRPr="00853602" w:rsidP="00853602">
            <w:pPr>
              <w:pStyle w:val="BodyText"/>
            </w:pPr>
            <w:r w:rsidRPr="00853602">
              <w:t>UETTDREL11 Apply sustainable energy and environmental procedures</w:t>
            </w:r>
          </w:p>
          <w:p w:rsidR="00000000" w:rsidRPr="00853602" w:rsidP="00853602">
            <w:pPr>
              <w:pStyle w:val="BodyText"/>
            </w:pPr>
            <w:r w:rsidRPr="00853602">
              <w:t>UETTDREL12 Operate plant and equipment near live electrical conductors and apparatus</w:t>
            </w:r>
          </w:p>
          <w:p w:rsidR="00000000" w:rsidRPr="00853602" w:rsidP="00853602">
            <w:pPr>
              <w:pStyle w:val="BodyText"/>
            </w:pPr>
            <w:r w:rsidRPr="00853602">
              <w:t>UETTDRIS52 Install and maintain poles, structures and associated hardware</w:t>
            </w:r>
          </w:p>
          <w:p w:rsidR="00000000" w:rsidRPr="00853602" w:rsidP="00853602">
            <w:pPr>
              <w:pStyle w:val="BodyText"/>
            </w:pPr>
            <w:r w:rsidRPr="00853602">
              <w:t>UETTDRI</w:t>
            </w:r>
            <w:r w:rsidRPr="00853602">
              <w:t>S54 Install and maintain poles, structures and overhead conductors and cables</w:t>
            </w:r>
          </w:p>
          <w:p w:rsidR="00000000" w:rsidRPr="00853602" w:rsidP="00853602">
            <w:pPr>
              <w:pStyle w:val="BodyText"/>
            </w:pPr>
            <w:r w:rsidRPr="00853602">
              <w:t>UETTDRRT21 Install traction overhead wiring systems</w:t>
            </w:r>
          </w:p>
          <w:p w:rsidR="00000000" w:rsidRPr="00853602" w:rsidP="00853602">
            <w:pPr>
              <w:pStyle w:val="BodyText"/>
            </w:pPr>
            <w:r w:rsidRPr="00853602">
              <w:t>UETTDRRT22 Maintain traction overhead wiring systems</w:t>
            </w:r>
          </w:p>
          <w:p w:rsidR="00000000" w:rsidRPr="00853602" w:rsidP="00853602">
            <w:pPr>
              <w:pStyle w:val="BodyText"/>
            </w:pPr>
            <w:r w:rsidRPr="00853602">
              <w:t>UETTDRRT23 Install rail traction bonds</w:t>
            </w:r>
          </w:p>
          <w:p w:rsidR="00000000" w:rsidRPr="00853602" w:rsidP="00853602">
            <w:pPr>
              <w:pStyle w:val="BodyText"/>
            </w:pPr>
            <w:r w:rsidRPr="00853602">
              <w:t>UETTDRRT27 Install overhead tracti</w:t>
            </w:r>
            <w:r w:rsidRPr="00853602">
              <w:t>on components and equipment</w:t>
            </w:r>
          </w:p>
          <w:p w:rsidR="00000000" w:rsidRPr="00853602" w:rsidP="00853602">
            <w:pPr>
              <w:pStyle w:val="BodyText"/>
            </w:pPr>
            <w:r w:rsidRPr="00853602">
              <w:t>UETTDRRT28 Maintain overhead traction components and equipment</w:t>
            </w:r>
          </w:p>
          <w:p w:rsidR="00000000" w:rsidRPr="00853602" w:rsidP="00853602">
            <w:pPr>
              <w:pStyle w:val="BodyText"/>
            </w:pPr>
            <w:r w:rsidRPr="00853602">
              <w:t>Distribution Cable Jointing Pathway Group</w:t>
            </w:r>
          </w:p>
          <w:p w:rsidR="00000000" w:rsidRPr="00853602" w:rsidP="00853602">
            <w:pPr>
              <w:pStyle w:val="BodyText"/>
            </w:pPr>
            <w:r w:rsidRPr="00853602">
              <w:t>UETTDREL11 Apply sustainable energy and environmental procedures</w:t>
            </w:r>
          </w:p>
          <w:p w:rsidR="00000000" w:rsidRPr="00853602" w:rsidP="00853602">
            <w:pPr>
              <w:pStyle w:val="BodyText"/>
            </w:pPr>
            <w:r w:rsidRPr="00853602">
              <w:t>UETTDRCJ21 Lay ESI electrical cables</w:t>
            </w:r>
          </w:p>
          <w:p w:rsidR="00000000" w:rsidRPr="00853602" w:rsidP="00853602">
            <w:pPr>
              <w:pStyle w:val="BodyText"/>
            </w:pPr>
            <w:r w:rsidRPr="00853602">
              <w:t>UETTDRCJ26 Install and maintain de-energised low voltage underground polymeric cables</w:t>
            </w:r>
          </w:p>
          <w:p w:rsidR="00000000" w:rsidRPr="00853602" w:rsidP="00853602">
            <w:pPr>
              <w:pStyle w:val="BodyText"/>
            </w:pPr>
            <w:r w:rsidRPr="00853602">
              <w:t>UETTDRCJ27 Install and maintain de-energised high voltage underground polymeric cables</w:t>
            </w:r>
          </w:p>
          <w:p w:rsidR="00000000" w:rsidRPr="00853602" w:rsidP="00853602">
            <w:pPr>
              <w:pStyle w:val="BodyText"/>
            </w:pPr>
            <w:r w:rsidRPr="00853602">
              <w:t>UETTDREL12 Operate plant and equipment near live electrical conductors and apparatu</w:t>
            </w:r>
            <w:r w:rsidRPr="00853602">
              <w:t>s</w:t>
            </w:r>
          </w:p>
          <w:p w:rsidR="00000000" w:rsidRPr="00853602" w:rsidP="00853602">
            <w:pPr>
              <w:pStyle w:val="BodyText"/>
            </w:pPr>
            <w:r w:rsidRPr="00853602">
              <w:t>UETTDRIS41 Install network infrastructure electrical equipment</w:t>
            </w:r>
          </w:p>
          <w:p w:rsidR="00000000" w:rsidRPr="00853602" w:rsidP="00853602">
            <w:pPr>
              <w:pStyle w:val="BodyText"/>
            </w:pPr>
            <w:r w:rsidRPr="00853602">
              <w:t>UETTDRIS42 Maintain network infrastructure electrical equipment</w:t>
            </w:r>
          </w:p>
          <w:p w:rsidR="00000000" w:rsidRPr="00853602" w:rsidP="00853602">
            <w:pPr>
              <w:pStyle w:val="BodyText"/>
            </w:pPr>
            <w:r w:rsidRPr="00853602">
              <w:t>UETTDRIS55 Install and maintain low voltage underground services</w:t>
            </w:r>
          </w:p>
          <w:p w:rsidR="00000000" w:rsidRPr="00853602" w:rsidP="00853602">
            <w:pPr>
              <w:pStyle w:val="BodyText"/>
            </w:pPr>
            <w:r w:rsidRPr="00853602">
              <w:t>Electrical Pathway Group</w:t>
            </w:r>
          </w:p>
          <w:p w:rsidR="00000000" w:rsidRPr="00853602" w:rsidP="00853602">
            <w:pPr>
              <w:pStyle w:val="BodyText"/>
            </w:pPr>
            <w:r w:rsidRPr="00853602">
              <w:t>UEENEEE137A Document and apply measur</w:t>
            </w:r>
            <w:r w:rsidRPr="00853602">
              <w:t>es to control OHS risks associated with electrotechnology work</w:t>
            </w:r>
          </w:p>
          <w:p w:rsidR="00000000" w:rsidRPr="00853602" w:rsidP="00853602">
            <w:pPr>
              <w:pStyle w:val="BodyText"/>
            </w:pPr>
            <w:r w:rsidRPr="00853602">
              <w:t>UEENEEG006A Solve problems in single and three phase low voltage machines</w:t>
            </w:r>
          </w:p>
          <w:p w:rsidR="00000000" w:rsidRPr="00853602" w:rsidP="00853602">
            <w:pPr>
              <w:pStyle w:val="BodyText"/>
            </w:pPr>
            <w:r w:rsidRPr="00853602">
              <w:t>UEENEEG033A Solve problems in single and three phase low voltage electrical apparatus and circuits</w:t>
            </w:r>
          </w:p>
          <w:p w:rsidR="00000000" w:rsidRPr="00853602" w:rsidP="00853602">
            <w:pPr>
              <w:pStyle w:val="BodyText"/>
            </w:pPr>
            <w:r w:rsidRPr="00853602">
              <w:t xml:space="preserve">UEENEEG063A Arrange </w:t>
            </w:r>
            <w:r w:rsidRPr="00853602">
              <w:t>circuits, control and protection for general electrical installations</w:t>
            </w:r>
          </w:p>
          <w:p w:rsidR="00000000" w:rsidRPr="00853602" w:rsidP="00853602">
            <w:pPr>
              <w:pStyle w:val="BodyText"/>
            </w:pPr>
            <w:r w:rsidRPr="00853602">
              <w:t>UEENEEG106A Terminate cables, cords and accessories for low voltage circuits</w:t>
            </w:r>
          </w:p>
          <w:p w:rsidR="00000000" w:rsidRPr="00853602" w:rsidP="00853602">
            <w:pPr>
              <w:pStyle w:val="BodyText"/>
            </w:pPr>
            <w:r w:rsidRPr="00853602">
              <w:t>UEENEEG108A Trouble-shoot and repair faults in low voltage electrical apparatus and circuits</w:t>
            </w:r>
          </w:p>
          <w:p w:rsidR="00000000" w:rsidRPr="00853602" w:rsidP="00853602">
            <w:pPr>
              <w:pStyle w:val="BodyText"/>
            </w:pPr>
            <w:r w:rsidRPr="00853602">
              <w:t>UEENEEG109A Deve</w:t>
            </w:r>
            <w:r w:rsidRPr="00853602">
              <w:t>lop and connect electrical control circuits</w:t>
            </w:r>
          </w:p>
          <w:p w:rsidR="00000000" w:rsidRPr="00853602" w:rsidP="00853602">
            <w:pPr>
              <w:pStyle w:val="BodyText"/>
            </w:pPr>
            <w:r w:rsidRPr="00853602">
              <w:t>UEENEEK142A Apply environmentally and sustainable procedures in the energy sector</w:t>
            </w:r>
          </w:p>
          <w:p w:rsidR="00000000" w:rsidRPr="00853602" w:rsidP="00853602">
            <w:pPr>
              <w:pStyle w:val="BodyText"/>
            </w:pPr>
            <w:r w:rsidRPr="00853602">
              <w:t>UETTDRIS67 Solve problems in energy supply network equipment</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4" w:name="O_1003234"/>
      <w:bookmarkEnd w:id="4"/>
      <w:r w:rsidRPr="00853602">
        <w:t>Competency Field</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Industry Specific Cross Discipline</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5" w:name="O_1003235"/>
      <w:bookmarkEnd w:id="5"/>
      <w:r w:rsidRPr="00853602">
        <w:t>Unit Sector</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Not applicable.</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6" w:name="O_1003236"/>
      <w:bookmarkEnd w:id="6"/>
      <w:r w:rsidRPr="0085360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36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PERFORMANCE CRITERIA</w:t>
            </w:r>
          </w:p>
        </w:tc>
      </w:tr>
      <w:tr w:rsidTr="008536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Performance criteria describe the performance needed to demonstrate achievement of the element.</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rPr>
                <w:rStyle w:val="SpecialBold"/>
              </w:rPr>
              <w:t>Prepare for LV field switching to a given schedule</w:t>
            </w: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Switching and work schedules, plans, drawings, workplace procedures and material lists are received,</w:t>
            </w:r>
            <w:r w:rsidRPr="00853602">
              <w:t xml:space="preserve"> analysed and confirmed by site inspection, as required</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Job requirements and workplace procedures are identified and communicated with relevant personnel</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Work health and safety (WHS)/occupational health and safety</w:t>
            </w:r>
            <w:r w:rsidRPr="00853602">
              <w:t xml:space="preserve"> (OHS), environmental and workplace procedures for LV switching are obtained and confirmed for the purposes of the work to be performed</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Work is prioritised and sequenced for completion within acceptable timeframes following consultation with relevan</w:t>
            </w:r>
            <w:r w:rsidRPr="00853602">
              <w:t>t personnel and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Hazards are identified, WHS/OHS risks assessed and control measures identified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Relevant authority to perform work is obtained in accordance with r</w:t>
            </w:r>
            <w:r w:rsidRPr="00853602">
              <w:t>equirements and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Plant, equipment, tools and personal protective equipment (PPE) required for work are identified, obtained and confirmed in working order</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Worksite is prepared to minimise risk, damage to property, commerce and individuals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Traffic management plan is confirmed as being applied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rPr>
                <w:rStyle w:val="SpecialBold"/>
              </w:rPr>
              <w:t>Carry out LV field switching</w:t>
            </w:r>
            <w:r w:rsidRPr="00853602">
              <w:rPr>
                <w:rStyle w:val="SpecialBold"/>
              </w:rPr>
              <w:t xml:space="preserve"> to a given schedule</w:t>
            </w: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WHS/OHS, sustainable energy and environmental principles and practices are monitored and followed to reduce incidents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Requirements for lifting and/or climbing and/or working at heights</w:t>
            </w:r>
            <w:r w:rsidRPr="00853602">
              <w:t xml:space="preserve"> and the use of power tools/equipment are followed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 xml:space="preserve">LV field switching to a given schedule are applied to ensure completion in agreed timeframes, to quality standards and with minimum waste in accordance with </w:t>
            </w:r>
            <w:r w:rsidRPr="00853602">
              <w:t>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Communications with switching control officer, or equivalent, are established and maintained during the isolation operation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Electrical equipment and associated circuits to be switch</w:t>
            </w:r>
            <w:r w:rsidRPr="00853602">
              <w:t>ed, including paralleling, are isolated and proved de-energised using appropriate devices and earthed, as required,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Unplanned events are responded to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Quality checks of work are undertaken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rPr>
                <w:rStyle w:val="SpecialBold"/>
              </w:rPr>
              <w:t>Complete LV field switching to a given schedule</w:t>
            </w: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Completed work is checked against switching schedule for compliance and anomalies are reported in accordance with workplace</w:t>
            </w:r>
            <w:r w:rsidRPr="00853602">
              <w:t xml:space="preserv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WHS/OHS and environmental incidents are reported in accordance with workplace procedures, as required</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Worksite is cleaned and made safe and surplus materials are returned to storage or disposed of in accordance with workplace proc</w:t>
            </w:r>
            <w:r w:rsidRPr="00853602">
              <w:t>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Plant, equipment and tools are cleaned, checked and returned to service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Relevant work permits are signed off in accordance with workplace procedures</w:t>
            </w:r>
          </w:p>
        </w:tc>
      </w:tr>
      <w:tr w:rsidTr="008536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36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Work records, reports and/or documentation are completed in accordance with workplace procedures</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7" w:name="O_1003237"/>
      <w:bookmarkEnd w:id="7"/>
      <w:r w:rsidRPr="00853602">
        <w:t>Foundation Skills</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Foundation skills essential to performance are explicit in the performance criteria of this unit of competency.</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8" w:name="O_1003238"/>
      <w:bookmarkEnd w:id="8"/>
      <w:r w:rsidRPr="00853602">
        <w:t>Range of Conditions</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Range is restricted to essential operating conditions and any other variables essential to the work environment.</w:t>
            </w:r>
          </w:p>
          <w:p w:rsidR="00000000" w:rsidRPr="00853602" w:rsidP="00853602">
            <w:pPr>
              <w:pStyle w:val="BodyText"/>
            </w:pPr>
            <w:r w:rsidRPr="00853602">
              <w:t>Non-essential conditions may be found in the Companion Volume Implementation Guide.</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9" w:name="O_1003239"/>
      <w:bookmarkEnd w:id="9"/>
      <w:r w:rsidRPr="00853602">
        <w:t>Unit Mapping Information</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This unit replaces and is equivalent to UETTDRIS43A Perform low voltage field switching operation to a given schedule.</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10" w:name="O_1003246"/>
      <w:bookmarkEnd w:id="10"/>
      <w:r w:rsidRPr="00853602">
        <w:t>Links</w:t>
      </w:r>
    </w:p>
    <w:p w:rsidR="00000000" w:rsidRPr="00853602" w:rsidP="00A76040">
      <w:pPr>
        <w:pStyle w:val="BodyText"/>
      </w:pPr>
      <w:r w:rsidRPr="0085360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7F89">
        <w:rPr>
          <w:rStyle w:val="Hyperlink"/>
        </w:rPr>
        <w:t>https://vetnet.gov.au/Pages/TrainingDocs.aspx?q=229bace1-b7bc-4653-9300-dffb13ecfad7</w:t>
      </w:r>
      <w:r>
        <w:fldChar w:fldCharType="end"/>
      </w:r>
    </w:p>
    <w:p w:rsidR="00000000" w:rsidRPr="00853602" w:rsidP="00A76040">
      <w:pPr>
        <w:pStyle w:val="BodyText"/>
        <w:sectPr w:rsidSect="00853602">
          <w:headerReference w:type="default" r:id="rId10"/>
          <w:footerReference w:type="default" r:id="rId11"/>
          <w:pgSz w:w="11908" w:h="16833"/>
          <w:pgMar w:top="1702" w:right="1418" w:bottom="1702" w:left="1418" w:header="992" w:footer="992" w:gutter="0"/>
          <w:cols w:space="720"/>
          <w:noEndnote/>
          <w:docGrid w:linePitch="299"/>
        </w:sectPr>
      </w:pPr>
    </w:p>
    <w:p w:rsidR="00000000" w:rsidRPr="00853602" w:rsidP="00853602">
      <w:pPr>
        <w:pStyle w:val="SuperHeading"/>
      </w:pPr>
      <w:r w:rsidRPr="00853602">
        <w:t>Assessment Requirements for UETTDRIS43 Perform low voltage field switching operation to a given schedule</w:t>
      </w:r>
    </w:p>
    <w:p w:rsidR="00000000" w:rsidRPr="00853602" w:rsidP="00853602">
      <w:pPr>
        <w:pStyle w:val="Heading1"/>
      </w:pPr>
      <w:bookmarkStart w:id="11" w:name="O_1003241"/>
      <w:bookmarkEnd w:id="11"/>
      <w:r w:rsidRPr="00853602">
        <w:t>Modifi</w:t>
      </w:r>
      <w:r w:rsidRPr="00853602">
        <w:t>cation History</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Release 1. This is the first release of this unit of competency in the UET Transmission, Distribution and Rail Sector Training Package.</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12" w:name="O_1003242"/>
      <w:bookmarkEnd w:id="12"/>
      <w:r w:rsidRPr="00853602">
        <w:t>Performance Evidence</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 xml:space="preserve">Evidence required to demonstrate competence in this unit must be relevant to and satisfy all of the requirements of the elements and performance criteria on at least two separate occasions and include:  </w:t>
            </w:r>
          </w:p>
        </w:tc>
      </w:tr>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ListBullet"/>
            </w:pPr>
            <w:r w:rsidRPr="00853602">
              <w:t>applying relevant work health and safety (WHS)/occ</w:t>
            </w:r>
            <w:r w:rsidRPr="00853602">
              <w:t xml:space="preserve">upational health and safety (OHS) requirements, including the use of risk control measures </w:t>
            </w:r>
          </w:p>
          <w:p w:rsidR="00000000" w:rsidRPr="00853602" w:rsidP="00853602">
            <w:pPr>
              <w:pStyle w:val="ListBullet"/>
            </w:pPr>
            <w:r w:rsidRPr="00853602">
              <w:t>applying sustainable energy principles and practices</w:t>
            </w:r>
          </w:p>
          <w:p w:rsidR="00000000" w:rsidRPr="00853602" w:rsidP="00853602">
            <w:pPr>
              <w:pStyle w:val="ListBullet"/>
            </w:pPr>
            <w:r w:rsidRPr="00853602">
              <w:t>performing low voltage (LV) field switching operation to a given schedule using all of the following:</w:t>
            </w:r>
          </w:p>
          <w:p w:rsidR="00000000" w:rsidRPr="00853602" w:rsidP="00853602">
            <w:pPr>
              <w:pStyle w:val="ListBullet2"/>
            </w:pPr>
            <w:r w:rsidRPr="00853602">
              <w:t>approval</w:t>
            </w:r>
            <w:r w:rsidRPr="00853602">
              <w:t>s/clearances</w:t>
            </w:r>
          </w:p>
          <w:p w:rsidR="00000000" w:rsidRPr="00853602" w:rsidP="00853602">
            <w:pPr>
              <w:pStyle w:val="ListBullet2"/>
            </w:pPr>
            <w:r w:rsidRPr="00853602">
              <w:t>access authority/permits</w:t>
            </w:r>
          </w:p>
          <w:p w:rsidR="00000000" w:rsidRPr="00853602" w:rsidP="00853602">
            <w:pPr>
              <w:pStyle w:val="ListBullet"/>
            </w:pPr>
            <w:r w:rsidRPr="00853602">
              <w:t>using at least two (2) of the following:</w:t>
            </w:r>
          </w:p>
          <w:p w:rsidR="00000000" w:rsidRPr="00853602" w:rsidP="00853602">
            <w:pPr>
              <w:pStyle w:val="ListBullet2"/>
            </w:pPr>
            <w:r w:rsidRPr="00853602">
              <w:t>voltage detectors</w:t>
            </w:r>
          </w:p>
          <w:p w:rsidR="00000000" w:rsidRPr="00853602" w:rsidP="00853602">
            <w:pPr>
              <w:pStyle w:val="ListBullet2"/>
            </w:pPr>
            <w:r w:rsidRPr="00853602">
              <w:t>polarity testers</w:t>
            </w:r>
          </w:p>
          <w:p w:rsidR="00000000" w:rsidRPr="00853602" w:rsidP="00853602">
            <w:pPr>
              <w:pStyle w:val="ListBullet2"/>
            </w:pPr>
            <w:r w:rsidRPr="00853602">
              <w:t>phase rotation indicators</w:t>
            </w:r>
          </w:p>
          <w:p w:rsidR="00000000" w:rsidRPr="00853602" w:rsidP="00853602">
            <w:pPr>
              <w:pStyle w:val="ListBullet"/>
            </w:pPr>
            <w:r w:rsidRPr="00853602">
              <w:t>using at least one (1) of the following:</w:t>
            </w:r>
          </w:p>
          <w:p w:rsidR="00000000" w:rsidRPr="00853602" w:rsidP="00853602">
            <w:pPr>
              <w:pStyle w:val="ListBullet2"/>
            </w:pPr>
            <w:r w:rsidRPr="00853602">
              <w:t>LV links</w:t>
            </w:r>
          </w:p>
          <w:p w:rsidR="00000000" w:rsidRPr="00853602" w:rsidP="00853602">
            <w:pPr>
              <w:pStyle w:val="ListBullet2"/>
            </w:pPr>
            <w:r w:rsidRPr="00853602">
              <w:t>LV bridges</w:t>
            </w:r>
          </w:p>
          <w:p w:rsidR="00000000" w:rsidRPr="00853602" w:rsidP="00853602">
            <w:pPr>
              <w:pStyle w:val="ListBullet2"/>
            </w:pPr>
            <w:r w:rsidRPr="00853602">
              <w:t>LV fuses</w:t>
            </w:r>
          </w:p>
          <w:p w:rsidR="00000000" w:rsidRPr="00853602" w:rsidP="00853602">
            <w:pPr>
              <w:pStyle w:val="ListBullet"/>
            </w:pPr>
            <w:r w:rsidRPr="00853602">
              <w:t>dealing with unplanned events on at least one (1) occasion.</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13" w:name="O_1003243"/>
      <w:bookmarkEnd w:id="13"/>
      <w:r w:rsidRPr="00853602">
        <w:t>Knowledge Evidence</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3602">
            <w:pPr>
              <w:pStyle w:val="BodyText"/>
              <w:rPr>
                <w:lang w:val="en-NZ"/>
              </w:rPr>
            </w:pPr>
            <w:r w:rsidRPr="00853602">
              <w:t>Evidence required to demonstrate compete</w:t>
            </w:r>
            <w:r w:rsidRPr="00853602">
              <w:t>nce in this unit must be relevant to and satisfy all of the requirements of the elements and performance criteria and include knowledge of:</w:t>
            </w:r>
          </w:p>
        </w:tc>
      </w:tr>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ListBullet"/>
            </w:pPr>
            <w:r w:rsidRPr="00853602">
              <w:t>legislation, standards, codes, supply authority regulations and/or enterprise requirements applicable to system sw</w:t>
            </w:r>
            <w:r w:rsidRPr="00853602">
              <w:t>itching</w:t>
            </w:r>
          </w:p>
          <w:p w:rsidR="00000000" w:rsidRPr="00853602" w:rsidP="00853602">
            <w:pPr>
              <w:pStyle w:val="ListBullet"/>
            </w:pPr>
            <w:r w:rsidRPr="00853602">
              <w:t>requirements for the use of manuals, system diagrams/plans and drawings, including:</w:t>
            </w:r>
          </w:p>
          <w:p w:rsidR="00000000" w:rsidRPr="00853602" w:rsidP="00853602">
            <w:pPr>
              <w:pStyle w:val="ListBullet2"/>
            </w:pPr>
            <w:r w:rsidRPr="00853602">
              <w:t>types, characteristics and capabilities of electrical apparatus</w:t>
            </w:r>
          </w:p>
          <w:p w:rsidR="00000000" w:rsidRPr="00853602" w:rsidP="00853602">
            <w:pPr>
              <w:pStyle w:val="ListBullet2"/>
            </w:pPr>
            <w:r w:rsidRPr="00853602">
              <w:t>use, characteristics and capabilities of specialised tools and testing equipment</w:t>
            </w:r>
          </w:p>
          <w:p w:rsidR="00000000" w:rsidRPr="00853602" w:rsidP="00853602">
            <w:pPr>
              <w:pStyle w:val="ListBullet2"/>
            </w:pPr>
            <w:r w:rsidRPr="00853602">
              <w:t>LV network interconnectors for alternate sources of supply and possible back-feed</w:t>
            </w:r>
          </w:p>
          <w:p w:rsidR="00000000" w:rsidRPr="00853602" w:rsidP="00853602">
            <w:pPr>
              <w:pStyle w:val="ListBullet"/>
            </w:pPr>
            <w:r w:rsidRPr="00853602">
              <w:t>procedures for obtaining correct LV switching authorisation, including:</w:t>
            </w:r>
          </w:p>
          <w:p w:rsidR="00000000" w:rsidRPr="00853602" w:rsidP="00853602">
            <w:pPr>
              <w:pStyle w:val="ListBullet2"/>
            </w:pPr>
            <w:r w:rsidRPr="00853602">
              <w:t>identification of hazards, assessing and controlling risks</w:t>
            </w:r>
          </w:p>
          <w:p w:rsidR="00000000" w:rsidRPr="00853602" w:rsidP="00853602">
            <w:pPr>
              <w:pStyle w:val="ListBullet2"/>
            </w:pPr>
            <w:r w:rsidRPr="00853602">
              <w:t>safety procedures and precautions</w:t>
            </w:r>
          </w:p>
          <w:p w:rsidR="00000000" w:rsidRPr="00853602" w:rsidP="00853602">
            <w:pPr>
              <w:pStyle w:val="ListBullet2"/>
            </w:pPr>
            <w:r w:rsidRPr="00853602">
              <w:t>safe ap</w:t>
            </w:r>
            <w:r w:rsidRPr="00853602">
              <w:t>proach distances (SAD)</w:t>
            </w:r>
          </w:p>
          <w:p w:rsidR="00000000" w:rsidRPr="00853602" w:rsidP="00853602">
            <w:pPr>
              <w:pStyle w:val="ListBullet2"/>
            </w:pPr>
            <w:r w:rsidRPr="00853602">
              <w:t>responsibilities and protocols</w:t>
            </w:r>
          </w:p>
          <w:p w:rsidR="00000000" w:rsidRPr="00853602" w:rsidP="00853602">
            <w:pPr>
              <w:pStyle w:val="ListBullet2"/>
            </w:pPr>
            <w:r w:rsidRPr="00853602">
              <w:t>identifying switching resources</w:t>
            </w:r>
          </w:p>
          <w:p w:rsidR="00000000" w:rsidRPr="00853602" w:rsidP="00853602">
            <w:pPr>
              <w:pStyle w:val="ListBullet2"/>
            </w:pPr>
            <w:r w:rsidRPr="00853602">
              <w:t>procedures for obtaining electrical access permits/authorities</w:t>
            </w:r>
          </w:p>
          <w:p w:rsidR="00000000" w:rsidRPr="00853602" w:rsidP="00853602">
            <w:pPr>
              <w:pStyle w:val="ListBullet2"/>
            </w:pPr>
            <w:r w:rsidRPr="00853602">
              <w:t>requirements for team switching</w:t>
            </w:r>
          </w:p>
          <w:p w:rsidR="00000000" w:rsidRPr="00853602" w:rsidP="00853602">
            <w:pPr>
              <w:pStyle w:val="ListBullet2"/>
            </w:pPr>
            <w:r w:rsidRPr="00853602">
              <w:t>procedures for coordination of operations</w:t>
            </w:r>
          </w:p>
          <w:p w:rsidR="00000000" w:rsidRPr="00853602" w:rsidP="00853602">
            <w:pPr>
              <w:pStyle w:val="ListBullet"/>
            </w:pPr>
            <w:r w:rsidRPr="00853602">
              <w:t>techniques in LV system switchin</w:t>
            </w:r>
            <w:r w:rsidRPr="00853602">
              <w:t>g, including:</w:t>
            </w:r>
          </w:p>
          <w:p w:rsidR="00000000" w:rsidRPr="00853602" w:rsidP="00853602">
            <w:pPr>
              <w:pStyle w:val="ListBullet2"/>
            </w:pPr>
            <w:r w:rsidRPr="00853602">
              <w:t>isolation procedures and proving dead</w:t>
            </w:r>
          </w:p>
          <w:p w:rsidR="00000000" w:rsidRPr="00853602" w:rsidP="00853602">
            <w:pPr>
              <w:pStyle w:val="ListBullet2"/>
            </w:pPr>
            <w:r w:rsidRPr="00853602">
              <w:t>pre-switching checks</w:t>
            </w:r>
          </w:p>
          <w:p w:rsidR="00000000" w:rsidRPr="00853602" w:rsidP="00853602">
            <w:pPr>
              <w:pStyle w:val="ListBullet2"/>
            </w:pPr>
            <w:r w:rsidRPr="00853602">
              <w:t>switching operational procedures</w:t>
            </w:r>
          </w:p>
          <w:p w:rsidR="00000000" w:rsidRPr="00853602" w:rsidP="00853602">
            <w:pPr>
              <w:pStyle w:val="ListBullet2"/>
            </w:pPr>
            <w:r w:rsidRPr="00853602">
              <w:t>emergency fault procedures</w:t>
            </w:r>
          </w:p>
          <w:p w:rsidR="00000000" w:rsidRPr="00853602" w:rsidP="00853602">
            <w:pPr>
              <w:pStyle w:val="ListBullet2"/>
            </w:pPr>
            <w:r w:rsidRPr="00853602">
              <w:t>energisation procedures.</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14" w:name="O_1003244"/>
      <w:bookmarkEnd w:id="14"/>
      <w:r w:rsidRPr="00853602">
        <w:t>Assessment Conditions</w:t>
      </w:r>
    </w:p>
    <w:tbl>
      <w:tblPr>
        <w:tblW w:w="9497" w:type="dxa"/>
        <w:tblLayout w:type="fixed"/>
        <w:tblCellMar>
          <w:left w:w="62" w:type="dxa"/>
          <w:right w:w="62" w:type="dxa"/>
        </w:tblCellMar>
        <w:tblLook w:val="0000"/>
      </w:tblPr>
      <w:tblGrid>
        <w:gridCol w:w="9497"/>
      </w:tblGrid>
      <w:tr w:rsidTr="00853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602" w:rsidP="00853602">
            <w:pPr>
              <w:pStyle w:val="BodyText"/>
            </w:pPr>
            <w:r w:rsidRPr="00853602">
              <w:t>Assessors must hold credentials specified within the Standards for Registered Training Organisations current at the time of assessment.</w:t>
            </w:r>
          </w:p>
          <w:p w:rsidR="00000000" w:rsidRPr="00853602" w:rsidP="00853602">
            <w:pPr>
              <w:pStyle w:val="BodyText"/>
            </w:pPr>
            <w:r w:rsidRPr="00853602">
              <w:t>Assessment must satisfy the Principles of Assessment and Rules of Evidence and all regulatory requirements included with</w:t>
            </w:r>
            <w:r w:rsidRPr="00853602">
              <w:t>in the Standards for Registered Training Organisations current at the time of assessment.</w:t>
            </w:r>
          </w:p>
          <w:p w:rsidR="00000000" w:rsidRPr="00853602" w:rsidP="00853602">
            <w:pPr>
              <w:pStyle w:val="BodyText"/>
            </w:pPr>
            <w:r w:rsidRPr="00853602">
              <w:t>Assessment must occur in workplace operational situations where it is appropriate to do so; where this is not appropriate, assessment must occur in simulated conditio</w:t>
            </w:r>
            <w:r w:rsidRPr="00853602">
              <w:t>ns involving realistic and authentic activities that replicate operational workplace conditions.</w:t>
            </w:r>
          </w:p>
          <w:p w:rsidR="00000000" w:rsidRPr="00853602" w:rsidP="00853602">
            <w:pPr>
              <w:pStyle w:val="BodyText"/>
            </w:pPr>
            <w:r w:rsidRPr="00853602">
              <w:t>Assessment processes and techniques must be appropriate to the language, literacy and numeracy requirements of the work being performed and the needs of the ca</w:t>
            </w:r>
            <w:r w:rsidRPr="00853602">
              <w:t>ndidate.</w:t>
            </w:r>
          </w:p>
          <w:p w:rsidR="00000000" w:rsidRPr="00853602" w:rsidP="00853602">
            <w:pPr>
              <w:pStyle w:val="BodyText"/>
            </w:pPr>
            <w:r w:rsidRPr="00853602">
              <w:t>Resources for assessment must include access to:</w:t>
            </w:r>
          </w:p>
          <w:p w:rsidR="00000000" w:rsidRPr="00853602" w:rsidP="00853602">
            <w:pPr>
              <w:pStyle w:val="ListBullet"/>
            </w:pPr>
            <w:r w:rsidRPr="00853602">
              <w:t>a range of relevant exercises, case studies and/or other simulations</w:t>
            </w:r>
          </w:p>
          <w:p w:rsidR="00000000" w:rsidRPr="00853602" w:rsidP="00853602">
            <w:pPr>
              <w:pStyle w:val="ListBullet"/>
            </w:pPr>
            <w:r w:rsidRPr="00853602">
              <w:t>relevant and appropriate materials, tools, facilities, equipment and personal protective equipment (PPE) currently used in indus</w:t>
            </w:r>
            <w:r w:rsidRPr="00853602">
              <w:t>try for performing low voltage field switching operation to a given schedule</w:t>
            </w:r>
          </w:p>
          <w:p w:rsidR="00000000" w:rsidRPr="00853602" w:rsidP="00853602">
            <w:pPr>
              <w:pStyle w:val="ListBullet"/>
            </w:pPr>
            <w:r w:rsidRPr="00853602">
              <w:t>applicable documentation, including workplace procedures, relevant industry standards, equipment specifications, regulations, codes of practice and operation manuals.</w:t>
            </w:r>
          </w:p>
        </w:tc>
      </w:tr>
    </w:tbl>
    <w:p w:rsidR="00000000" w:rsidRPr="00853602" w:rsidP="00853602">
      <w:pPr>
        <w:pStyle w:val="NoPaddingFontSize1"/>
      </w:pPr>
    </w:p>
    <w:p w:rsidR="00000000" w:rsidRPr="00853602" w:rsidP="00853602">
      <w:pPr>
        <w:pStyle w:val="AllowPageBreak"/>
      </w:pPr>
    </w:p>
    <w:p w:rsidR="00000000" w:rsidRPr="00853602" w:rsidP="00853602">
      <w:pPr>
        <w:pStyle w:val="Heading1"/>
      </w:pPr>
      <w:bookmarkStart w:id="15" w:name="O_1003247"/>
      <w:bookmarkEnd w:id="15"/>
      <w:r w:rsidRPr="00853602">
        <w:t>Links</w:t>
      </w:r>
    </w:p>
    <w:p w:rsidR="00000000" w:rsidRPr="00853602" w:rsidP="00A76040">
      <w:pPr>
        <w:pStyle w:val="BodyText"/>
      </w:pPr>
      <w:r w:rsidRPr="0085360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7F89">
        <w:rPr>
          <w:rStyle w:val="Hyperlink"/>
        </w:rPr>
        <w:t>https://vetnet.gov.au/Pages/TrainingDocs.aspx?q=229bace1-b7bc-4653-9300-dffb13ecfad7</w:t>
      </w:r>
      <w:r>
        <w:fldChar w:fldCharType="end"/>
      </w:r>
    </w:p>
    <w:p w:rsidR="00000000" w:rsidRPr="00853602" w:rsidP="00853602"/>
    <w:sectPr w:rsidSect="008536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02" w:rsidRPr="00A76040" w:rsidP="00A76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40" w:rsidP="00853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6040" w:rsidP="008536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6040" w:rsidP="008536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02" w:rsidP="00853602">
    <w:pPr>
      <w:pStyle w:val="Footer"/>
      <w:framePr w:wrap="around"/>
    </w:pPr>
    <w:r>
      <w:fldChar w:fldCharType="begin"/>
    </w:r>
    <w:r>
      <w:instrText xml:space="preserve"> DOCPROPERTY  Subject  \* MERGEFORMAT </w:instrText>
    </w:r>
    <w:r>
      <w:fldChar w:fldCharType="separate"/>
    </w:r>
    <w:r w:rsidR="00A76040">
      <w:t>Approved</w:t>
    </w:r>
    <w:r w:rsidR="00A76040">
      <w:fldChar w:fldCharType="end"/>
    </w:r>
    <w:r>
      <w:tab/>
      <w:t xml:space="preserve">Page </w:t>
    </w:r>
    <w:r>
      <w:fldChar w:fldCharType="begin"/>
    </w:r>
    <w:r>
      <w:instrText xml:space="preserve"> PAGE  \* Arabic  \* MERGEFORMAT </w:instrText>
    </w:r>
    <w:r>
      <w:fldChar w:fldCharType="separate"/>
    </w:r>
    <w:r w:rsidR="00A760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040">
      <w:rPr>
        <w:noProof/>
      </w:rPr>
      <w:t>6</w:t>
    </w:r>
    <w:r>
      <w:rPr>
        <w:noProof/>
      </w:rPr>
      <w:fldChar w:fldCharType="end"/>
    </w:r>
  </w:p>
  <w:p w:rsidR="00853602" w:rsidP="00853602">
    <w:pPr>
      <w:pStyle w:val="Footer"/>
      <w:framePr w:wrap="around"/>
    </w:pPr>
    <w:r>
      <w:t xml:space="preserve">© Commonwealth of Australia, </w:t>
    </w:r>
    <w:r>
      <w:fldChar w:fldCharType="begin"/>
    </w:r>
    <w:r>
      <w:instrText xml:space="preserve"> DATE  \@ "yyyy"  \* MERGEFORMAT </w:instrText>
    </w:r>
    <w:r>
      <w:fldChar w:fldCharType="separate"/>
    </w:r>
    <w:r w:rsidR="00A76040">
      <w:rPr>
        <w:noProof/>
      </w:rPr>
      <w:t>2025</w:t>
    </w:r>
    <w:r>
      <w:fldChar w:fldCharType="end"/>
    </w:r>
    <w:r>
      <w:tab/>
    </w:r>
    <w:r>
      <w:fldChar w:fldCharType="begin"/>
    </w:r>
    <w:r>
      <w:instrText xml:space="preserve"> DOCPROPERTY  Author  \* MERGEFORMAT </w:instrText>
    </w:r>
    <w:r>
      <w:fldChar w:fldCharType="separate"/>
    </w:r>
    <w:r w:rsidR="00A76040">
      <w:t>Powering Skills Organisation</w:t>
    </w:r>
    <w:r w:rsidR="00A76040">
      <w:fldChar w:fldCharType="end"/>
    </w:r>
  </w:p>
  <w:p w:rsidR="00853602" w:rsidP="00853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602" w:rsidRPr="00A76040" w:rsidP="00A76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40" w:rsidRPr="002D2AF8" w:rsidP="00853602">
    <w:pPr>
      <w:pStyle w:val="Header"/>
      <w:framePr w:wrap="around"/>
    </w:pPr>
    <w:r>
      <w:fldChar w:fldCharType="begin"/>
    </w:r>
    <w:r>
      <w:instrText xml:space="preserve"> TITLE   \* MERGEFORMAT </w:instrText>
    </w:r>
    <w:r>
      <w:fldChar w:fldCharType="separate"/>
    </w:r>
    <w:r>
      <w:t>UETTDRIS43 Perform low voltage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6040" w:rsidP="008536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02" w:rsidRPr="002D2AF8" w:rsidP="00853602">
    <w:pPr>
      <w:pStyle w:val="Header"/>
      <w:framePr w:wrap="around"/>
    </w:pPr>
    <w:r>
      <w:fldChar w:fldCharType="begin"/>
    </w:r>
    <w:r>
      <w:instrText xml:space="preserve"> TITLE   \* MERGEFORMAT </w:instrText>
    </w:r>
    <w:r>
      <w:fldChar w:fldCharType="separate"/>
    </w:r>
    <w:r w:rsidR="00A76040">
      <w:t>UETTDRIS43 Perform low voltage field switching operation to a given schedule</w:t>
    </w:r>
    <w:r w:rsidR="00A76040">
      <w:fldChar w:fldCharType="end"/>
    </w:r>
    <w:r>
      <w:tab/>
      <w:t xml:space="preserve">Date this document was generated: </w:t>
    </w:r>
    <w:r>
      <w:fldChar w:fldCharType="begin"/>
    </w:r>
    <w:r>
      <w:instrText xml:space="preserve"> CREATEDATE  \@ "d MMMM yyyy"  \* MERGEFORMAT </w:instrText>
    </w:r>
    <w:r>
      <w:fldChar w:fldCharType="separate"/>
    </w:r>
    <w:r w:rsidR="00A76040">
      <w:rPr>
        <w:noProof/>
      </w:rPr>
      <w:t>2 March 2025</w:t>
    </w:r>
    <w:r>
      <w:fldChar w:fldCharType="end"/>
    </w:r>
  </w:p>
  <w:p w:rsidR="00853602" w:rsidP="00853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CC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ED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4A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602"/>
    <w:pPr>
      <w:spacing w:before="360" w:after="60"/>
      <w:outlineLvl w:val="0"/>
    </w:pPr>
    <w:rPr>
      <w:sz w:val="32"/>
    </w:rPr>
  </w:style>
  <w:style w:type="paragraph" w:styleId="Heading2">
    <w:name w:val="heading 2"/>
    <w:basedOn w:val="HeadingBase"/>
    <w:next w:val="BodyText"/>
    <w:link w:val="Heading2Char"/>
    <w:qFormat/>
    <w:rsid w:val="00853602"/>
    <w:pPr>
      <w:keepLines/>
      <w:spacing w:before="240" w:after="120"/>
      <w:outlineLvl w:val="1"/>
    </w:pPr>
    <w:rPr>
      <w:sz w:val="28"/>
      <w:szCs w:val="40"/>
    </w:rPr>
  </w:style>
  <w:style w:type="paragraph" w:styleId="Heading3">
    <w:name w:val="heading 3"/>
    <w:basedOn w:val="HeadingBase"/>
    <w:next w:val="BodyText"/>
    <w:link w:val="Heading3Char"/>
    <w:qFormat/>
    <w:rsid w:val="00853602"/>
    <w:pPr>
      <w:spacing w:before="180" w:after="120"/>
      <w:outlineLvl w:val="2"/>
    </w:pPr>
    <w:rPr>
      <w:spacing w:val="-10"/>
      <w:kern w:val="32"/>
    </w:rPr>
  </w:style>
  <w:style w:type="paragraph" w:styleId="Heading4">
    <w:name w:val="heading 4"/>
    <w:basedOn w:val="HeadingBase"/>
    <w:next w:val="BodyText"/>
    <w:link w:val="Heading4Char"/>
    <w:qFormat/>
    <w:rsid w:val="00853602"/>
    <w:pPr>
      <w:spacing w:before="160" w:after="120"/>
      <w:outlineLvl w:val="3"/>
    </w:pPr>
    <w:rPr>
      <w:sz w:val="22"/>
    </w:rPr>
  </w:style>
  <w:style w:type="paragraph" w:styleId="Heading5">
    <w:name w:val="heading 5"/>
    <w:basedOn w:val="HeadingBase"/>
    <w:next w:val="Normal"/>
    <w:link w:val="Heading5Char"/>
    <w:qFormat/>
    <w:rsid w:val="00853602"/>
    <w:pPr>
      <w:spacing w:before="80"/>
      <w:outlineLvl w:val="4"/>
    </w:pPr>
    <w:rPr>
      <w:color w:val="918585"/>
      <w:sz w:val="20"/>
    </w:rPr>
  </w:style>
  <w:style w:type="paragraph" w:styleId="Heading6">
    <w:name w:val="heading 6"/>
    <w:basedOn w:val="HeadingBase"/>
    <w:next w:val="Normal"/>
    <w:link w:val="Heading6Char"/>
    <w:qFormat/>
    <w:rsid w:val="00853602"/>
    <w:pPr>
      <w:spacing w:before="60"/>
      <w:outlineLvl w:val="5"/>
    </w:pPr>
    <w:rPr>
      <w:color w:val="918585"/>
      <w:sz w:val="20"/>
    </w:rPr>
  </w:style>
  <w:style w:type="paragraph" w:styleId="Heading7">
    <w:name w:val="heading 7"/>
    <w:basedOn w:val="Normal"/>
    <w:next w:val="Normal"/>
    <w:link w:val="Heading7Char"/>
    <w:qFormat/>
    <w:rsid w:val="00853602"/>
    <w:pPr>
      <w:ind w:left="720"/>
      <w:outlineLvl w:val="6"/>
    </w:pPr>
    <w:rPr>
      <w:i/>
    </w:rPr>
  </w:style>
  <w:style w:type="paragraph" w:styleId="Heading8">
    <w:name w:val="heading 8"/>
    <w:basedOn w:val="Normal"/>
    <w:next w:val="Normal"/>
    <w:link w:val="Heading8Char"/>
    <w:qFormat/>
    <w:rsid w:val="00853602"/>
    <w:pPr>
      <w:ind w:left="720"/>
      <w:outlineLvl w:val="7"/>
    </w:pPr>
    <w:rPr>
      <w:i/>
    </w:rPr>
  </w:style>
  <w:style w:type="paragraph" w:styleId="Heading9">
    <w:name w:val="heading 9"/>
    <w:basedOn w:val="Normal"/>
    <w:next w:val="Normal"/>
    <w:link w:val="Heading9Char"/>
    <w:qFormat/>
    <w:rsid w:val="00853602"/>
    <w:pPr>
      <w:ind w:left="720"/>
      <w:outlineLvl w:val="8"/>
    </w:pPr>
    <w:rPr>
      <w:i/>
    </w:rPr>
  </w:style>
  <w:style w:type="character" w:default="1" w:styleId="DefaultParagraphFont">
    <w:name w:val="Default Paragraph Font"/>
    <w:uiPriority w:val="1"/>
    <w:unhideWhenUsed/>
    <w:rsid w:val="00853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602"/>
  </w:style>
  <w:style w:type="character" w:customStyle="1" w:styleId="Heading1Char">
    <w:name w:val="Heading 1 Char"/>
    <w:basedOn w:val="DefaultParagraphFont"/>
    <w:link w:val="Heading1"/>
    <w:rsid w:val="00853602"/>
    <w:rPr>
      <w:rFonts w:ascii="Times New Roman" w:eastAsia="Times New Roman" w:hAnsi="Times New Roman" w:cs="Times New Roman"/>
      <w:b/>
      <w:sz w:val="32"/>
      <w:szCs w:val="20"/>
      <w:lang w:eastAsia="en-US"/>
    </w:rPr>
  </w:style>
  <w:style w:type="paragraph" w:styleId="BodyText">
    <w:name w:val="Body Text"/>
    <w:basedOn w:val="Normal"/>
    <w:link w:val="BodyTextChar"/>
    <w:rsid w:val="00853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602"/>
    <w:rPr>
      <w:rFonts w:ascii="Times New Roman" w:eastAsia="Times New Roman" w:hAnsi="Times New Roman" w:cs="Times New Roman"/>
      <w:sz w:val="24"/>
      <w:lang w:eastAsia="en-US"/>
    </w:rPr>
  </w:style>
  <w:style w:type="paragraph" w:styleId="ListBullet">
    <w:name w:val="List Bullet"/>
    <w:basedOn w:val="List"/>
    <w:rsid w:val="00853602"/>
    <w:pPr>
      <w:numPr>
        <w:numId w:val="12"/>
      </w:numPr>
      <w:tabs>
        <w:tab w:val="clear" w:pos="340"/>
      </w:tabs>
      <w:spacing w:before="40" w:after="40"/>
    </w:pPr>
  </w:style>
  <w:style w:type="character" w:customStyle="1" w:styleId="SpecialBold">
    <w:name w:val="Special Bold"/>
    <w:basedOn w:val="DefaultParagraphFont"/>
    <w:rsid w:val="00853602"/>
    <w:rPr>
      <w:b/>
      <w:spacing w:val="0"/>
    </w:rPr>
  </w:style>
  <w:style w:type="paragraph" w:styleId="ListBullet2">
    <w:name w:val="List Bullet 2"/>
    <w:basedOn w:val="List2"/>
    <w:rsid w:val="00853602"/>
    <w:pPr>
      <w:numPr>
        <w:numId w:val="13"/>
      </w:numPr>
      <w:tabs>
        <w:tab w:val="clear" w:pos="680"/>
      </w:tabs>
    </w:pPr>
  </w:style>
  <w:style w:type="paragraph" w:customStyle="1" w:styleId="SuperHeading">
    <w:name w:val="SuperHeading"/>
    <w:basedOn w:val="Normal"/>
    <w:rsid w:val="00853602"/>
    <w:pPr>
      <w:spacing w:before="240" w:after="120"/>
      <w:outlineLvl w:val="0"/>
    </w:pPr>
    <w:rPr>
      <w:rFonts w:ascii="Times New Roman" w:hAnsi="Times New Roman"/>
      <w:b/>
      <w:sz w:val="32"/>
    </w:rPr>
  </w:style>
  <w:style w:type="paragraph" w:customStyle="1" w:styleId="AllowPageBreak">
    <w:name w:val="AllowPageBreak"/>
    <w:rsid w:val="008536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3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602"/>
    <w:rPr>
      <w:rFonts w:ascii="Courier New" w:eastAsia="Times New Roman" w:hAnsi="Courier New" w:cs="Times New Roman"/>
      <w:i/>
      <w:szCs w:val="20"/>
      <w:lang w:eastAsia="en-US"/>
    </w:rPr>
  </w:style>
  <w:style w:type="paragraph" w:customStyle="1" w:styleId="HeadingBase">
    <w:name w:val="Heading Base"/>
    <w:rsid w:val="00853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602"/>
    <w:pPr>
      <w:tabs>
        <w:tab w:val="right" w:leader="dot" w:pos="9072"/>
      </w:tabs>
      <w:ind w:left="567"/>
    </w:pPr>
    <w:rPr>
      <w:szCs w:val="22"/>
    </w:rPr>
  </w:style>
  <w:style w:type="paragraph" w:customStyle="1" w:styleId="TOCBase">
    <w:name w:val="TOC Base"/>
    <w:rsid w:val="00853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602"/>
    <w:pPr>
      <w:tabs>
        <w:tab w:val="right" w:leader="dot" w:pos="9072"/>
      </w:tabs>
      <w:spacing w:before="40" w:after="40"/>
      <w:ind w:left="284"/>
    </w:pPr>
    <w:rPr>
      <w:rFonts w:ascii="Times New Roman" w:hAnsi="Times New Roman"/>
    </w:rPr>
  </w:style>
  <w:style w:type="paragraph" w:styleId="TOC1">
    <w:name w:val="toc 1"/>
    <w:basedOn w:val="TOCBase"/>
    <w:next w:val="Normal"/>
    <w:rsid w:val="00853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602"/>
    <w:rPr>
      <w:rFonts w:ascii="Times New Roman" w:eastAsia="Times New Roman" w:hAnsi="Times New Roman" w:cs="Times New Roman"/>
      <w:sz w:val="16"/>
      <w:lang w:eastAsia="en-US"/>
    </w:rPr>
  </w:style>
  <w:style w:type="paragraph" w:styleId="Title">
    <w:name w:val="Title"/>
    <w:basedOn w:val="HeadingBase"/>
    <w:link w:val="TitleChar"/>
    <w:qFormat/>
    <w:rsid w:val="00853602"/>
    <w:pPr>
      <w:spacing w:before="5040"/>
      <w:jc w:val="center"/>
    </w:pPr>
    <w:rPr>
      <w:sz w:val="48"/>
      <w:szCs w:val="72"/>
      <w:lang w:val="en-US"/>
    </w:rPr>
  </w:style>
  <w:style w:type="character" w:customStyle="1" w:styleId="TitleChar">
    <w:name w:val="Title Char"/>
    <w:basedOn w:val="DefaultParagraphFont"/>
    <w:link w:val="Title"/>
    <w:rsid w:val="00853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602"/>
    <w:pPr>
      <w:tabs>
        <w:tab w:val="left" w:pos="3600"/>
        <w:tab w:val="left" w:pos="3958"/>
      </w:tabs>
    </w:pPr>
  </w:style>
  <w:style w:type="paragraph" w:styleId="List">
    <w:name w:val="List"/>
    <w:basedOn w:val="BodyText"/>
    <w:next w:val="BodyText"/>
    <w:rsid w:val="00853602"/>
    <w:pPr>
      <w:tabs>
        <w:tab w:val="left" w:pos="340"/>
      </w:tabs>
      <w:spacing w:before="60" w:after="60"/>
      <w:ind w:left="340" w:hanging="340"/>
    </w:pPr>
  </w:style>
  <w:style w:type="paragraph" w:customStyle="1" w:styleId="Note">
    <w:name w:val="Note"/>
    <w:basedOn w:val="BodyText"/>
    <w:rsid w:val="00853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602"/>
    <w:pPr>
      <w:framePr w:wrap="auto" w:hAnchor="text" w:y="6049"/>
    </w:pPr>
    <w:rPr>
      <w:color w:val="000000"/>
      <w:sz w:val="40"/>
    </w:rPr>
  </w:style>
  <w:style w:type="paragraph" w:customStyle="1" w:styleId="TOCTitle">
    <w:name w:val="TOCTitle"/>
    <w:basedOn w:val="Heading1"/>
    <w:rsid w:val="00853602"/>
    <w:pPr>
      <w:spacing w:after="240"/>
      <w:jc w:val="center"/>
      <w:outlineLvl w:val="9"/>
    </w:pPr>
    <w:rPr>
      <w:caps/>
    </w:rPr>
  </w:style>
  <w:style w:type="paragraph" w:customStyle="1" w:styleId="Version">
    <w:name w:val="Version"/>
    <w:rsid w:val="008536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602"/>
    <w:pPr>
      <w:keepNext w:val="0"/>
      <w:tabs>
        <w:tab w:val="right" w:pos="4176"/>
      </w:tabs>
      <w:ind w:left="198" w:hanging="198"/>
    </w:pPr>
    <w:rPr>
      <w:rFonts w:ascii="Garamond" w:hAnsi="Garamond"/>
    </w:rPr>
  </w:style>
  <w:style w:type="paragraph" w:styleId="IndexHeading">
    <w:name w:val="index heading"/>
    <w:basedOn w:val="Normal"/>
    <w:next w:val="Index1"/>
    <w:semiHidden/>
    <w:rsid w:val="00853602"/>
    <w:pPr>
      <w:spacing w:before="120" w:after="120"/>
    </w:pPr>
    <w:rPr>
      <w:rFonts w:ascii="Arial" w:hAnsi="Arial"/>
      <w:b/>
      <w:color w:val="918585"/>
      <w:sz w:val="24"/>
    </w:rPr>
  </w:style>
  <w:style w:type="paragraph" w:styleId="Header">
    <w:name w:val="header"/>
    <w:basedOn w:val="Normal"/>
    <w:link w:val="HeaderChar"/>
    <w:rsid w:val="00853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602"/>
    <w:rPr>
      <w:rFonts w:ascii="Times New Roman" w:eastAsia="Times New Roman" w:hAnsi="Times New Roman" w:cs="Times New Roman"/>
      <w:sz w:val="16"/>
      <w:szCs w:val="20"/>
      <w:lang w:val="en-GB" w:eastAsia="en-US"/>
    </w:rPr>
  </w:style>
  <w:style w:type="paragraph" w:customStyle="1" w:styleId="Chapter">
    <w:name w:val="Chapter"/>
    <w:basedOn w:val="Normal"/>
    <w:rsid w:val="00853602"/>
    <w:pPr>
      <w:spacing w:before="240"/>
    </w:pPr>
    <w:rPr>
      <w:rFonts w:ascii="Times New Roman" w:hAnsi="Times New Roman"/>
      <w:smallCaps/>
      <w:spacing w:val="80"/>
      <w:sz w:val="28"/>
    </w:rPr>
  </w:style>
  <w:style w:type="paragraph" w:customStyle="1" w:styleId="InChapter">
    <w:name w:val="InChapter"/>
    <w:basedOn w:val="Heading3"/>
    <w:rsid w:val="00853602"/>
    <w:pPr>
      <w:spacing w:after="240"/>
      <w:outlineLvl w:val="9"/>
    </w:pPr>
    <w:rPr>
      <w:noProof/>
    </w:rPr>
  </w:style>
  <w:style w:type="paragraph" w:styleId="Index2">
    <w:name w:val="index 2"/>
    <w:basedOn w:val="Normal"/>
    <w:next w:val="Normal"/>
    <w:semiHidden/>
    <w:rsid w:val="00853602"/>
    <w:pPr>
      <w:tabs>
        <w:tab w:val="right" w:pos="4176"/>
      </w:tabs>
      <w:ind w:left="568" w:hanging="284"/>
    </w:pPr>
    <w:rPr>
      <w:rFonts w:ascii="Garamond" w:hAnsi="Garamond"/>
    </w:rPr>
  </w:style>
  <w:style w:type="paragraph" w:customStyle="1" w:styleId="Byline">
    <w:name w:val="Byline"/>
    <w:rsid w:val="00853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602"/>
    <w:pPr>
      <w:tabs>
        <w:tab w:val="clear" w:pos="3600"/>
        <w:tab w:val="clear" w:pos="3958"/>
      </w:tabs>
      <w:jc w:val="right"/>
    </w:pPr>
  </w:style>
  <w:style w:type="character" w:styleId="Emphasis">
    <w:name w:val="Emphasis"/>
    <w:basedOn w:val="DefaultParagraphFont"/>
    <w:qFormat/>
    <w:rsid w:val="00853602"/>
    <w:rPr>
      <w:i/>
    </w:rPr>
  </w:style>
  <w:style w:type="paragraph" w:styleId="Caption">
    <w:name w:val="caption"/>
    <w:basedOn w:val="BodyText"/>
    <w:next w:val="Normal"/>
    <w:qFormat/>
    <w:rsid w:val="00853602"/>
    <w:pPr>
      <w:framePr w:w="2268" w:hSpace="181" w:vSpace="181" w:wrap="around" w:vAnchor="text" w:hAnchor="page" w:x="1135" w:y="285" w:anchorLock="1"/>
    </w:pPr>
    <w:rPr>
      <w:i/>
    </w:rPr>
  </w:style>
  <w:style w:type="paragraph" w:customStyle="1" w:styleId="MiniTOCTitle">
    <w:name w:val="MiniTOCTitle"/>
    <w:basedOn w:val="Heading4"/>
    <w:rsid w:val="00853602"/>
    <w:pPr>
      <w:spacing w:before="240"/>
      <w:outlineLvl w:val="9"/>
    </w:pPr>
    <w:rPr>
      <w:noProof/>
      <w:sz w:val="24"/>
    </w:rPr>
  </w:style>
  <w:style w:type="paragraph" w:customStyle="1" w:styleId="MiniTOCItem">
    <w:name w:val="MiniTOCItem"/>
    <w:basedOn w:val="ListBullet"/>
    <w:rsid w:val="00853602"/>
    <w:pPr>
      <w:numPr>
        <w:numId w:val="0"/>
      </w:numPr>
      <w:tabs>
        <w:tab w:val="right" w:leader="dot" w:pos="6521"/>
      </w:tabs>
      <w:spacing w:before="0" w:after="0"/>
    </w:pPr>
  </w:style>
  <w:style w:type="paragraph" w:customStyle="1" w:styleId="TOFTitle">
    <w:name w:val="TOFTitle"/>
    <w:basedOn w:val="TOCTitle"/>
    <w:rsid w:val="00853602"/>
  </w:style>
  <w:style w:type="paragraph" w:styleId="TableofFigures">
    <w:name w:val="table of figures"/>
    <w:basedOn w:val="Normal"/>
    <w:next w:val="Normal"/>
    <w:semiHidden/>
    <w:rsid w:val="00853602"/>
    <w:pPr>
      <w:tabs>
        <w:tab w:val="right" w:leader="dot" w:pos="9072"/>
      </w:tabs>
      <w:ind w:left="970" w:hanging="403"/>
    </w:pPr>
    <w:rPr>
      <w:rFonts w:ascii="Times New Roman" w:hAnsi="Times New Roman"/>
      <w:b/>
    </w:rPr>
  </w:style>
  <w:style w:type="paragraph" w:styleId="ListNumber">
    <w:name w:val="List Number"/>
    <w:basedOn w:val="List"/>
    <w:rsid w:val="00853602"/>
    <w:pPr>
      <w:numPr>
        <w:numId w:val="15"/>
      </w:numPr>
      <w:tabs>
        <w:tab w:val="clear" w:pos="340"/>
      </w:tabs>
    </w:pPr>
  </w:style>
  <w:style w:type="character" w:customStyle="1" w:styleId="WingdingSymbols">
    <w:name w:val="Wingding Symbols"/>
    <w:rsid w:val="00853602"/>
    <w:rPr>
      <w:rFonts w:ascii="Wingdings" w:hAnsi="Wingdings"/>
    </w:rPr>
  </w:style>
  <w:style w:type="paragraph" w:customStyle="1" w:styleId="TableHeading">
    <w:name w:val="Table Heading"/>
    <w:basedOn w:val="HeadingBase"/>
    <w:rsid w:val="00853602"/>
    <w:pPr>
      <w:keepLines/>
      <w:pBdr>
        <w:bottom w:val="single" w:sz="6" w:space="1" w:color="918585"/>
      </w:pBdr>
      <w:spacing w:before="240"/>
    </w:pPr>
  </w:style>
  <w:style w:type="character" w:customStyle="1" w:styleId="HotSpot">
    <w:name w:val="HotSpot"/>
    <w:rsid w:val="00853602"/>
    <w:rPr>
      <w:color w:val="0033CC"/>
      <w:u w:val="none"/>
    </w:rPr>
  </w:style>
  <w:style w:type="paragraph" w:customStyle="1" w:styleId="BodyTextRight">
    <w:name w:val="Body Text Right"/>
    <w:basedOn w:val="BodyText"/>
    <w:rsid w:val="00853602"/>
    <w:pPr>
      <w:spacing w:before="0" w:after="0"/>
      <w:jc w:val="right"/>
    </w:pPr>
  </w:style>
  <w:style w:type="paragraph" w:styleId="Index3">
    <w:name w:val="index 3"/>
    <w:basedOn w:val="ListNumber2"/>
    <w:next w:val="Normal"/>
    <w:semiHidden/>
    <w:rsid w:val="00853602"/>
    <w:pPr>
      <w:numPr>
        <w:numId w:val="0"/>
      </w:numPr>
      <w:tabs>
        <w:tab w:val="right" w:leader="dot" w:pos="4176"/>
      </w:tabs>
    </w:pPr>
  </w:style>
  <w:style w:type="paragraph" w:styleId="ListNumber2">
    <w:name w:val="List Number 2"/>
    <w:basedOn w:val="List2"/>
    <w:rsid w:val="00853602"/>
    <w:pPr>
      <w:numPr>
        <w:numId w:val="10"/>
      </w:numPr>
      <w:tabs>
        <w:tab w:val="clear" w:pos="1060"/>
      </w:tabs>
    </w:pPr>
  </w:style>
  <w:style w:type="paragraph" w:customStyle="1" w:styleId="MarginNote">
    <w:name w:val="Margin Note"/>
    <w:basedOn w:val="BodyText"/>
    <w:rsid w:val="00853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602"/>
    <w:rPr>
      <w:sz w:val="32"/>
    </w:rPr>
  </w:style>
  <w:style w:type="paragraph" w:customStyle="1" w:styleId="HeadingProcedure">
    <w:name w:val="Heading Procedure"/>
    <w:basedOn w:val="HeadingBase"/>
    <w:next w:val="Normal"/>
    <w:rsid w:val="00853602"/>
    <w:pPr>
      <w:tabs>
        <w:tab w:val="left" w:pos="0"/>
      </w:tabs>
      <w:spacing w:before="120" w:after="60"/>
    </w:pPr>
    <w:rPr>
      <w:i/>
      <w:color w:val="918585"/>
      <w:sz w:val="22"/>
    </w:rPr>
  </w:style>
  <w:style w:type="paragraph" w:customStyle="1" w:styleId="TableBodyText">
    <w:name w:val="Table Body Text"/>
    <w:basedOn w:val="BodyText"/>
    <w:rsid w:val="00853602"/>
    <w:pPr>
      <w:spacing w:before="60" w:after="60"/>
    </w:pPr>
  </w:style>
  <w:style w:type="paragraph" w:styleId="ListContinue">
    <w:name w:val="List Continue"/>
    <w:basedOn w:val="List"/>
    <w:rsid w:val="00853602"/>
    <w:pPr>
      <w:ind w:firstLine="0"/>
    </w:pPr>
  </w:style>
  <w:style w:type="paragraph" w:customStyle="1" w:styleId="ListNote">
    <w:name w:val="List Note"/>
    <w:basedOn w:val="List"/>
    <w:rsid w:val="00853602"/>
    <w:pPr>
      <w:pBdr>
        <w:top w:val="single" w:sz="6" w:space="2" w:color="918585"/>
        <w:bottom w:val="single" w:sz="6" w:space="2" w:color="918585"/>
      </w:pBdr>
      <w:tabs>
        <w:tab w:val="left" w:pos="1021"/>
      </w:tabs>
      <w:ind w:firstLine="0"/>
    </w:pPr>
  </w:style>
  <w:style w:type="paragraph" w:customStyle="1" w:styleId="Warning">
    <w:name w:val="Warning"/>
    <w:basedOn w:val="BodyText"/>
    <w:rsid w:val="00853602"/>
    <w:pPr>
      <w:shd w:val="clear" w:color="auto" w:fill="D9D9D9"/>
      <w:tabs>
        <w:tab w:val="left" w:pos="992"/>
      </w:tabs>
      <w:ind w:left="119" w:right="119"/>
    </w:pPr>
    <w:rPr>
      <w:sz w:val="20"/>
    </w:rPr>
  </w:style>
  <w:style w:type="paragraph" w:customStyle="1" w:styleId="MarginIcons">
    <w:name w:val="Margin Icons"/>
    <w:basedOn w:val="BodyText"/>
    <w:rsid w:val="00853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602"/>
    <w:rPr>
      <w:rFonts w:ascii="Courier New" w:hAnsi="Courier New"/>
    </w:rPr>
  </w:style>
  <w:style w:type="paragraph" w:customStyle="1" w:styleId="NoteBullet">
    <w:name w:val="Note Bullet"/>
    <w:basedOn w:val="Note"/>
    <w:rsid w:val="00853602"/>
    <w:pPr>
      <w:tabs>
        <w:tab w:val="clear" w:pos="680"/>
      </w:tabs>
      <w:spacing w:before="60" w:after="60"/>
    </w:pPr>
  </w:style>
  <w:style w:type="paragraph" w:customStyle="1" w:styleId="SubHeading2">
    <w:name w:val="SubHeading2"/>
    <w:basedOn w:val="HeadingBase"/>
    <w:rsid w:val="00853602"/>
    <w:pPr>
      <w:spacing w:before="240" w:after="60"/>
    </w:pPr>
    <w:rPr>
      <w:sz w:val="20"/>
    </w:rPr>
  </w:style>
  <w:style w:type="paragraph" w:customStyle="1" w:styleId="SubHeading1">
    <w:name w:val="SubHeading1"/>
    <w:basedOn w:val="HeadingBase"/>
    <w:rsid w:val="00853602"/>
    <w:pPr>
      <w:spacing w:before="240" w:after="60"/>
    </w:pPr>
    <w:rPr>
      <w:color w:val="918585"/>
      <w:sz w:val="22"/>
    </w:rPr>
  </w:style>
  <w:style w:type="paragraph" w:customStyle="1" w:styleId="SideHeading">
    <w:name w:val="Side Heading"/>
    <w:basedOn w:val="HeadingBase"/>
    <w:rsid w:val="00853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602"/>
    <w:pPr>
      <w:tabs>
        <w:tab w:val="num" w:pos="360"/>
      </w:tabs>
    </w:pPr>
  </w:style>
  <w:style w:type="paragraph" w:styleId="PlainText">
    <w:name w:val="Plain Text"/>
    <w:basedOn w:val="Normal"/>
    <w:link w:val="PlainTextChar"/>
    <w:rsid w:val="00853602"/>
    <w:rPr>
      <w:sz w:val="20"/>
    </w:rPr>
  </w:style>
  <w:style w:type="character" w:customStyle="1" w:styleId="PlainTextChar">
    <w:name w:val="Plain Text Char"/>
    <w:basedOn w:val="DefaultParagraphFont"/>
    <w:link w:val="PlainText"/>
    <w:rsid w:val="00853602"/>
    <w:rPr>
      <w:rFonts w:ascii="Courier New" w:eastAsia="Times New Roman" w:hAnsi="Courier New" w:cs="Times New Roman"/>
      <w:sz w:val="20"/>
      <w:szCs w:val="20"/>
      <w:lang w:eastAsia="en-US"/>
    </w:rPr>
  </w:style>
  <w:style w:type="character" w:customStyle="1" w:styleId="MenuOption">
    <w:name w:val="Menu Option"/>
    <w:basedOn w:val="DefaultParagraphFont"/>
    <w:rsid w:val="00853602"/>
    <w:rPr>
      <w:b/>
      <w:smallCaps/>
    </w:rPr>
  </w:style>
  <w:style w:type="paragraph" w:customStyle="1" w:styleId="TableListNumber">
    <w:name w:val="Table List Number"/>
    <w:basedOn w:val="ListNumber"/>
    <w:rsid w:val="00853602"/>
    <w:pPr>
      <w:numPr>
        <w:numId w:val="0"/>
      </w:numPr>
    </w:pPr>
  </w:style>
  <w:style w:type="paragraph" w:styleId="TOC4">
    <w:name w:val="toc 4"/>
    <w:basedOn w:val="TOCBase"/>
    <w:next w:val="Normal"/>
    <w:semiHidden/>
    <w:rsid w:val="00853602"/>
    <w:pPr>
      <w:tabs>
        <w:tab w:val="right" w:leader="dot" w:pos="9071"/>
      </w:tabs>
      <w:ind w:left="1701"/>
    </w:pPr>
  </w:style>
  <w:style w:type="paragraph" w:customStyle="1" w:styleId="ListAlpha">
    <w:name w:val="List Alpha"/>
    <w:basedOn w:val="List"/>
    <w:rsid w:val="00853602"/>
    <w:pPr>
      <w:numPr>
        <w:numId w:val="9"/>
      </w:numPr>
    </w:pPr>
  </w:style>
  <w:style w:type="paragraph" w:customStyle="1" w:styleId="ListAlpha2">
    <w:name w:val="List Alpha 2"/>
    <w:basedOn w:val="List2"/>
    <w:rsid w:val="00853602"/>
    <w:pPr>
      <w:numPr>
        <w:numId w:val="8"/>
      </w:numPr>
    </w:pPr>
  </w:style>
  <w:style w:type="paragraph" w:styleId="List2">
    <w:name w:val="List 2"/>
    <w:basedOn w:val="BodyText"/>
    <w:rsid w:val="00853602"/>
    <w:pPr>
      <w:tabs>
        <w:tab w:val="left" w:pos="680"/>
      </w:tabs>
      <w:spacing w:before="60" w:after="60"/>
      <w:ind w:left="680" w:hanging="340"/>
    </w:pPr>
  </w:style>
  <w:style w:type="paragraph" w:styleId="List3">
    <w:name w:val="List 3"/>
    <w:basedOn w:val="BodyText"/>
    <w:rsid w:val="00853602"/>
    <w:pPr>
      <w:tabs>
        <w:tab w:val="left" w:pos="1021"/>
      </w:tabs>
      <w:spacing w:before="60" w:after="60"/>
      <w:ind w:left="1020" w:hanging="340"/>
    </w:pPr>
  </w:style>
  <w:style w:type="paragraph" w:styleId="List4">
    <w:name w:val="List 4"/>
    <w:basedOn w:val="BodyText"/>
    <w:rsid w:val="00853602"/>
    <w:pPr>
      <w:tabs>
        <w:tab w:val="left" w:pos="1361"/>
      </w:tabs>
      <w:spacing w:before="60" w:after="60"/>
      <w:ind w:left="1361" w:hanging="340"/>
    </w:pPr>
  </w:style>
  <w:style w:type="paragraph" w:styleId="List5">
    <w:name w:val="List 5"/>
    <w:basedOn w:val="BodyText"/>
    <w:rsid w:val="00853602"/>
    <w:pPr>
      <w:tabs>
        <w:tab w:val="left" w:pos="1701"/>
      </w:tabs>
      <w:spacing w:before="60" w:after="60"/>
      <w:ind w:left="1701" w:hanging="340"/>
    </w:pPr>
  </w:style>
  <w:style w:type="paragraph" w:styleId="ListBullet3">
    <w:name w:val="List Bullet 3"/>
    <w:basedOn w:val="List3"/>
    <w:rsid w:val="00853602"/>
    <w:pPr>
      <w:numPr>
        <w:numId w:val="14"/>
      </w:numPr>
      <w:tabs>
        <w:tab w:val="clear" w:pos="1021"/>
      </w:tabs>
      <w:ind w:left="1037" w:hanging="357"/>
    </w:pPr>
  </w:style>
  <w:style w:type="paragraph" w:styleId="ListBullet4">
    <w:name w:val="List Bullet 4"/>
    <w:basedOn w:val="List4"/>
    <w:rsid w:val="00853602"/>
    <w:pPr>
      <w:numPr>
        <w:numId w:val="3"/>
      </w:numPr>
      <w:tabs>
        <w:tab w:val="clear" w:pos="1361"/>
      </w:tabs>
    </w:pPr>
  </w:style>
  <w:style w:type="paragraph" w:styleId="ListBullet5">
    <w:name w:val="List Bullet 5"/>
    <w:basedOn w:val="List5"/>
    <w:rsid w:val="00853602"/>
    <w:pPr>
      <w:numPr>
        <w:numId w:val="4"/>
      </w:numPr>
    </w:pPr>
  </w:style>
  <w:style w:type="paragraph" w:styleId="ListContinue2">
    <w:name w:val="List Continue 2"/>
    <w:basedOn w:val="List2"/>
    <w:rsid w:val="00853602"/>
    <w:pPr>
      <w:ind w:firstLine="0"/>
    </w:pPr>
  </w:style>
  <w:style w:type="paragraph" w:styleId="ListContinue3">
    <w:name w:val="List Continue 3"/>
    <w:basedOn w:val="List3"/>
    <w:rsid w:val="00853602"/>
    <w:pPr>
      <w:ind w:left="1021" w:firstLine="0"/>
    </w:pPr>
  </w:style>
  <w:style w:type="paragraph" w:styleId="ListContinue4">
    <w:name w:val="List Continue 4"/>
    <w:basedOn w:val="List4"/>
    <w:rsid w:val="00853602"/>
    <w:pPr>
      <w:ind w:firstLine="0"/>
    </w:pPr>
  </w:style>
  <w:style w:type="paragraph" w:styleId="ListContinue5">
    <w:name w:val="List Continue 5"/>
    <w:basedOn w:val="List5"/>
    <w:rsid w:val="00853602"/>
    <w:pPr>
      <w:ind w:firstLine="0"/>
    </w:pPr>
  </w:style>
  <w:style w:type="paragraph" w:styleId="ListNumber3">
    <w:name w:val="List Number 3"/>
    <w:basedOn w:val="List3"/>
    <w:rsid w:val="00853602"/>
    <w:pPr>
      <w:numPr>
        <w:numId w:val="5"/>
      </w:numPr>
    </w:pPr>
  </w:style>
  <w:style w:type="paragraph" w:styleId="ListNumber4">
    <w:name w:val="List Number 4"/>
    <w:basedOn w:val="List4"/>
    <w:rsid w:val="00853602"/>
    <w:pPr>
      <w:numPr>
        <w:numId w:val="6"/>
      </w:numPr>
    </w:pPr>
  </w:style>
  <w:style w:type="paragraph" w:styleId="ListNumber5">
    <w:name w:val="List Number 5"/>
    <w:basedOn w:val="List5"/>
    <w:rsid w:val="00853602"/>
    <w:pPr>
      <w:numPr>
        <w:numId w:val="7"/>
      </w:numPr>
    </w:pPr>
  </w:style>
  <w:style w:type="paragraph" w:styleId="BlockText">
    <w:name w:val="Block Text"/>
    <w:basedOn w:val="Normal"/>
    <w:rsid w:val="00853602"/>
    <w:pPr>
      <w:spacing w:after="120"/>
      <w:ind w:left="1440" w:right="1440"/>
    </w:pPr>
  </w:style>
  <w:style w:type="character" w:customStyle="1" w:styleId="Subscript">
    <w:name w:val="Subscript"/>
    <w:basedOn w:val="DefaultParagraphFont"/>
    <w:rsid w:val="00853602"/>
    <w:rPr>
      <w:sz w:val="16"/>
      <w:vertAlign w:val="subscript"/>
    </w:rPr>
  </w:style>
  <w:style w:type="character" w:customStyle="1" w:styleId="Superscript">
    <w:name w:val="Superscript"/>
    <w:basedOn w:val="DefaultParagraphFont"/>
    <w:rsid w:val="00853602"/>
    <w:rPr>
      <w:sz w:val="16"/>
      <w:vertAlign w:val="superscript"/>
    </w:rPr>
  </w:style>
  <w:style w:type="character" w:customStyle="1" w:styleId="Symbols">
    <w:name w:val="Symbols"/>
    <w:basedOn w:val="DefaultParagraphFont"/>
    <w:rsid w:val="00853602"/>
    <w:rPr>
      <w:rFonts w:ascii="Symbol" w:hAnsi="Symbol"/>
    </w:rPr>
  </w:style>
  <w:style w:type="character" w:customStyle="1" w:styleId="MenuOptions">
    <w:name w:val="Menu Options"/>
    <w:basedOn w:val="DefaultParagraphFont"/>
    <w:rsid w:val="00853602"/>
    <w:rPr>
      <w:rFonts w:ascii="Arial Narrow" w:hAnsi="Arial Narrow"/>
      <w:smallCaps/>
    </w:rPr>
  </w:style>
  <w:style w:type="character" w:customStyle="1" w:styleId="Buttons">
    <w:name w:val="Buttons"/>
    <w:basedOn w:val="DefaultParagraphFont"/>
    <w:rsid w:val="00853602"/>
    <w:rPr>
      <w:b/>
    </w:rPr>
  </w:style>
  <w:style w:type="character" w:customStyle="1" w:styleId="Underlined">
    <w:name w:val="Underlined"/>
    <w:basedOn w:val="DefaultParagraphFont"/>
    <w:rsid w:val="00853602"/>
    <w:rPr>
      <w:u w:val="single"/>
    </w:rPr>
  </w:style>
  <w:style w:type="paragraph" w:customStyle="1" w:styleId="TableBodyTextRight">
    <w:name w:val="Table Body Text Right"/>
    <w:basedOn w:val="TableBodyText"/>
    <w:rsid w:val="00853602"/>
    <w:pPr>
      <w:widowControl w:val="0"/>
      <w:autoSpaceDE w:val="0"/>
      <w:autoSpaceDN w:val="0"/>
      <w:adjustRightInd w:val="0"/>
      <w:jc w:val="right"/>
    </w:pPr>
    <w:rPr>
      <w:rFonts w:cs="Arial"/>
      <w:szCs w:val="18"/>
    </w:rPr>
  </w:style>
  <w:style w:type="paragraph" w:customStyle="1" w:styleId="CopyrightText">
    <w:name w:val="Copyright Text"/>
    <w:basedOn w:val="BodyText"/>
    <w:rsid w:val="00853602"/>
    <w:rPr>
      <w:sz w:val="18"/>
    </w:rPr>
  </w:style>
  <w:style w:type="paragraph" w:customStyle="1" w:styleId="BodySmallRight">
    <w:name w:val="Body Small Right"/>
    <w:basedOn w:val="BodyTextRight"/>
    <w:rsid w:val="00853602"/>
    <w:rPr>
      <w:sz w:val="18"/>
      <w:szCs w:val="18"/>
    </w:rPr>
  </w:style>
  <w:style w:type="paragraph" w:customStyle="1" w:styleId="MarginEdition">
    <w:name w:val="Margin Edition"/>
    <w:basedOn w:val="MarginNote"/>
    <w:rsid w:val="00853602"/>
    <w:pPr>
      <w:spacing w:before="0" w:after="0"/>
    </w:pPr>
    <w:rPr>
      <w:rFonts w:ascii="Times New Roman" w:hAnsi="Times New Roman"/>
      <w:color w:val="999999"/>
    </w:rPr>
  </w:style>
  <w:style w:type="paragraph" w:customStyle="1" w:styleId="Spacer">
    <w:name w:val="Spacer"/>
    <w:basedOn w:val="Normal"/>
    <w:rsid w:val="00853602"/>
    <w:rPr>
      <w:sz w:val="2"/>
      <w:szCs w:val="2"/>
    </w:rPr>
  </w:style>
  <w:style w:type="character" w:customStyle="1" w:styleId="Small">
    <w:name w:val="Small"/>
    <w:basedOn w:val="DefaultParagraphFont"/>
    <w:rsid w:val="00853602"/>
    <w:rPr>
      <w:sz w:val="16"/>
    </w:rPr>
  </w:style>
  <w:style w:type="paragraph" w:customStyle="1" w:styleId="WideTable">
    <w:name w:val="Wide Table"/>
    <w:basedOn w:val="Normal"/>
    <w:rsid w:val="00853602"/>
    <w:pPr>
      <w:ind w:left="-1418"/>
    </w:pPr>
    <w:rPr>
      <w:sz w:val="2"/>
      <w:szCs w:val="2"/>
    </w:rPr>
  </w:style>
  <w:style w:type="character" w:styleId="PageNumber">
    <w:name w:val="page number"/>
    <w:basedOn w:val="DefaultParagraphFont"/>
    <w:rsid w:val="00853602"/>
  </w:style>
  <w:style w:type="paragraph" w:styleId="Quote">
    <w:name w:val="Quote"/>
    <w:basedOn w:val="Heading1"/>
    <w:link w:val="QuoteChar"/>
    <w:qFormat/>
    <w:rsid w:val="00853602"/>
    <w:rPr>
      <w:b w:val="0"/>
      <w:sz w:val="72"/>
      <w:szCs w:val="72"/>
      <w:lang w:val="en-NZ"/>
    </w:rPr>
  </w:style>
  <w:style w:type="character" w:customStyle="1" w:styleId="QuoteChar">
    <w:name w:val="Quote Char"/>
    <w:basedOn w:val="DefaultParagraphFont"/>
    <w:link w:val="Quote"/>
    <w:rsid w:val="00853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602"/>
    <w:pPr>
      <w:pageBreakBefore/>
    </w:pPr>
  </w:style>
  <w:style w:type="paragraph" w:customStyle="1" w:styleId="Border">
    <w:name w:val="Border"/>
    <w:basedOn w:val="Normal"/>
    <w:qFormat/>
    <w:rsid w:val="00853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602"/>
    <w:rPr>
      <w:b/>
      <w:bCs/>
      <w:i/>
      <w:iCs/>
      <w:color w:val="auto"/>
    </w:rPr>
  </w:style>
  <w:style w:type="paragraph" w:styleId="IntenseQuote">
    <w:name w:val="Intense Quote"/>
    <w:basedOn w:val="Normal"/>
    <w:next w:val="Normal"/>
    <w:link w:val="IntenseQuoteChar"/>
    <w:uiPriority w:val="30"/>
    <w:qFormat/>
    <w:rsid w:val="00853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602"/>
    <w:rPr>
      <w:smallCaps/>
      <w:color w:val="auto"/>
      <w:u w:val="single"/>
    </w:rPr>
  </w:style>
  <w:style w:type="character" w:styleId="IntenseReference">
    <w:name w:val="Intense Reference"/>
    <w:basedOn w:val="DefaultParagraphFont"/>
    <w:uiPriority w:val="32"/>
    <w:qFormat/>
    <w:rsid w:val="00853602"/>
    <w:rPr>
      <w:b/>
      <w:bCs/>
      <w:smallCaps/>
      <w:color w:val="auto"/>
      <w:spacing w:val="5"/>
      <w:u w:val="single"/>
    </w:rPr>
  </w:style>
  <w:style w:type="paragraph" w:customStyle="1" w:styleId="2ColumnHeading">
    <w:name w:val="2Column Heading"/>
    <w:basedOn w:val="BodyText"/>
    <w:qFormat/>
    <w:rsid w:val="00853602"/>
    <w:pPr>
      <w:spacing w:after="60"/>
      <w:ind w:left="-2268"/>
    </w:pPr>
    <w:rPr>
      <w:b/>
    </w:rPr>
  </w:style>
  <w:style w:type="paragraph" w:customStyle="1" w:styleId="Heading1TOC">
    <w:name w:val="Heading1 TOC"/>
    <w:basedOn w:val="Normal"/>
    <w:qFormat/>
    <w:rsid w:val="00853602"/>
    <w:pPr>
      <w:spacing w:before="240" w:after="120"/>
    </w:pPr>
    <w:rPr>
      <w:rFonts w:ascii="Times New Roman" w:hAnsi="Times New Roman"/>
      <w:b/>
      <w:sz w:val="32"/>
    </w:rPr>
  </w:style>
  <w:style w:type="paragraph" w:customStyle="1" w:styleId="Heading2TOC">
    <w:name w:val="Heading2 TOC"/>
    <w:basedOn w:val="Normal"/>
    <w:qFormat/>
    <w:rsid w:val="00853602"/>
    <w:pPr>
      <w:spacing w:before="240" w:after="60"/>
    </w:pPr>
    <w:rPr>
      <w:rFonts w:ascii="Times New Roman" w:hAnsi="Times New Roman"/>
      <w:b/>
      <w:sz w:val="28"/>
    </w:rPr>
  </w:style>
  <w:style w:type="character" w:customStyle="1" w:styleId="Underline">
    <w:name w:val="Underline"/>
    <w:basedOn w:val="DefaultParagraphFont"/>
    <w:qFormat/>
    <w:rsid w:val="00853602"/>
    <w:rPr>
      <w:u w:val="single"/>
    </w:rPr>
  </w:style>
  <w:style w:type="character" w:customStyle="1" w:styleId="BoldandItalics">
    <w:name w:val="Bold and Italics"/>
    <w:qFormat/>
    <w:rsid w:val="00853602"/>
    <w:rPr>
      <w:b/>
      <w:i/>
      <w:u w:val="none"/>
    </w:rPr>
  </w:style>
  <w:style w:type="paragraph" w:styleId="BalloonText">
    <w:name w:val="Balloon Text"/>
    <w:basedOn w:val="Normal"/>
    <w:link w:val="BalloonTextChar"/>
    <w:rsid w:val="00853602"/>
    <w:rPr>
      <w:rFonts w:ascii="Tahoma" w:hAnsi="Tahoma" w:cs="Tahoma"/>
      <w:sz w:val="16"/>
      <w:szCs w:val="16"/>
    </w:rPr>
  </w:style>
  <w:style w:type="character" w:customStyle="1" w:styleId="BalloonTextChar">
    <w:name w:val="Balloon Text Char"/>
    <w:basedOn w:val="DefaultParagraphFont"/>
    <w:link w:val="BalloonText"/>
    <w:rsid w:val="00853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602"/>
    <w:rPr>
      <w:b/>
      <w:color w:val="660033"/>
      <w:spacing w:val="0"/>
    </w:rPr>
  </w:style>
  <w:style w:type="paragraph" w:customStyle="1" w:styleId="Nameditemlist">
    <w:name w:val="Named item list"/>
    <w:basedOn w:val="BodyText"/>
    <w:qFormat/>
    <w:rsid w:val="00853602"/>
    <w:pPr>
      <w:tabs>
        <w:tab w:val="left" w:pos="2835"/>
      </w:tabs>
      <w:ind w:left="2835" w:hanging="2835"/>
    </w:pPr>
  </w:style>
  <w:style w:type="paragraph" w:customStyle="1" w:styleId="BodyTextnopadding">
    <w:name w:val="Body Text no padding"/>
    <w:basedOn w:val="BodyText"/>
    <w:qFormat/>
    <w:rsid w:val="00853602"/>
    <w:pPr>
      <w:spacing w:before="0" w:after="0"/>
    </w:pPr>
  </w:style>
  <w:style w:type="paragraph" w:customStyle="1" w:styleId="BodyTextBold">
    <w:name w:val="Body Text Bold"/>
    <w:basedOn w:val="BodyText"/>
    <w:qFormat/>
    <w:rsid w:val="00853602"/>
    <w:rPr>
      <w:b/>
    </w:rPr>
  </w:style>
  <w:style w:type="character" w:styleId="Hyperlink">
    <w:name w:val="Hyperlink"/>
    <w:basedOn w:val="DefaultParagraphFont"/>
    <w:uiPriority w:val="99"/>
    <w:unhideWhenUsed/>
    <w:rsid w:val="00A76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1727</Words>
  <Characters>11457</Characters>
  <Application>Microsoft Office Word</Application>
  <DocSecurity>0</DocSecurity>
  <Lines>358</Lines>
  <Paragraphs>216</Paragraphs>
  <ScaleCrop>false</ScaleCrop>
  <Company>Author-it Software Corporation Ltd.</Company>
  <LinksUpToDate>false</LinksUpToDate>
  <CharactersWithSpaces>12968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UETTDRIS43 Perform low voltage field switching operation to a given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