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BD8" w:rsidP="008D0B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UETTDRIS43 Perform low voltage field switching operation to a given schedule</w:t>
      </w:r>
      <w:r>
        <w:fldChar w:fldCharType="end"/>
      </w:r>
    </w:p>
    <w:p w:rsidR="008D0BD8" w:rsidP="008D0BD8">
      <w:pPr>
        <w:pStyle w:val="Version"/>
        <w:sectPr w:rsidSect="00944C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4CCC" w:rsidP="00944CCC">
      <w:pPr>
        <w:pStyle w:val="SuperHeading"/>
      </w:pPr>
      <w:r w:rsidRPr="00944CCC">
        <w:t>Assessment Requirements for UETTDRIS43 Perform low voltage field switching operation to a given schedule</w:t>
      </w:r>
    </w:p>
    <w:p w:rsidR="00000000" w:rsidRPr="00944CCC" w:rsidP="00944CCC">
      <w:pPr>
        <w:pStyle w:val="Heading1"/>
      </w:pPr>
      <w:bookmarkStart w:id="1" w:name="O_1003241"/>
      <w:bookmarkEnd w:id="1"/>
      <w:r w:rsidRPr="00944C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C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CCC" w:rsidP="00944CCC">
            <w:pPr>
              <w:pStyle w:val="BodyText"/>
            </w:pPr>
            <w:r w:rsidRPr="00944CC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44CCC" w:rsidP="00944CCC">
      <w:pPr>
        <w:pStyle w:val="NoPaddingFontSize1"/>
      </w:pPr>
    </w:p>
    <w:p w:rsidR="00000000" w:rsidRPr="00944CCC" w:rsidP="00944CCC">
      <w:pPr>
        <w:pStyle w:val="AllowPageBreak"/>
      </w:pPr>
    </w:p>
    <w:p w:rsidR="00000000" w:rsidRPr="00944CCC" w:rsidP="00944CCC">
      <w:pPr>
        <w:pStyle w:val="Heading1"/>
      </w:pPr>
      <w:bookmarkStart w:id="2" w:name="O_1003242"/>
      <w:bookmarkEnd w:id="2"/>
      <w:r w:rsidRPr="00944CC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C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CC">
            <w:pPr>
              <w:pStyle w:val="BodyText"/>
              <w:rPr>
                <w:lang w:val="en-NZ"/>
              </w:rPr>
            </w:pPr>
            <w:r w:rsidRPr="00944CCC">
              <w:t>Evidence required to demonstrate competence in this unit must be relevant to a</w:t>
            </w:r>
            <w:r w:rsidRPr="00944CCC">
              <w:t xml:space="preserve">nd satisfy all of the requirements of the elements and performance criteria on at least two separate occasions and include:  </w:t>
            </w:r>
          </w:p>
        </w:tc>
      </w:tr>
      <w:tr w:rsidTr="00944C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CCC" w:rsidP="00944CCC">
            <w:pPr>
              <w:pStyle w:val="ListBullet"/>
            </w:pPr>
            <w:r w:rsidRPr="00944CCC">
              <w:t>applying relevant work health and safety (WHS)/occupational health and safety (OHS) requirements, including the use of risk cont</w:t>
            </w:r>
            <w:r w:rsidRPr="00944CCC">
              <w:t xml:space="preserve">rol measures </w:t>
            </w:r>
          </w:p>
          <w:p w:rsidR="00000000" w:rsidRPr="00944CCC" w:rsidP="00944CCC">
            <w:pPr>
              <w:pStyle w:val="ListBullet"/>
            </w:pPr>
            <w:r w:rsidRPr="00944CCC">
              <w:t>applying sustainable energy principles and practices</w:t>
            </w:r>
          </w:p>
          <w:p w:rsidR="00000000" w:rsidRPr="00944CCC" w:rsidP="00944CCC">
            <w:pPr>
              <w:pStyle w:val="ListBullet"/>
            </w:pPr>
            <w:r w:rsidRPr="00944CCC">
              <w:t>performing low voltage (LV) field switching operation to a given schedule using all of the following:</w:t>
            </w:r>
          </w:p>
          <w:p w:rsidR="00000000" w:rsidRPr="00944CCC" w:rsidP="00944CCC">
            <w:pPr>
              <w:pStyle w:val="ListBullet2"/>
            </w:pPr>
            <w:r w:rsidRPr="00944CCC">
              <w:t>approvals/clearances</w:t>
            </w:r>
          </w:p>
          <w:p w:rsidR="00000000" w:rsidRPr="00944CCC" w:rsidP="00944CCC">
            <w:pPr>
              <w:pStyle w:val="ListBullet2"/>
            </w:pPr>
            <w:r w:rsidRPr="00944CCC">
              <w:t>access authority/permits</w:t>
            </w:r>
          </w:p>
          <w:p w:rsidR="00000000" w:rsidRPr="00944CCC" w:rsidP="00944CCC">
            <w:pPr>
              <w:pStyle w:val="ListBullet"/>
            </w:pPr>
            <w:r w:rsidRPr="00944CCC">
              <w:t>using at least two (2) of the following:</w:t>
            </w:r>
          </w:p>
          <w:p w:rsidR="00000000" w:rsidRPr="00944CCC" w:rsidP="00944CCC">
            <w:pPr>
              <w:pStyle w:val="ListBullet2"/>
            </w:pPr>
            <w:r w:rsidRPr="00944CCC">
              <w:t>voltage detectors</w:t>
            </w:r>
          </w:p>
          <w:p w:rsidR="00000000" w:rsidRPr="00944CCC" w:rsidP="00944CCC">
            <w:pPr>
              <w:pStyle w:val="ListBullet2"/>
            </w:pPr>
            <w:r w:rsidRPr="00944CCC">
              <w:t>polarity testers</w:t>
            </w:r>
          </w:p>
          <w:p w:rsidR="00000000" w:rsidRPr="00944CCC" w:rsidP="00944CCC">
            <w:pPr>
              <w:pStyle w:val="ListBullet2"/>
            </w:pPr>
            <w:r w:rsidRPr="00944CCC">
              <w:t>phase rotation indicators</w:t>
            </w:r>
          </w:p>
          <w:p w:rsidR="00000000" w:rsidRPr="00944CCC" w:rsidP="00944CCC">
            <w:pPr>
              <w:pStyle w:val="ListBullet"/>
            </w:pPr>
            <w:r w:rsidRPr="00944CCC">
              <w:t>using at least one (1) of the following:</w:t>
            </w:r>
          </w:p>
          <w:p w:rsidR="00000000" w:rsidRPr="00944CCC" w:rsidP="00944CCC">
            <w:pPr>
              <w:pStyle w:val="ListBullet2"/>
            </w:pPr>
            <w:r w:rsidRPr="00944CCC">
              <w:t>LV links</w:t>
            </w:r>
          </w:p>
          <w:p w:rsidR="00000000" w:rsidRPr="00944CCC" w:rsidP="00944CCC">
            <w:pPr>
              <w:pStyle w:val="ListBullet2"/>
            </w:pPr>
            <w:r w:rsidRPr="00944CCC">
              <w:t>LV bridges</w:t>
            </w:r>
          </w:p>
          <w:p w:rsidR="00000000" w:rsidRPr="00944CCC" w:rsidP="00944CCC">
            <w:pPr>
              <w:pStyle w:val="ListBullet2"/>
            </w:pPr>
            <w:r w:rsidRPr="00944CCC">
              <w:t>LV fuses</w:t>
            </w:r>
          </w:p>
          <w:p w:rsidR="00000000" w:rsidRPr="00944CCC" w:rsidP="00944CCC">
            <w:pPr>
              <w:pStyle w:val="ListBullet"/>
            </w:pPr>
            <w:r w:rsidRPr="00944CCC">
              <w:t>dealing with unplanned events on at least one (1) occasion.</w:t>
            </w:r>
          </w:p>
        </w:tc>
      </w:tr>
    </w:tbl>
    <w:p w:rsidR="00000000" w:rsidRPr="00944CCC" w:rsidP="00944CCC">
      <w:pPr>
        <w:pStyle w:val="NoPaddingFontSize1"/>
      </w:pPr>
    </w:p>
    <w:p w:rsidR="00000000" w:rsidRPr="00944CCC" w:rsidP="00944CCC">
      <w:pPr>
        <w:pStyle w:val="AllowPageBreak"/>
      </w:pPr>
    </w:p>
    <w:p w:rsidR="00000000" w:rsidRPr="00944CCC" w:rsidP="00944CCC">
      <w:pPr>
        <w:pStyle w:val="Heading1"/>
      </w:pPr>
      <w:bookmarkStart w:id="3" w:name="O_1003243"/>
      <w:bookmarkEnd w:id="3"/>
      <w:r w:rsidRPr="00944CC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C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CC">
            <w:pPr>
              <w:pStyle w:val="BodyText"/>
              <w:rPr>
                <w:lang w:val="en-NZ"/>
              </w:rPr>
            </w:pPr>
            <w:r w:rsidRPr="00944CC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44C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CCC" w:rsidP="00944CCC">
            <w:pPr>
              <w:pStyle w:val="ListBullet"/>
            </w:pPr>
            <w:r w:rsidRPr="00944CCC">
              <w:t>legislation, standards, codes, supply authorit</w:t>
            </w:r>
            <w:r w:rsidRPr="00944CCC">
              <w:t>y regulations and/or enterprise requirements applicable to system switching</w:t>
            </w:r>
          </w:p>
          <w:p w:rsidR="00000000" w:rsidRPr="00944CCC" w:rsidP="00944CCC">
            <w:pPr>
              <w:pStyle w:val="ListBullet"/>
            </w:pPr>
            <w:r w:rsidRPr="00944CCC">
              <w:t>requirements for the use of manuals, system diagrams/plans and drawings, including:</w:t>
            </w:r>
          </w:p>
          <w:p w:rsidR="00000000" w:rsidRPr="00944CCC" w:rsidP="00944CCC">
            <w:pPr>
              <w:pStyle w:val="ListBullet2"/>
            </w:pPr>
            <w:r w:rsidRPr="00944CCC">
              <w:t>types, characteristics and capabilities of electrical apparatus</w:t>
            </w:r>
          </w:p>
          <w:p w:rsidR="00000000" w:rsidRPr="00944CCC" w:rsidP="00944CCC">
            <w:pPr>
              <w:pStyle w:val="ListBullet2"/>
            </w:pPr>
            <w:r w:rsidRPr="00944CCC">
              <w:t>use, characteristics and capabilities of specialised tools and testing equipment</w:t>
            </w:r>
          </w:p>
          <w:p w:rsidR="00000000" w:rsidRPr="00944CCC" w:rsidP="00944CCC">
            <w:pPr>
              <w:pStyle w:val="ListBullet2"/>
            </w:pPr>
            <w:r w:rsidRPr="00944CCC">
              <w:t>LV network interconnectors for alternate sources of supply and possible back-feed</w:t>
            </w:r>
          </w:p>
          <w:p w:rsidR="00000000" w:rsidRPr="00944CCC" w:rsidP="00944CCC">
            <w:pPr>
              <w:pStyle w:val="ListBullet"/>
            </w:pPr>
            <w:r w:rsidRPr="00944CCC">
              <w:t>procedures for obtaining correct LV switching authorisation, including:</w:t>
            </w:r>
          </w:p>
          <w:p w:rsidR="00000000" w:rsidRPr="00944CCC" w:rsidP="00944CCC">
            <w:pPr>
              <w:pStyle w:val="ListBullet2"/>
            </w:pPr>
            <w:r w:rsidRPr="00944CCC">
              <w:t>identification of h</w:t>
            </w:r>
            <w:r w:rsidRPr="00944CCC">
              <w:t>azards, assessing and controlling risks</w:t>
            </w:r>
          </w:p>
          <w:p w:rsidR="00000000" w:rsidRPr="00944CCC" w:rsidP="00944CCC">
            <w:pPr>
              <w:pStyle w:val="ListBullet2"/>
            </w:pPr>
            <w:r w:rsidRPr="00944CCC">
              <w:t>safety procedures and precautions</w:t>
            </w:r>
          </w:p>
          <w:p w:rsidR="00000000" w:rsidRPr="00944CCC" w:rsidP="00944CCC">
            <w:pPr>
              <w:pStyle w:val="ListBullet2"/>
            </w:pPr>
            <w:r w:rsidRPr="00944CCC">
              <w:t>safe approach distances (SAD)</w:t>
            </w:r>
          </w:p>
          <w:p w:rsidR="00000000" w:rsidRPr="00944CCC" w:rsidP="00944CCC">
            <w:pPr>
              <w:pStyle w:val="ListBullet2"/>
            </w:pPr>
            <w:r w:rsidRPr="00944CCC">
              <w:t>responsibilities and protocols</w:t>
            </w:r>
          </w:p>
          <w:p w:rsidR="00000000" w:rsidRPr="00944CCC" w:rsidP="00944CCC">
            <w:pPr>
              <w:pStyle w:val="ListBullet2"/>
            </w:pPr>
            <w:r w:rsidRPr="00944CCC">
              <w:t>identifying switching resources</w:t>
            </w:r>
          </w:p>
          <w:p w:rsidR="00000000" w:rsidRPr="00944CCC" w:rsidP="00944CCC">
            <w:pPr>
              <w:pStyle w:val="ListBullet2"/>
            </w:pPr>
            <w:r w:rsidRPr="00944CCC">
              <w:t>procedures for obtaining electrical access permits/authorities</w:t>
            </w:r>
          </w:p>
          <w:p w:rsidR="00000000" w:rsidRPr="00944CCC" w:rsidP="00944CCC">
            <w:pPr>
              <w:pStyle w:val="ListBullet2"/>
            </w:pPr>
            <w:r w:rsidRPr="00944CCC">
              <w:t>requirements for team swit</w:t>
            </w:r>
            <w:r w:rsidRPr="00944CCC">
              <w:t>ching</w:t>
            </w:r>
          </w:p>
          <w:p w:rsidR="00000000" w:rsidRPr="00944CCC" w:rsidP="00944CCC">
            <w:pPr>
              <w:pStyle w:val="ListBullet2"/>
            </w:pPr>
            <w:r w:rsidRPr="00944CCC">
              <w:t>procedures for coordination of operations</w:t>
            </w:r>
          </w:p>
          <w:p w:rsidR="00000000" w:rsidRPr="00944CCC" w:rsidP="00944CCC">
            <w:pPr>
              <w:pStyle w:val="ListBullet"/>
            </w:pPr>
            <w:r w:rsidRPr="00944CCC">
              <w:t>techniques in LV system switching, including:</w:t>
            </w:r>
          </w:p>
          <w:p w:rsidR="00000000" w:rsidRPr="00944CCC" w:rsidP="00944CCC">
            <w:pPr>
              <w:pStyle w:val="ListBullet2"/>
            </w:pPr>
            <w:r w:rsidRPr="00944CCC">
              <w:t>isolation procedures and proving dead</w:t>
            </w:r>
          </w:p>
          <w:p w:rsidR="00000000" w:rsidRPr="00944CCC" w:rsidP="00944CCC">
            <w:pPr>
              <w:pStyle w:val="ListBullet2"/>
            </w:pPr>
            <w:r w:rsidRPr="00944CCC">
              <w:t>pre-switching checks</w:t>
            </w:r>
          </w:p>
          <w:p w:rsidR="00000000" w:rsidRPr="00944CCC" w:rsidP="00944CCC">
            <w:pPr>
              <w:pStyle w:val="ListBullet2"/>
            </w:pPr>
            <w:r w:rsidRPr="00944CCC">
              <w:t>switching operational procedures</w:t>
            </w:r>
          </w:p>
          <w:p w:rsidR="00000000" w:rsidRPr="00944CCC" w:rsidP="00944CCC">
            <w:pPr>
              <w:pStyle w:val="ListBullet2"/>
            </w:pPr>
            <w:r w:rsidRPr="00944CCC">
              <w:t>emergency fault procedures</w:t>
            </w:r>
          </w:p>
          <w:p w:rsidR="00000000" w:rsidRPr="00944CCC" w:rsidP="00944CCC">
            <w:pPr>
              <w:pStyle w:val="ListBullet2"/>
            </w:pPr>
            <w:r w:rsidRPr="00944CCC">
              <w:t>energisation procedures.</w:t>
            </w:r>
          </w:p>
        </w:tc>
      </w:tr>
    </w:tbl>
    <w:p w:rsidR="00000000" w:rsidRPr="00944CCC" w:rsidP="00944CCC">
      <w:pPr>
        <w:pStyle w:val="NoPaddingFontSize1"/>
      </w:pPr>
    </w:p>
    <w:p w:rsidR="00000000" w:rsidRPr="00944CCC" w:rsidP="00944CCC">
      <w:pPr>
        <w:pStyle w:val="AllowPageBreak"/>
      </w:pPr>
    </w:p>
    <w:p w:rsidR="00000000" w:rsidRPr="00944CCC" w:rsidP="00944CCC">
      <w:pPr>
        <w:pStyle w:val="Heading1"/>
      </w:pPr>
      <w:bookmarkStart w:id="4" w:name="O_1003244"/>
      <w:bookmarkEnd w:id="4"/>
      <w:r w:rsidRPr="00944CC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C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CCC" w:rsidP="00944CCC">
            <w:pPr>
              <w:pStyle w:val="BodyText"/>
            </w:pPr>
            <w:r w:rsidRPr="00944CCC">
              <w:t>Assessors must hold credentials specified within the Standards for Registered Training Organisations current at the time of assessment.</w:t>
            </w:r>
          </w:p>
          <w:p w:rsidR="00000000" w:rsidRPr="00944CCC" w:rsidP="00944CCC">
            <w:pPr>
              <w:pStyle w:val="BodyText"/>
            </w:pPr>
            <w:r w:rsidRPr="00944CCC">
              <w:t>Assessment must satisfy the Principles of Assessment and Rules of Evidence and all regula</w:t>
            </w:r>
            <w:r w:rsidRPr="00944CCC">
              <w:t>tory requirements included within the Standards for Registered Training Organisations current at the time of assessment.</w:t>
            </w:r>
          </w:p>
          <w:p w:rsidR="00000000" w:rsidRPr="00944CCC" w:rsidP="00944CCC">
            <w:pPr>
              <w:pStyle w:val="BodyText"/>
            </w:pPr>
            <w:r w:rsidRPr="00944CCC">
              <w:t>Assessment must occur in workplace operational situations where it is appropriate to do so; where this is not appropriate, assessment m</w:t>
            </w:r>
            <w:r w:rsidRPr="00944CCC">
              <w:t>ust occur in simulated conditions involving realistic and authentic activities that replicate operational workplace conditions.</w:t>
            </w:r>
          </w:p>
          <w:p w:rsidR="00000000" w:rsidRPr="00944CCC" w:rsidP="00944CCC">
            <w:pPr>
              <w:pStyle w:val="BodyText"/>
            </w:pPr>
            <w:r w:rsidRPr="00944CCC">
              <w:t>Assessment processes and techniques must be appropriate to the language, literacy and numeracy requirements of the work being pe</w:t>
            </w:r>
            <w:r w:rsidRPr="00944CCC">
              <w:t>rformed and the needs of the candidate.</w:t>
            </w:r>
          </w:p>
          <w:p w:rsidR="00000000" w:rsidRPr="00944CCC" w:rsidP="00944CCC">
            <w:pPr>
              <w:pStyle w:val="BodyText"/>
            </w:pPr>
            <w:r w:rsidRPr="00944CCC">
              <w:t>Resources for assessment must include access to:</w:t>
            </w:r>
          </w:p>
          <w:p w:rsidR="00000000" w:rsidRPr="00944CCC" w:rsidP="00944CCC">
            <w:pPr>
              <w:pStyle w:val="ListBullet"/>
            </w:pPr>
            <w:r w:rsidRPr="00944CCC">
              <w:t>a range of relevant exercises, case studies and/or other simulations</w:t>
            </w:r>
          </w:p>
          <w:p w:rsidR="00000000" w:rsidRPr="00944CCC" w:rsidP="00944CCC">
            <w:pPr>
              <w:pStyle w:val="ListBullet"/>
            </w:pPr>
            <w:r w:rsidRPr="00944CCC">
              <w:t>relevant and appropriate materials, tools, facilities, equipment and personal protective equipment (PPE) currently used in industry for performing low voltage field switching operation to a given schedule</w:t>
            </w:r>
          </w:p>
          <w:p w:rsidR="00000000" w:rsidRPr="00944CCC" w:rsidP="00944CCC">
            <w:pPr>
              <w:pStyle w:val="ListBullet"/>
            </w:pPr>
            <w:r w:rsidRPr="00944CCC">
              <w:t>applicable documentation, including workplace proce</w:t>
            </w:r>
            <w:r w:rsidRPr="00944CCC">
              <w:t>dures, relevant industry standards, equipment specifications, regulations, codes of practice and operation manuals.</w:t>
            </w:r>
          </w:p>
        </w:tc>
      </w:tr>
    </w:tbl>
    <w:p w:rsidR="00000000" w:rsidRPr="00944CCC" w:rsidP="00944CCC">
      <w:pPr>
        <w:pStyle w:val="NoPaddingFontSize1"/>
      </w:pPr>
    </w:p>
    <w:p w:rsidR="00000000" w:rsidRPr="00944CCC" w:rsidP="00944CCC">
      <w:pPr>
        <w:pStyle w:val="AllowPageBreak"/>
      </w:pPr>
    </w:p>
    <w:p w:rsidR="00000000" w:rsidRPr="00944CCC" w:rsidP="00944CCC">
      <w:pPr>
        <w:pStyle w:val="Heading1"/>
      </w:pPr>
      <w:bookmarkStart w:id="5" w:name="O_1003247"/>
      <w:bookmarkEnd w:id="5"/>
      <w:r w:rsidRPr="00944CCC">
        <w:t>Links</w:t>
      </w:r>
    </w:p>
    <w:p w:rsidR="00000000" w:rsidRPr="00944CCC" w:rsidP="008D0BD8">
      <w:pPr>
        <w:pStyle w:val="BodyText"/>
      </w:pPr>
      <w:r w:rsidRPr="00944CC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A189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44CCC" w:rsidP="00944CCC"/>
    <w:sectPr w:rsidSect="00944C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CC" w:rsidRPr="008D0BD8" w:rsidP="008D0B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D8" w:rsidP="00944C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0BD8" w:rsidP="00944C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0BD8" w:rsidP="00944C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4CCC" w:rsidRPr="008D0BD8" w:rsidP="008D0B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D8" w:rsidRPr="002D2AF8" w:rsidP="00944C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UETTDRIS43 Perform low voltage field switching operation to a given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2022</w:t>
    </w:r>
    <w:r>
      <w:fldChar w:fldCharType="end"/>
    </w:r>
  </w:p>
  <w:p w:rsidR="008D0BD8" w:rsidP="00944C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DED1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8A77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121C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C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4C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4C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4C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4C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4C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4C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4C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4C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4C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4C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4CCC"/>
  </w:style>
  <w:style w:type="character" w:customStyle="1" w:styleId="Heading1Char">
    <w:name w:val="Heading 1 Char"/>
    <w:basedOn w:val="DefaultParagraphFont"/>
    <w:link w:val="Heading1"/>
    <w:rsid w:val="00944C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4C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4C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4C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4C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4C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4C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4C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4C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4C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4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4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4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4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4C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4C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4C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4C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4C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4C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4C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4C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4C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4C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4C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4C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4C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4CCC"/>
    <w:rPr>
      <w:b/>
      <w:spacing w:val="0"/>
    </w:rPr>
  </w:style>
  <w:style w:type="paragraph" w:customStyle="1" w:styleId="SuperTitle">
    <w:name w:val="SuperTitle"/>
    <w:basedOn w:val="Title"/>
    <w:rsid w:val="00944C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4C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4C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4C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4C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4C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4C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4C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4C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4C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4C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4C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4CCC"/>
    <w:rPr>
      <w:i/>
    </w:rPr>
  </w:style>
  <w:style w:type="paragraph" w:styleId="Caption">
    <w:name w:val="caption"/>
    <w:basedOn w:val="BodyText"/>
    <w:next w:val="Normal"/>
    <w:qFormat/>
    <w:rsid w:val="00944C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4C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4C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4CCC"/>
  </w:style>
  <w:style w:type="paragraph" w:styleId="TableofFigures">
    <w:name w:val="table of figures"/>
    <w:basedOn w:val="Normal"/>
    <w:next w:val="Normal"/>
    <w:semiHidden/>
    <w:rsid w:val="00944C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4C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4CCC"/>
    <w:rPr>
      <w:rFonts w:ascii="Wingdings" w:hAnsi="Wingdings"/>
    </w:rPr>
  </w:style>
  <w:style w:type="paragraph" w:customStyle="1" w:styleId="TableHeading">
    <w:name w:val="Table Heading"/>
    <w:basedOn w:val="HeadingBase"/>
    <w:rsid w:val="00944C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4CCC"/>
    <w:rPr>
      <w:color w:val="0033CC"/>
      <w:u w:val="none"/>
    </w:rPr>
  </w:style>
  <w:style w:type="paragraph" w:customStyle="1" w:styleId="BodyTextRight">
    <w:name w:val="Body Text Right"/>
    <w:basedOn w:val="BodyText"/>
    <w:rsid w:val="00944C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4C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4C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4C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4C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4C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4CCC"/>
    <w:rPr>
      <w:sz w:val="32"/>
    </w:rPr>
  </w:style>
  <w:style w:type="paragraph" w:customStyle="1" w:styleId="HeadingProcedure">
    <w:name w:val="Heading Procedure"/>
    <w:basedOn w:val="HeadingBase"/>
    <w:next w:val="Normal"/>
    <w:rsid w:val="00944C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4CCC"/>
    <w:pPr>
      <w:spacing w:before="60" w:after="60"/>
    </w:pPr>
  </w:style>
  <w:style w:type="paragraph" w:styleId="ListContinue">
    <w:name w:val="List Continue"/>
    <w:basedOn w:val="List"/>
    <w:rsid w:val="00944CCC"/>
    <w:pPr>
      <w:ind w:firstLine="0"/>
    </w:pPr>
  </w:style>
  <w:style w:type="paragraph" w:customStyle="1" w:styleId="ListNote">
    <w:name w:val="List Note"/>
    <w:basedOn w:val="List"/>
    <w:rsid w:val="00944C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4C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4C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4CCC"/>
    <w:rPr>
      <w:rFonts w:ascii="Courier New" w:hAnsi="Courier New"/>
    </w:rPr>
  </w:style>
  <w:style w:type="paragraph" w:customStyle="1" w:styleId="NoteBullet">
    <w:name w:val="Note Bullet"/>
    <w:basedOn w:val="Note"/>
    <w:rsid w:val="00944C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4C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4C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4C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4C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4C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4C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4CCC"/>
    <w:rPr>
      <w:b/>
      <w:smallCaps/>
    </w:rPr>
  </w:style>
  <w:style w:type="paragraph" w:customStyle="1" w:styleId="TableListNumber">
    <w:name w:val="Table List Number"/>
    <w:basedOn w:val="ListNumber"/>
    <w:rsid w:val="00944C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4C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4CCC"/>
    <w:pPr>
      <w:numPr>
        <w:numId w:val="9"/>
      </w:numPr>
    </w:pPr>
  </w:style>
  <w:style w:type="paragraph" w:customStyle="1" w:styleId="ListAlpha2">
    <w:name w:val="List Alpha 2"/>
    <w:basedOn w:val="List2"/>
    <w:rsid w:val="00944CCC"/>
    <w:pPr>
      <w:numPr>
        <w:numId w:val="8"/>
      </w:numPr>
    </w:pPr>
  </w:style>
  <w:style w:type="paragraph" w:styleId="List2">
    <w:name w:val="List 2"/>
    <w:basedOn w:val="BodyText"/>
    <w:rsid w:val="00944C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4C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4C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4C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4C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4C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4CCC"/>
    <w:pPr>
      <w:numPr>
        <w:numId w:val="4"/>
      </w:numPr>
    </w:pPr>
  </w:style>
  <w:style w:type="paragraph" w:styleId="ListContinue2">
    <w:name w:val="List Continue 2"/>
    <w:basedOn w:val="List2"/>
    <w:rsid w:val="00944CCC"/>
    <w:pPr>
      <w:ind w:firstLine="0"/>
    </w:pPr>
  </w:style>
  <w:style w:type="paragraph" w:styleId="ListContinue3">
    <w:name w:val="List Continue 3"/>
    <w:basedOn w:val="List3"/>
    <w:rsid w:val="00944CCC"/>
    <w:pPr>
      <w:ind w:left="1021" w:firstLine="0"/>
    </w:pPr>
  </w:style>
  <w:style w:type="paragraph" w:styleId="ListContinue4">
    <w:name w:val="List Continue 4"/>
    <w:basedOn w:val="List4"/>
    <w:rsid w:val="00944CCC"/>
    <w:pPr>
      <w:ind w:firstLine="0"/>
    </w:pPr>
  </w:style>
  <w:style w:type="paragraph" w:styleId="ListContinue5">
    <w:name w:val="List Continue 5"/>
    <w:basedOn w:val="List5"/>
    <w:rsid w:val="00944CCC"/>
    <w:pPr>
      <w:ind w:firstLine="0"/>
    </w:pPr>
  </w:style>
  <w:style w:type="paragraph" w:styleId="ListNumber3">
    <w:name w:val="List Number 3"/>
    <w:basedOn w:val="List3"/>
    <w:rsid w:val="00944CCC"/>
    <w:pPr>
      <w:numPr>
        <w:numId w:val="5"/>
      </w:numPr>
    </w:pPr>
  </w:style>
  <w:style w:type="paragraph" w:styleId="ListNumber4">
    <w:name w:val="List Number 4"/>
    <w:basedOn w:val="List4"/>
    <w:rsid w:val="00944CCC"/>
    <w:pPr>
      <w:numPr>
        <w:numId w:val="6"/>
      </w:numPr>
    </w:pPr>
  </w:style>
  <w:style w:type="paragraph" w:styleId="ListNumber5">
    <w:name w:val="List Number 5"/>
    <w:basedOn w:val="List5"/>
    <w:rsid w:val="00944CCC"/>
    <w:pPr>
      <w:numPr>
        <w:numId w:val="7"/>
      </w:numPr>
    </w:pPr>
  </w:style>
  <w:style w:type="paragraph" w:styleId="BlockText">
    <w:name w:val="Block Text"/>
    <w:basedOn w:val="Normal"/>
    <w:rsid w:val="00944C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4C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4CCC"/>
    <w:rPr>
      <w:sz w:val="16"/>
      <w:vertAlign w:val="superscript"/>
    </w:rPr>
  </w:style>
  <w:style w:type="character" w:customStyle="1" w:styleId="Symbols">
    <w:name w:val="Symbols"/>
    <w:basedOn w:val="DefaultParagraphFont"/>
    <w:rsid w:val="00944CCC"/>
    <w:rPr>
      <w:rFonts w:ascii="Symbol" w:hAnsi="Symbol"/>
    </w:rPr>
  </w:style>
  <w:style w:type="character" w:customStyle="1" w:styleId="MenuOptions">
    <w:name w:val="Menu Options"/>
    <w:basedOn w:val="DefaultParagraphFont"/>
    <w:rsid w:val="00944C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4CCC"/>
    <w:rPr>
      <w:b/>
    </w:rPr>
  </w:style>
  <w:style w:type="character" w:customStyle="1" w:styleId="Underlined">
    <w:name w:val="Underlined"/>
    <w:basedOn w:val="DefaultParagraphFont"/>
    <w:rsid w:val="00944CCC"/>
    <w:rPr>
      <w:u w:val="single"/>
    </w:rPr>
  </w:style>
  <w:style w:type="paragraph" w:customStyle="1" w:styleId="TableBodyTextRight">
    <w:name w:val="Table Body Text Right"/>
    <w:basedOn w:val="TableBodyText"/>
    <w:rsid w:val="00944C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4CCC"/>
    <w:rPr>
      <w:sz w:val="18"/>
    </w:rPr>
  </w:style>
  <w:style w:type="paragraph" w:customStyle="1" w:styleId="BodySmallRight">
    <w:name w:val="Body Small Right"/>
    <w:basedOn w:val="BodyTextRight"/>
    <w:rsid w:val="00944CCC"/>
    <w:rPr>
      <w:sz w:val="18"/>
      <w:szCs w:val="18"/>
    </w:rPr>
  </w:style>
  <w:style w:type="paragraph" w:customStyle="1" w:styleId="MarginEdition">
    <w:name w:val="Margin Edition"/>
    <w:basedOn w:val="MarginNote"/>
    <w:rsid w:val="00944C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4CCC"/>
    <w:rPr>
      <w:sz w:val="2"/>
      <w:szCs w:val="2"/>
    </w:rPr>
  </w:style>
  <w:style w:type="character" w:customStyle="1" w:styleId="Small">
    <w:name w:val="Small"/>
    <w:basedOn w:val="DefaultParagraphFont"/>
    <w:rsid w:val="00944CCC"/>
    <w:rPr>
      <w:sz w:val="16"/>
    </w:rPr>
  </w:style>
  <w:style w:type="paragraph" w:customStyle="1" w:styleId="WideTable">
    <w:name w:val="Wide Table"/>
    <w:basedOn w:val="Normal"/>
    <w:rsid w:val="00944C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4CCC"/>
  </w:style>
  <w:style w:type="paragraph" w:styleId="Quote">
    <w:name w:val="Quote"/>
    <w:basedOn w:val="Heading1"/>
    <w:link w:val="QuoteChar"/>
    <w:qFormat/>
    <w:rsid w:val="00944C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4C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4CCC"/>
    <w:pPr>
      <w:pageBreakBefore/>
    </w:pPr>
  </w:style>
  <w:style w:type="paragraph" w:customStyle="1" w:styleId="Border">
    <w:name w:val="Border"/>
    <w:basedOn w:val="Normal"/>
    <w:qFormat/>
    <w:rsid w:val="00944C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4C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C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C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4C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4C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4C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4C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4C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4CCC"/>
    <w:rPr>
      <w:u w:val="single"/>
    </w:rPr>
  </w:style>
  <w:style w:type="character" w:customStyle="1" w:styleId="BoldandItalics">
    <w:name w:val="Bold and Italics"/>
    <w:qFormat/>
    <w:rsid w:val="00944CCC"/>
    <w:rPr>
      <w:b/>
      <w:i/>
      <w:u w:val="none"/>
    </w:rPr>
  </w:style>
  <w:style w:type="paragraph" w:styleId="BalloonText">
    <w:name w:val="Balloon Text"/>
    <w:basedOn w:val="Normal"/>
    <w:link w:val="BalloonTextChar"/>
    <w:rsid w:val="00944C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4C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4C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4C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4C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4C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4CCC"/>
    <w:pPr>
      <w:spacing w:before="0" w:after="0"/>
    </w:pPr>
  </w:style>
  <w:style w:type="paragraph" w:customStyle="1" w:styleId="BodyTextBold">
    <w:name w:val="Body Text Bold"/>
    <w:basedOn w:val="BodyText"/>
    <w:qFormat/>
    <w:rsid w:val="00944CCC"/>
    <w:rPr>
      <w:b/>
    </w:rPr>
  </w:style>
  <w:style w:type="character" w:styleId="Hyperlink">
    <w:name w:val="Hyperlink"/>
    <w:basedOn w:val="DefaultParagraphFont"/>
    <w:uiPriority w:val="99"/>
    <w:unhideWhenUsed/>
    <w:rsid w:val="008D0B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3519</Characters>
  <Application>Microsoft Office Word</Application>
  <DocSecurity>0</DocSecurity>
  <Lines>87</Lines>
  <Paragraphs>64</Paragraphs>
  <ScaleCrop>false</ScaleCrop>
  <Company>Author-it Software Corporation Ltd.</Company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UETTDRIS43 Perform low voltage field switching operation to a given schedule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2022-07-19T04:27:00Z</dcterms:created>
  <dcterms:modified xsi:type="dcterms:W3CDTF">2022-07-19T04:27:00Z</dcterms:modified>
</cp:coreProperties>
</file>