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3756" w:rsidP="002B3756">
      <w:pPr>
        <w:pStyle w:val="Title"/>
      </w:pPr>
      <w:r>
        <w:fldChar w:fldCharType="begin"/>
      </w:r>
      <w:r>
        <w:instrText xml:space="preserve"> TITLE   \* MERGEFORMAT </w:instrText>
      </w:r>
      <w:r>
        <w:fldChar w:fldCharType="separate"/>
      </w:r>
      <w:r>
        <w:t>UETTDRIS37 Install and maintain low voltage services in remote communities (underground)</w:t>
      </w:r>
      <w:r>
        <w:fldChar w:fldCharType="end"/>
      </w:r>
    </w:p>
    <w:p w:rsidR="002B3756" w:rsidP="002B3756">
      <w:pPr>
        <w:pStyle w:val="Version"/>
        <w:sectPr w:rsidSect="005647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58" w:rsidP="00564758">
      <w:pPr>
        <w:pStyle w:val="SuperHeading"/>
      </w:pPr>
      <w:r w:rsidRPr="00564758">
        <w:t>UETTDRIS37 Install and maintain low voltage services in remote communities (underground)</w:t>
      </w:r>
    </w:p>
    <w:p w:rsidR="00000000" w:rsidRPr="00564758" w:rsidP="00564758">
      <w:pPr>
        <w:pStyle w:val="Heading1"/>
      </w:pPr>
      <w:bookmarkStart w:id="1" w:name="O_1003155"/>
      <w:bookmarkEnd w:id="1"/>
      <w:r w:rsidRPr="00564758">
        <w:t>Modification History</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Release 1. This is the first release of this unit of competency in the UET Transmission, Distribution and Rail Sector Training Package.</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2" w:name="O_1003156"/>
      <w:bookmarkEnd w:id="2"/>
      <w:r w:rsidRPr="00564758">
        <w:t>Application</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This unit involves the skills and knowledge required to install and maintain low voltag</w:t>
            </w:r>
            <w:r w:rsidRPr="00564758">
              <w:t>e (LV) services in remote communities (underground) in the electricity supply industry (ESI).</w:t>
            </w:r>
          </w:p>
          <w:p w:rsidR="00000000" w:rsidRPr="00564758" w:rsidP="00564758">
            <w:pPr>
              <w:pStyle w:val="BodyText"/>
            </w:pPr>
            <w:r w:rsidRPr="00564758">
              <w:t>It includes installing and maintaining of LV underground services and associated equipment. It also includes completing installation and maintenance of LV undergr</w:t>
            </w:r>
            <w:r w:rsidRPr="00564758">
              <w:t>ound services and associated equipment; connecting LV underground service lines and associated equipment (between the connection point and the point of supply - customers’ premises); repairing and replacing service cables, service fuses and service hardwar</w:t>
            </w:r>
            <w:r w:rsidRPr="00564758">
              <w:t>e; identifying and rectifying faults, insulation and voltage; polarity testing and phase rotation.</w:t>
            </w:r>
          </w:p>
          <w:p w:rsidR="00000000" w:rsidRPr="00564758" w:rsidP="00564758">
            <w:pPr>
              <w:pStyle w:val="BodyText"/>
            </w:pPr>
            <w:r w:rsidRPr="00564758">
              <w:t>The application of the skills and knowledge described in this unit may require a licence/registration to practice in the workplace.</w:t>
            </w:r>
          </w:p>
          <w:p w:rsidR="00000000" w:rsidRPr="00564758" w:rsidP="00564758">
            <w:pPr>
              <w:pStyle w:val="BodyText"/>
            </w:pPr>
            <w:r w:rsidRPr="00564758">
              <w:t>Other conditions may appl</w:t>
            </w:r>
            <w:r w:rsidRPr="00564758">
              <w:t>y under state and territory legislative and regulatory licensing requirements which must be confirmed prior to commencing this unit.</w:t>
            </w:r>
          </w:p>
        </w:tc>
      </w:tr>
    </w:tbl>
    <w:p w:rsidR="00000000" w:rsidRPr="00564758" w:rsidP="00564758">
      <w:pPr>
        <w:pStyle w:val="BodyText"/>
      </w:pPr>
    </w:p>
    <w:p w:rsidR="00000000" w:rsidRPr="00564758" w:rsidP="00564758">
      <w:pPr>
        <w:pStyle w:val="AllowPageBreak"/>
      </w:pPr>
    </w:p>
    <w:p w:rsidR="00000000" w:rsidRPr="00564758" w:rsidP="00564758">
      <w:pPr>
        <w:pStyle w:val="Heading1"/>
      </w:pPr>
      <w:bookmarkStart w:id="3" w:name="O_1003157"/>
      <w:bookmarkEnd w:id="3"/>
      <w:r w:rsidRPr="00564758">
        <w:t>Pre-requisite Unit</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Common Unit Group</w:t>
            </w:r>
          </w:p>
          <w:p w:rsidR="00000000" w:rsidRPr="00564758" w:rsidP="00564758">
            <w:pPr>
              <w:pStyle w:val="BodyText"/>
            </w:pPr>
            <w:r w:rsidRPr="00564758">
              <w:t>UEENEEE101A Apply Occupational Health and Safety regulations, cod</w:t>
            </w:r>
            <w:r w:rsidRPr="00564758">
              <w:t>es and practices in the workplace</w:t>
            </w:r>
          </w:p>
          <w:p w:rsidR="00000000" w:rsidRPr="00564758" w:rsidP="00564758">
            <w:pPr>
              <w:pStyle w:val="BodyText"/>
            </w:pPr>
            <w:r w:rsidRPr="00564758">
              <w:t>UEENEEE102A Fabricate, assemble and dismantle utilities industry components</w:t>
            </w:r>
          </w:p>
          <w:p w:rsidR="00000000" w:rsidRPr="00564758" w:rsidP="00564758">
            <w:pPr>
              <w:pStyle w:val="BodyText"/>
            </w:pPr>
            <w:r w:rsidRPr="00564758">
              <w:t>UEENEEE103A Solve problems in ELV single path circuits</w:t>
            </w:r>
          </w:p>
          <w:p w:rsidR="00000000" w:rsidRPr="00564758" w:rsidP="00564758">
            <w:pPr>
              <w:pStyle w:val="BodyText"/>
            </w:pPr>
            <w:r w:rsidRPr="00564758">
              <w:t>UEENEEE105A Fix and secure electrotechnology equipment</w:t>
            </w:r>
          </w:p>
          <w:p w:rsidR="00000000" w:rsidRPr="00564758" w:rsidP="00564758">
            <w:pPr>
              <w:pStyle w:val="BodyText"/>
            </w:pPr>
            <w:r w:rsidRPr="00564758">
              <w:t xml:space="preserve">UEENEEE107A Use drawings, diagrams, </w:t>
            </w:r>
            <w:r w:rsidRPr="00564758">
              <w:t>schedules, standards, codes and specifications</w:t>
            </w:r>
          </w:p>
          <w:p w:rsidR="00000000" w:rsidRPr="00564758" w:rsidP="00564758">
            <w:pPr>
              <w:pStyle w:val="BodyText"/>
            </w:pPr>
            <w:r w:rsidRPr="00564758">
              <w:t>UEENEEE137A Document and apply measures to control OHS risks associated with electrotechnology work</w:t>
            </w:r>
          </w:p>
          <w:p w:rsidR="00000000" w:rsidRPr="00564758" w:rsidP="00564758">
            <w:pPr>
              <w:pStyle w:val="BodyText"/>
            </w:pPr>
            <w:r w:rsidRPr="00564758">
              <w:t>UEENEEK101A Maintain safety and tidiness of remote area power supply systems</w:t>
            </w:r>
          </w:p>
          <w:p w:rsidR="00000000" w:rsidRPr="00564758" w:rsidP="00564758">
            <w:pPr>
              <w:pStyle w:val="BodyText"/>
            </w:pPr>
            <w:r w:rsidRPr="00564758">
              <w:t>UEENEEK102A Work safely with remote area power supply systems</w:t>
            </w:r>
          </w:p>
          <w:p w:rsidR="00000000" w:rsidRPr="00564758" w:rsidP="00564758">
            <w:pPr>
              <w:pStyle w:val="BodyText"/>
            </w:pPr>
            <w:r w:rsidRPr="00564758">
              <w:t>UEENEEK116A Maintain and repair remote area power generation facilities</w:t>
            </w:r>
          </w:p>
          <w:p w:rsidR="00000000" w:rsidRPr="00564758" w:rsidP="00564758">
            <w:pPr>
              <w:pStyle w:val="BodyText"/>
            </w:pPr>
            <w:r w:rsidRPr="00564758">
              <w:t>UEENEEK120A Maintain operation of remote area power generation plant</w:t>
            </w:r>
          </w:p>
          <w:p w:rsidR="00000000" w:rsidRPr="00564758" w:rsidP="00564758">
            <w:pPr>
              <w:pStyle w:val="BodyText"/>
            </w:pPr>
            <w:r w:rsidRPr="00564758">
              <w:t>UETTDREL11 Apply sustainable energy and environmental</w:t>
            </w:r>
            <w:r w:rsidRPr="00564758">
              <w:t xml:space="preserve"> procedures</w:t>
            </w:r>
          </w:p>
          <w:p w:rsidR="00000000" w:rsidRPr="00564758" w:rsidP="00564758">
            <w:pPr>
              <w:pStyle w:val="BodyText"/>
            </w:pPr>
            <w:r w:rsidRPr="00564758">
              <w:t>UETTDREL16 Working safely near live electrical apparatus</w:t>
            </w:r>
          </w:p>
          <w:p w:rsidR="00000000" w:rsidRPr="00564758" w:rsidP="00564758">
            <w:pPr>
              <w:pStyle w:val="BodyText"/>
            </w:pPr>
            <w:r w:rsidRPr="00564758">
              <w:t>UETTDRIS32 Solve electrical problems in remote community network apparatus</w:t>
            </w:r>
          </w:p>
          <w:p w:rsidR="00000000" w:rsidRPr="00564758" w:rsidP="00564758">
            <w:pPr>
              <w:pStyle w:val="BodyText"/>
            </w:pPr>
            <w:r w:rsidRPr="00564758">
              <w:t>UETTDRIS33 Solve electrical problems in remote community network systems</w:t>
            </w:r>
          </w:p>
          <w:p w:rsidR="00000000" w:rsidRPr="00564758" w:rsidP="00564758">
            <w:pPr>
              <w:pStyle w:val="BodyText"/>
            </w:pPr>
            <w:r w:rsidRPr="00564758">
              <w:t>UETTDRIS99 Test and verify distribution</w:t>
            </w:r>
            <w:r w:rsidRPr="00564758">
              <w:t xml:space="preserve"> remote area installations</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4" w:name="O_1003158"/>
      <w:bookmarkEnd w:id="4"/>
      <w:r w:rsidRPr="00564758">
        <w:t>Competency Field</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Industry Specific Cross Discipline</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5" w:name="O_1003159"/>
      <w:bookmarkEnd w:id="5"/>
      <w:r w:rsidRPr="00564758">
        <w:t>Unit Sector</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Not applicable.</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6" w:name="O_1003160"/>
      <w:bookmarkEnd w:id="6"/>
      <w:r w:rsidRPr="0056475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647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PERFORMANCE CRITERIA</w:t>
            </w:r>
          </w:p>
        </w:tc>
      </w:tr>
      <w:tr w:rsidTr="0056475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Performance criteria describe the performance needed to demonstrate achievement of the element.</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Prepare to install and maintain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 xml:space="preserve">Works schedules, construction </w:t>
            </w:r>
            <w:r w:rsidRPr="00564758">
              <w:t>plans, drawings, workplace procedures and material lists are received and confirmed</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Job requirements and workplace procedures are identified and communicated with relevant personnel</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Work health and safety (WHS)/occupational health and safety (OHS), environmental and workplace procedures for the installation and maintenance of LV underground services and associated equipment are obtained and confirmed for the purposes of the work to be</w:t>
            </w:r>
            <w:r w:rsidRPr="00564758">
              <w:t xml:space="preserve"> performed</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Work is prioritised and sequenced for completion within acceptable timeframes following consultation with relevant personnel and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Hazards are identified, WHS/OHS risks assessed and control mea</w:t>
            </w:r>
            <w:r w:rsidRPr="00564758">
              <w:t>sures identified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Relevant work permits are obtained, understood and signed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Plant, equipment, tools and personal protective equipment (PPE) required for work are identified, obtained and confirmed in working order</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Worksite is prepared to minimise risk, damage to property, commerce and individuals in accordance with workplac</w:t>
            </w:r>
            <w:r w:rsidRPr="00564758">
              <w:t>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Traffic management plan is confirmed as being applied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Carry out installation and maintenance of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Implemented hazard control measures are monitor</w:t>
            </w:r>
            <w:r w:rsidRPr="00564758">
              <w:t>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WHS/OHS, sustainable energy and environmental principles and practices are monitored and followed to reduce incidents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Requirements for lifting and/or climbing and/or working at heights and the use of power tools/equipment are followed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Remote community electrical network equipment is isolated, proved de-energised and earthing equipment installed, as required,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Installation and maintenance of LV underground services are completed in accordance</w:t>
            </w:r>
            <w:r w:rsidRPr="00564758">
              <w:t xml:space="preserve"> with job requirements, work permits and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Unplanned events are responded to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LV underground services are tested in accordance with job requirements and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Quality checks of work are undertaken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rPr>
                <w:rStyle w:val="SpecialBold"/>
              </w:rPr>
              <w:t>Complete installation and maintenance of LV underground services in remote communities</w:t>
            </w: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Completed work is checked against work schedule, construction plans and drawings for</w:t>
            </w:r>
            <w:r w:rsidRPr="00564758">
              <w:t xml:space="preserve"> compliance and anomalies are reported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WHS/OHS and environmental incidents are reported in accordance with workplace procedures, as required</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Worksite is rehabilitated, cleaned up and made safe i</w:t>
            </w:r>
            <w:r w:rsidRPr="00564758">
              <w:t>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Tools, equipment and surplus resources are, where appropriate, cleaned, checked and returned to storage in accordance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Relevant work permits are relinquished and signed off in ac</w:t>
            </w:r>
            <w:r w:rsidRPr="00564758">
              <w:t>cordance with workplace procedures</w:t>
            </w:r>
          </w:p>
        </w:tc>
      </w:tr>
      <w:tr w:rsidTr="0056475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64758">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Work records, reports and documentation are completed and relevant personnel notified in accordance with workplace procedures</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7" w:name="O_1003161"/>
      <w:bookmarkEnd w:id="7"/>
      <w:r w:rsidRPr="00564758">
        <w:t>Foundation Skills</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Foundation skills essential to performance are explicit in the performance criteria of this unit of competency.</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8" w:name="O_1003162"/>
      <w:bookmarkEnd w:id="8"/>
      <w:r w:rsidRPr="00564758">
        <w:t>Range of Conditions</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Range is restricted to essential operating conditions and any other variables essential to the work env</w:t>
            </w:r>
            <w:r w:rsidRPr="00564758">
              <w:t>ironment.</w:t>
            </w:r>
          </w:p>
          <w:p w:rsidR="00000000" w:rsidRPr="00564758" w:rsidP="00564758">
            <w:pPr>
              <w:pStyle w:val="BodyText"/>
            </w:pPr>
            <w:r w:rsidRPr="00564758">
              <w:t>Non-essential conditions may be found in the Companion Volume Implementation Guide.</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9" w:name="O_1003163"/>
      <w:bookmarkEnd w:id="9"/>
      <w:r w:rsidRPr="00564758">
        <w:t>Unit Mapping Information</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 xml:space="preserve">This unit replaces and is equivalent to UETTDRIS37A Install and maintain low voltage services in remote communities </w:t>
            </w:r>
            <w:r w:rsidRPr="00564758">
              <w:t>(underground).</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10" w:name="O_1003170"/>
      <w:bookmarkEnd w:id="10"/>
      <w:r w:rsidRPr="00564758">
        <w:t>Links</w:t>
      </w:r>
    </w:p>
    <w:p w:rsidR="00000000" w:rsidRPr="00564758" w:rsidP="002B3756">
      <w:pPr>
        <w:pStyle w:val="BodyText"/>
      </w:pPr>
      <w:r w:rsidRPr="0056475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40B9E">
        <w:rPr>
          <w:rStyle w:val="Hyperlink"/>
        </w:rPr>
        <w:t>https://vetnet.gov.au/Pages/TrainingDocs.aspx?q=229bace1-b7bc-4653-9300-dffb13ecfad7</w:t>
      </w:r>
      <w:r>
        <w:fldChar w:fldCharType="end"/>
      </w:r>
    </w:p>
    <w:p w:rsidR="00000000" w:rsidRPr="00564758" w:rsidP="002B3756">
      <w:pPr>
        <w:pStyle w:val="BodyText"/>
        <w:sectPr w:rsidSect="00564758">
          <w:headerReference w:type="default" r:id="rId10"/>
          <w:footerReference w:type="default" r:id="rId11"/>
          <w:pgSz w:w="11908" w:h="16833"/>
          <w:pgMar w:top="1702" w:right="1418" w:bottom="1702" w:left="1418" w:header="992" w:footer="992" w:gutter="0"/>
          <w:cols w:space="720"/>
          <w:noEndnote/>
          <w:docGrid w:linePitch="299"/>
        </w:sectPr>
      </w:pPr>
    </w:p>
    <w:p w:rsidR="00000000" w:rsidRPr="00564758" w:rsidP="00564758">
      <w:pPr>
        <w:pStyle w:val="SuperHeading"/>
      </w:pPr>
      <w:r w:rsidRPr="00564758">
        <w:t>Assessment Requirements for UETTDRIS37 Install and maintain low voltage services in remote communities (underground)</w:t>
      </w:r>
    </w:p>
    <w:p w:rsidR="00000000" w:rsidRPr="00564758" w:rsidP="00564758">
      <w:pPr>
        <w:pStyle w:val="Heading1"/>
      </w:pPr>
      <w:bookmarkStart w:id="11" w:name="O_1003165"/>
      <w:bookmarkEnd w:id="11"/>
      <w:r w:rsidRPr="00564758">
        <w:t>Modification History</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Release 1. This is the first release of this unit of competency in the UET Transmission, Distributi</w:t>
            </w:r>
            <w:r w:rsidRPr="00564758">
              <w:t>on and Rail Sector Training Package.</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12" w:name="O_1003166"/>
      <w:bookmarkEnd w:id="12"/>
      <w:r w:rsidRPr="00564758">
        <w:t>Performance Evidence</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Evidence required to demonstrate competence in this unit must be relevant to and satisfy all of the requirements of the elements and performance criteria on at least two separat</w:t>
            </w:r>
            <w:r w:rsidRPr="00564758">
              <w:t xml:space="preserve">e occasions and include:  </w:t>
            </w:r>
          </w:p>
        </w:tc>
      </w:tr>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ListBullet"/>
            </w:pPr>
            <w:r w:rsidRPr="00564758">
              <w:t xml:space="preserve">applying relevant work health and safety (WHS)/occupational health and safety (OHS) requirements, including the use of risk control measures </w:t>
            </w:r>
          </w:p>
          <w:p w:rsidR="00000000" w:rsidRPr="00564758" w:rsidP="00564758">
            <w:pPr>
              <w:pStyle w:val="ListBullet"/>
            </w:pPr>
            <w:r w:rsidRPr="00564758">
              <w:t>applying sustainable energy principles and practices</w:t>
            </w:r>
          </w:p>
          <w:p w:rsidR="00000000" w:rsidRPr="00564758" w:rsidP="00564758">
            <w:pPr>
              <w:pStyle w:val="ListBullet"/>
            </w:pPr>
            <w:r w:rsidRPr="00564758">
              <w:t>connecting low voltage (LV) underground services, including at least two (2) of the following:</w:t>
            </w:r>
          </w:p>
          <w:p w:rsidR="00000000" w:rsidRPr="00564758" w:rsidP="00564758">
            <w:pPr>
              <w:pStyle w:val="ListBullet2"/>
            </w:pPr>
            <w:r w:rsidRPr="00564758">
              <w:t>underground pillar/pit connection (single phase)</w:t>
            </w:r>
          </w:p>
          <w:p w:rsidR="00000000" w:rsidRPr="00564758" w:rsidP="00564758">
            <w:pPr>
              <w:pStyle w:val="ListBullet2"/>
            </w:pPr>
            <w:r w:rsidRPr="00564758">
              <w:t>underground pillar/pit connection (three phase*)</w:t>
            </w:r>
          </w:p>
          <w:p w:rsidR="00000000" w:rsidRPr="00564758" w:rsidP="00564758">
            <w:pPr>
              <w:pStyle w:val="ListBullet2"/>
            </w:pPr>
            <w:r w:rsidRPr="00564758">
              <w:t>underground to overhead connection</w:t>
            </w:r>
          </w:p>
          <w:p w:rsidR="00000000" w:rsidRPr="00564758" w:rsidP="00564758">
            <w:pPr>
              <w:pStyle w:val="ListBullet2"/>
            </w:pPr>
            <w:r w:rsidRPr="00564758">
              <w:t>(* must do)</w:t>
            </w:r>
          </w:p>
          <w:p w:rsidR="00000000" w:rsidRPr="00564758" w:rsidP="00564758">
            <w:pPr>
              <w:pStyle w:val="ListBullet"/>
            </w:pPr>
            <w:r w:rsidRPr="00564758">
              <w:t xml:space="preserve">installing LV </w:t>
            </w:r>
            <w:r w:rsidRPr="00564758">
              <w:t>underground service protection devices, including at least one (1) of the following:</w:t>
            </w:r>
          </w:p>
          <w:p w:rsidR="00000000" w:rsidRPr="00564758" w:rsidP="00564758">
            <w:pPr>
              <w:pStyle w:val="ListBullet2"/>
            </w:pPr>
            <w:r w:rsidRPr="00564758">
              <w:t>fuse units</w:t>
            </w:r>
          </w:p>
          <w:p w:rsidR="00000000" w:rsidRPr="00564758" w:rsidP="00564758">
            <w:pPr>
              <w:pStyle w:val="ListBullet2"/>
            </w:pPr>
            <w:r w:rsidRPr="00564758">
              <w:t>circuit breakers</w:t>
            </w:r>
          </w:p>
          <w:p w:rsidR="00000000" w:rsidRPr="00564758" w:rsidP="00564758">
            <w:pPr>
              <w:pStyle w:val="ListBullet2"/>
            </w:pPr>
            <w:r w:rsidRPr="00564758">
              <w:t>service links</w:t>
            </w:r>
          </w:p>
          <w:p w:rsidR="00000000" w:rsidRPr="00564758" w:rsidP="00564758">
            <w:pPr>
              <w:pStyle w:val="ListBullet"/>
            </w:pPr>
            <w:r w:rsidRPr="00564758">
              <w:t>using specialist testing equipment, including at least four (4) of the following:</w:t>
            </w:r>
          </w:p>
          <w:p w:rsidR="00000000" w:rsidRPr="00564758" w:rsidP="00564758">
            <w:pPr>
              <w:pStyle w:val="ListBullet2"/>
            </w:pPr>
            <w:r w:rsidRPr="00564758">
              <w:t>polarity test *</w:t>
            </w:r>
          </w:p>
          <w:p w:rsidR="00000000" w:rsidRPr="00564758" w:rsidP="00564758">
            <w:pPr>
              <w:pStyle w:val="ListBullet2"/>
            </w:pPr>
            <w:r w:rsidRPr="00564758">
              <w:t>phase rotation test</w:t>
            </w:r>
          </w:p>
          <w:p w:rsidR="00000000" w:rsidRPr="00564758" w:rsidP="00564758">
            <w:pPr>
              <w:pStyle w:val="ListBullet2"/>
            </w:pPr>
            <w:r w:rsidRPr="00564758">
              <w:t>continuity test</w:t>
            </w:r>
          </w:p>
          <w:p w:rsidR="00000000" w:rsidRPr="00564758" w:rsidP="00564758">
            <w:pPr>
              <w:pStyle w:val="ListBullet2"/>
            </w:pPr>
            <w:r w:rsidRPr="00564758">
              <w:t>voltage test</w:t>
            </w:r>
          </w:p>
          <w:p w:rsidR="00000000" w:rsidRPr="00564758" w:rsidP="00564758">
            <w:pPr>
              <w:pStyle w:val="ListBullet2"/>
            </w:pPr>
            <w:r w:rsidRPr="00564758">
              <w:t>insulation resistance test</w:t>
            </w:r>
          </w:p>
          <w:p w:rsidR="00000000" w:rsidRPr="00564758" w:rsidP="00564758">
            <w:pPr>
              <w:pStyle w:val="ListBullet2"/>
            </w:pPr>
            <w:r w:rsidRPr="00564758">
              <w:t>(* must do)</w:t>
            </w:r>
          </w:p>
          <w:p w:rsidR="00000000" w:rsidRPr="00564758" w:rsidP="00564758">
            <w:pPr>
              <w:pStyle w:val="ListBullet"/>
            </w:pPr>
            <w:r w:rsidRPr="00564758">
              <w:t>connecting LV underground service protection devices, including at least one (1) of the following:</w:t>
            </w:r>
          </w:p>
          <w:p w:rsidR="00000000" w:rsidRPr="00564758" w:rsidP="00564758">
            <w:pPr>
              <w:pStyle w:val="ListBullet2"/>
            </w:pPr>
            <w:r w:rsidRPr="00564758">
              <w:t>aluminium LV cable</w:t>
            </w:r>
          </w:p>
          <w:p w:rsidR="00000000" w:rsidRPr="00564758" w:rsidP="00564758">
            <w:pPr>
              <w:pStyle w:val="ListBullet2"/>
            </w:pPr>
            <w:r w:rsidRPr="00564758">
              <w:t>cross-linked polyethylene (XLPE) cable</w:t>
            </w:r>
          </w:p>
          <w:p w:rsidR="00000000" w:rsidRPr="00564758" w:rsidP="00564758">
            <w:pPr>
              <w:pStyle w:val="ListBullet2"/>
            </w:pPr>
            <w:r w:rsidRPr="00564758">
              <w:t>copper LV cable</w:t>
            </w:r>
          </w:p>
          <w:p w:rsidR="00000000" w:rsidRPr="00564758" w:rsidP="00564758">
            <w:pPr>
              <w:pStyle w:val="ListBullet"/>
            </w:pPr>
            <w:r w:rsidRPr="00564758">
              <w:t>dealing with</w:t>
            </w:r>
            <w:r w:rsidRPr="00564758">
              <w:t xml:space="preserve"> unplanned events on at least one (1) occasion.</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13" w:name="O_1003167"/>
      <w:bookmarkEnd w:id="13"/>
      <w:r w:rsidRPr="00564758">
        <w:t>Knowledge Evidence</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4758">
            <w:pPr>
              <w:pStyle w:val="BodyText"/>
              <w:rPr>
                <w:lang w:val="en-NZ"/>
              </w:rPr>
            </w:pPr>
            <w:r w:rsidRPr="00564758">
              <w:t xml:space="preserve">Evidence required to demonstrate competence in this unit must be relevant to and satisfy all of the requirements of the elements and performance criteria and </w:t>
            </w:r>
            <w:r w:rsidRPr="00564758">
              <w:t>include knowledge of:</w:t>
            </w:r>
          </w:p>
        </w:tc>
      </w:tr>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ListBullet"/>
            </w:pPr>
            <w:r w:rsidRPr="00564758">
              <w:t>standards, codes, legislation, supply authority regulations and/or enterprise requirements pertaining to the installation, maintenance and connection of LV underground service lines and associated equipment</w:t>
            </w:r>
          </w:p>
          <w:p w:rsidR="00000000" w:rsidRPr="00564758" w:rsidP="00564758">
            <w:pPr>
              <w:pStyle w:val="ListBullet"/>
            </w:pPr>
            <w:r w:rsidRPr="00564758">
              <w:t>types, sizes and characte</w:t>
            </w:r>
            <w:r w:rsidRPr="00564758">
              <w:t>ristics of LV underground services - two-core, three-core, four-core, cable cross-sectional area of conductors, current ratings and cable insulation materials</w:t>
            </w:r>
          </w:p>
          <w:p w:rsidR="00000000" w:rsidRPr="00564758" w:rsidP="00564758">
            <w:pPr>
              <w:pStyle w:val="ListBullet"/>
            </w:pPr>
            <w:r w:rsidRPr="00564758">
              <w:t>types and characteristics of LV service associated equipment - conduit, jointing gloves, cable la</w:t>
            </w:r>
            <w:r w:rsidRPr="00564758">
              <w:t>belling, pillars and pits</w:t>
            </w:r>
          </w:p>
          <w:p w:rsidR="00000000" w:rsidRPr="00564758" w:rsidP="00564758">
            <w:pPr>
              <w:pStyle w:val="ListBullet"/>
            </w:pPr>
            <w:r w:rsidRPr="00564758">
              <w:t>requirements prior to the installation of underground service - service documentation, minimum depths to assets in ground, relevant electrical access permit and multiple earthed neutral (MEN) system</w:t>
            </w:r>
          </w:p>
          <w:p w:rsidR="00000000" w:rsidRPr="00564758" w:rsidP="00564758">
            <w:pPr>
              <w:pStyle w:val="ListBullet"/>
            </w:pPr>
            <w:r w:rsidRPr="00564758">
              <w:t>types of installation plant, eq</w:t>
            </w:r>
            <w:r w:rsidRPr="00564758">
              <w:t>uipment and tools - service cable puller, shovels, stripping tool, aerial bundled cable (ABC) spanner, ABC spreader, spanners and screwdrivers</w:t>
            </w:r>
          </w:p>
          <w:p w:rsidR="00000000" w:rsidRPr="00564758" w:rsidP="00564758">
            <w:pPr>
              <w:pStyle w:val="ListBullet"/>
            </w:pPr>
            <w:r w:rsidRPr="00564758">
              <w:t>installation techniques - methods of laying cable, terminating and effect of poor connections</w:t>
            </w:r>
          </w:p>
          <w:p w:rsidR="00000000" w:rsidRPr="00564758" w:rsidP="00564758">
            <w:pPr>
              <w:pStyle w:val="ListBullet"/>
            </w:pPr>
            <w:r w:rsidRPr="00564758">
              <w:t>testing and commiss</w:t>
            </w:r>
            <w:r w:rsidRPr="00564758">
              <w:t>ioning underground services - continuity testing, insulation testing, polarity testing, phase sequencing and neutral integrity testing</w:t>
            </w:r>
          </w:p>
          <w:p w:rsidR="00000000" w:rsidRPr="00564758" w:rsidP="00564758">
            <w:pPr>
              <w:pStyle w:val="ListBullet"/>
            </w:pPr>
            <w:r w:rsidRPr="00564758">
              <w:t>completing enterprise documentation</w:t>
            </w:r>
          </w:p>
          <w:p w:rsidR="00000000" w:rsidRPr="00564758" w:rsidP="00564758">
            <w:pPr>
              <w:pStyle w:val="ListBullet"/>
            </w:pPr>
            <w:r w:rsidRPr="00564758">
              <w:t>techniques for the maintenance of underground services - inspection, types of faults, diagnosis and repair of faults, and removing and replacing services and fuses.</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14" w:name="O_1003168"/>
      <w:bookmarkEnd w:id="14"/>
      <w:r w:rsidRPr="00564758">
        <w:t>Assessment Conditions</w:t>
      </w:r>
    </w:p>
    <w:tbl>
      <w:tblPr>
        <w:tblW w:w="9497" w:type="dxa"/>
        <w:tblLayout w:type="fixed"/>
        <w:tblCellMar>
          <w:left w:w="62" w:type="dxa"/>
          <w:right w:w="62" w:type="dxa"/>
        </w:tblCellMar>
        <w:tblLook w:val="0000"/>
      </w:tblPr>
      <w:tblGrid>
        <w:gridCol w:w="9497"/>
      </w:tblGrid>
      <w:tr w:rsidTr="0056475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4758" w:rsidP="00564758">
            <w:pPr>
              <w:pStyle w:val="BodyText"/>
            </w:pPr>
            <w:r w:rsidRPr="00564758">
              <w:t>Assessors must hold credentials specified within</w:t>
            </w:r>
            <w:r w:rsidRPr="00564758">
              <w:t xml:space="preserve"> the Standards for Registered Training Organisations current at the time of assessment.</w:t>
            </w:r>
          </w:p>
          <w:p w:rsidR="00000000" w:rsidRPr="00564758" w:rsidP="00564758">
            <w:pPr>
              <w:pStyle w:val="BodyText"/>
            </w:pPr>
            <w:r w:rsidRPr="00564758">
              <w:t>Assessment must satisfy the Principles of Assessment and Rules of Evidence and all regulatory requirements included within the Standards for Registered Training Organis</w:t>
            </w:r>
            <w:r w:rsidRPr="00564758">
              <w:t>ations current at the time of assessment.</w:t>
            </w:r>
          </w:p>
          <w:p w:rsidR="00000000" w:rsidRPr="00564758" w:rsidP="00564758">
            <w:pPr>
              <w:pStyle w:val="BodyText"/>
            </w:pPr>
            <w:r w:rsidRPr="00564758">
              <w:t xml:space="preserve">Assessment must occur in workplace operational situations where it is appropriate to do so; where this is not appropriate, assessment must occur in simulated conditions involving realistic and authentic activities </w:t>
            </w:r>
            <w:r w:rsidRPr="00564758">
              <w:t>that replicate operational workplace conditions.</w:t>
            </w:r>
          </w:p>
          <w:p w:rsidR="00000000" w:rsidRPr="00564758" w:rsidP="00564758">
            <w:pPr>
              <w:pStyle w:val="BodyText"/>
            </w:pPr>
            <w:r w:rsidRPr="00564758">
              <w:t>Assessment processes and techniques must be appropriate to the language, literacy and numeracy requirements of the work being performed and the needs of the candidate.</w:t>
            </w:r>
          </w:p>
          <w:p w:rsidR="00000000" w:rsidRPr="00564758" w:rsidP="00564758">
            <w:pPr>
              <w:pStyle w:val="BodyText"/>
            </w:pPr>
            <w:r w:rsidRPr="00564758">
              <w:t>Resources for assessment must include a</w:t>
            </w:r>
            <w:r w:rsidRPr="00564758">
              <w:t>ccess to:</w:t>
            </w:r>
          </w:p>
          <w:p w:rsidR="00000000" w:rsidRPr="00564758" w:rsidP="00564758">
            <w:pPr>
              <w:pStyle w:val="ListBullet"/>
            </w:pPr>
            <w:r w:rsidRPr="00564758">
              <w:t>a range of relevant exercises, case studies and/or other simulations for installing and maintaining LV underground services in remote communities</w:t>
            </w:r>
          </w:p>
          <w:p w:rsidR="00000000" w:rsidRPr="00564758" w:rsidP="00564758">
            <w:pPr>
              <w:pStyle w:val="ListBullet"/>
            </w:pPr>
            <w:r w:rsidRPr="00564758">
              <w:t xml:space="preserve">relevant and appropriate materials, tools, facilities, equipment and personal protective equipment </w:t>
            </w:r>
            <w:r w:rsidRPr="00564758">
              <w:t>(PPE) currently used in industry for installing and maintaining underground LV services in remote communities</w:t>
            </w:r>
          </w:p>
          <w:p w:rsidR="00000000" w:rsidRPr="00564758" w:rsidP="00564758">
            <w:pPr>
              <w:pStyle w:val="ListBullet"/>
            </w:pPr>
            <w:r w:rsidRPr="00564758">
              <w:t>applicable documentation, including workplace procedures, relevant industry standards, equipment specifications, regulations, codes of practice an</w:t>
            </w:r>
            <w:r w:rsidRPr="00564758">
              <w:t>d operation manuals.</w:t>
            </w:r>
          </w:p>
        </w:tc>
      </w:tr>
    </w:tbl>
    <w:p w:rsidR="00000000" w:rsidRPr="00564758" w:rsidP="00564758">
      <w:pPr>
        <w:pStyle w:val="NoPaddingFontSize1"/>
      </w:pPr>
    </w:p>
    <w:p w:rsidR="00000000" w:rsidRPr="00564758" w:rsidP="00564758">
      <w:pPr>
        <w:pStyle w:val="AllowPageBreak"/>
      </w:pPr>
    </w:p>
    <w:p w:rsidR="00000000" w:rsidRPr="00564758" w:rsidP="00564758">
      <w:pPr>
        <w:pStyle w:val="Heading1"/>
      </w:pPr>
      <w:bookmarkStart w:id="15" w:name="O_1003171"/>
      <w:bookmarkEnd w:id="15"/>
      <w:r w:rsidRPr="00564758">
        <w:t>Links</w:t>
      </w:r>
    </w:p>
    <w:p w:rsidR="00000000" w:rsidRPr="00564758" w:rsidP="002B3756">
      <w:pPr>
        <w:pStyle w:val="BodyText"/>
      </w:pPr>
      <w:r w:rsidRPr="00564758">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E40B9E">
        <w:rPr>
          <w:rStyle w:val="Hyperlink"/>
        </w:rPr>
        <w:t>https://vetnet.gov.au/Pages/TrainingDocs.aspx?q=229bace1-b7bc-4653-9300-dffb13ecfad7</w:t>
      </w:r>
      <w:r>
        <w:fldChar w:fldCharType="end"/>
      </w:r>
    </w:p>
    <w:p w:rsidR="00000000" w:rsidRPr="00564758" w:rsidP="00564758"/>
    <w:sectPr w:rsidSect="005647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rsidRPr="002B3756" w:rsidP="002B3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56" w:rsidP="005647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3756" w:rsidP="005647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2B3756" w:rsidP="005647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rsidP="00564758">
    <w:pPr>
      <w:pStyle w:val="Footer"/>
      <w:framePr w:wrap="around"/>
    </w:pPr>
    <w:r>
      <w:fldChar w:fldCharType="begin"/>
    </w:r>
    <w:r>
      <w:instrText xml:space="preserve"> DOCPROPERTY  Subject  \* MERGEFORMAT </w:instrText>
    </w:r>
    <w:r>
      <w:fldChar w:fldCharType="separate"/>
    </w:r>
    <w:r w:rsidR="002B3756">
      <w:t>Approved</w:t>
    </w:r>
    <w:r w:rsidR="002B3756">
      <w:fldChar w:fldCharType="end"/>
    </w:r>
    <w:r>
      <w:tab/>
      <w:t xml:space="preserve">Page </w:t>
    </w:r>
    <w:r>
      <w:fldChar w:fldCharType="begin"/>
    </w:r>
    <w:r>
      <w:instrText xml:space="preserve"> PAGE  \* Arabic  \* MERGEFORMAT </w:instrText>
    </w:r>
    <w:r>
      <w:fldChar w:fldCharType="separate"/>
    </w:r>
    <w:r w:rsidR="002B37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3756">
      <w:rPr>
        <w:noProof/>
      </w:rPr>
      <w:t>5</w:t>
    </w:r>
    <w:r>
      <w:rPr>
        <w:noProof/>
      </w:rPr>
      <w:fldChar w:fldCharType="end"/>
    </w:r>
  </w:p>
  <w:p w:rsidR="00564758" w:rsidP="00564758">
    <w:pPr>
      <w:pStyle w:val="Footer"/>
      <w:framePr w:wrap="around"/>
    </w:pPr>
    <w:r>
      <w:t xml:space="preserve">© Commonwealth of Australia, </w:t>
    </w:r>
    <w:r>
      <w:fldChar w:fldCharType="begin"/>
    </w:r>
    <w:r>
      <w:instrText xml:space="preserve"> DATE  \@ "yyyy"  \* MERGEFORMAT </w:instrText>
    </w:r>
    <w:r>
      <w:fldChar w:fldCharType="separate"/>
    </w:r>
    <w:r w:rsidR="002B3756">
      <w:rPr>
        <w:noProof/>
      </w:rPr>
      <w:t>2025</w:t>
    </w:r>
    <w:r>
      <w:fldChar w:fldCharType="end"/>
    </w:r>
    <w:r>
      <w:tab/>
    </w:r>
    <w:r>
      <w:fldChar w:fldCharType="begin"/>
    </w:r>
    <w:r>
      <w:instrText xml:space="preserve"> DOCPROPERTY  Author  \* MERGEFORMAT </w:instrText>
    </w:r>
    <w:r>
      <w:fldChar w:fldCharType="separate"/>
    </w:r>
    <w:r w:rsidR="002B3756">
      <w:t>Powering Skills Organisation</w:t>
    </w:r>
    <w:r w:rsidR="002B3756">
      <w:fldChar w:fldCharType="end"/>
    </w:r>
  </w:p>
  <w:p w:rsidR="00564758" w:rsidP="005647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758" w:rsidRPr="002B3756" w:rsidP="002B3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756" w:rsidRPr="002D2AF8" w:rsidP="00564758">
    <w:pPr>
      <w:pStyle w:val="Header"/>
      <w:framePr w:wrap="around"/>
    </w:pPr>
    <w:r>
      <w:fldChar w:fldCharType="begin"/>
    </w:r>
    <w:r>
      <w:instrText xml:space="preserve"> TITLE   \* MERGEFORMAT </w:instrText>
    </w:r>
    <w:r>
      <w:fldChar w:fldCharType="separate"/>
    </w:r>
    <w:r>
      <w:t>UETTDRIS37 Install and maintain low voltage services in remote communities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3756" w:rsidP="005647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58" w:rsidRPr="002D2AF8" w:rsidP="00564758">
    <w:pPr>
      <w:pStyle w:val="Header"/>
      <w:framePr w:wrap="around"/>
    </w:pPr>
    <w:r>
      <w:fldChar w:fldCharType="begin"/>
    </w:r>
    <w:r>
      <w:instrText xml:space="preserve"> TITLE   \* MERGEFORMAT </w:instrText>
    </w:r>
    <w:r>
      <w:fldChar w:fldCharType="separate"/>
    </w:r>
    <w:r w:rsidR="002B3756">
      <w:t>UETTDRIS37 Install and maintain low voltage services in remote communities (underground)</w:t>
    </w:r>
    <w:r w:rsidR="002B3756">
      <w:fldChar w:fldCharType="end"/>
    </w:r>
    <w:r>
      <w:tab/>
      <w:t xml:space="preserve">Date this document was generated: </w:t>
    </w:r>
    <w:r>
      <w:fldChar w:fldCharType="begin"/>
    </w:r>
    <w:r>
      <w:instrText xml:space="preserve"> CREATEDATE  \@ "d MMMM yyyy"  \* MERGEFORMAT </w:instrText>
    </w:r>
    <w:r>
      <w:fldChar w:fldCharType="separate"/>
    </w:r>
    <w:r w:rsidR="002B3756">
      <w:rPr>
        <w:noProof/>
      </w:rPr>
      <w:t>2 March 2025</w:t>
    </w:r>
    <w:r>
      <w:fldChar w:fldCharType="end"/>
    </w:r>
  </w:p>
  <w:p w:rsidR="00564758" w:rsidP="005647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92E3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EC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C486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758"/>
    <w:pPr>
      <w:spacing w:before="360" w:after="60"/>
      <w:outlineLvl w:val="0"/>
    </w:pPr>
    <w:rPr>
      <w:sz w:val="32"/>
    </w:rPr>
  </w:style>
  <w:style w:type="paragraph" w:styleId="Heading2">
    <w:name w:val="heading 2"/>
    <w:basedOn w:val="HeadingBase"/>
    <w:next w:val="BodyText"/>
    <w:link w:val="Heading2Char"/>
    <w:qFormat/>
    <w:rsid w:val="00564758"/>
    <w:pPr>
      <w:keepLines/>
      <w:spacing w:before="240" w:after="120"/>
      <w:outlineLvl w:val="1"/>
    </w:pPr>
    <w:rPr>
      <w:sz w:val="28"/>
      <w:szCs w:val="40"/>
    </w:rPr>
  </w:style>
  <w:style w:type="paragraph" w:styleId="Heading3">
    <w:name w:val="heading 3"/>
    <w:basedOn w:val="HeadingBase"/>
    <w:next w:val="BodyText"/>
    <w:link w:val="Heading3Char"/>
    <w:qFormat/>
    <w:rsid w:val="00564758"/>
    <w:pPr>
      <w:spacing w:before="180" w:after="120"/>
      <w:outlineLvl w:val="2"/>
    </w:pPr>
    <w:rPr>
      <w:spacing w:val="-10"/>
      <w:kern w:val="32"/>
    </w:rPr>
  </w:style>
  <w:style w:type="paragraph" w:styleId="Heading4">
    <w:name w:val="heading 4"/>
    <w:basedOn w:val="HeadingBase"/>
    <w:next w:val="BodyText"/>
    <w:link w:val="Heading4Char"/>
    <w:qFormat/>
    <w:rsid w:val="00564758"/>
    <w:pPr>
      <w:spacing w:before="160" w:after="120"/>
      <w:outlineLvl w:val="3"/>
    </w:pPr>
    <w:rPr>
      <w:sz w:val="22"/>
    </w:rPr>
  </w:style>
  <w:style w:type="paragraph" w:styleId="Heading5">
    <w:name w:val="heading 5"/>
    <w:basedOn w:val="HeadingBase"/>
    <w:next w:val="Normal"/>
    <w:link w:val="Heading5Char"/>
    <w:qFormat/>
    <w:rsid w:val="00564758"/>
    <w:pPr>
      <w:spacing w:before="80"/>
      <w:outlineLvl w:val="4"/>
    </w:pPr>
    <w:rPr>
      <w:color w:val="918585"/>
      <w:sz w:val="20"/>
    </w:rPr>
  </w:style>
  <w:style w:type="paragraph" w:styleId="Heading6">
    <w:name w:val="heading 6"/>
    <w:basedOn w:val="HeadingBase"/>
    <w:next w:val="Normal"/>
    <w:link w:val="Heading6Char"/>
    <w:qFormat/>
    <w:rsid w:val="00564758"/>
    <w:pPr>
      <w:spacing w:before="60"/>
      <w:outlineLvl w:val="5"/>
    </w:pPr>
    <w:rPr>
      <w:color w:val="918585"/>
      <w:sz w:val="20"/>
    </w:rPr>
  </w:style>
  <w:style w:type="paragraph" w:styleId="Heading7">
    <w:name w:val="heading 7"/>
    <w:basedOn w:val="Normal"/>
    <w:next w:val="Normal"/>
    <w:link w:val="Heading7Char"/>
    <w:qFormat/>
    <w:rsid w:val="00564758"/>
    <w:pPr>
      <w:ind w:left="720"/>
      <w:outlineLvl w:val="6"/>
    </w:pPr>
    <w:rPr>
      <w:i/>
    </w:rPr>
  </w:style>
  <w:style w:type="paragraph" w:styleId="Heading8">
    <w:name w:val="heading 8"/>
    <w:basedOn w:val="Normal"/>
    <w:next w:val="Normal"/>
    <w:link w:val="Heading8Char"/>
    <w:qFormat/>
    <w:rsid w:val="00564758"/>
    <w:pPr>
      <w:ind w:left="720"/>
      <w:outlineLvl w:val="7"/>
    </w:pPr>
    <w:rPr>
      <w:i/>
    </w:rPr>
  </w:style>
  <w:style w:type="paragraph" w:styleId="Heading9">
    <w:name w:val="heading 9"/>
    <w:basedOn w:val="Normal"/>
    <w:next w:val="Normal"/>
    <w:link w:val="Heading9Char"/>
    <w:qFormat/>
    <w:rsid w:val="00564758"/>
    <w:pPr>
      <w:ind w:left="720"/>
      <w:outlineLvl w:val="8"/>
    </w:pPr>
    <w:rPr>
      <w:i/>
    </w:rPr>
  </w:style>
  <w:style w:type="character" w:default="1" w:styleId="DefaultParagraphFont">
    <w:name w:val="Default Paragraph Font"/>
    <w:uiPriority w:val="1"/>
    <w:unhideWhenUsed/>
    <w:rsid w:val="005647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58"/>
  </w:style>
  <w:style w:type="character" w:customStyle="1" w:styleId="Heading1Char">
    <w:name w:val="Heading 1 Char"/>
    <w:basedOn w:val="DefaultParagraphFont"/>
    <w:link w:val="Heading1"/>
    <w:rsid w:val="00564758"/>
    <w:rPr>
      <w:rFonts w:ascii="Times New Roman" w:eastAsia="Times New Roman" w:hAnsi="Times New Roman" w:cs="Times New Roman"/>
      <w:b/>
      <w:sz w:val="32"/>
      <w:szCs w:val="20"/>
      <w:lang w:eastAsia="en-US"/>
    </w:rPr>
  </w:style>
  <w:style w:type="paragraph" w:styleId="BodyText">
    <w:name w:val="Body Text"/>
    <w:basedOn w:val="Normal"/>
    <w:link w:val="BodyTextChar"/>
    <w:rsid w:val="005647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758"/>
    <w:rPr>
      <w:rFonts w:ascii="Times New Roman" w:eastAsia="Times New Roman" w:hAnsi="Times New Roman" w:cs="Times New Roman"/>
      <w:sz w:val="24"/>
      <w:lang w:eastAsia="en-US"/>
    </w:rPr>
  </w:style>
  <w:style w:type="paragraph" w:styleId="ListBullet">
    <w:name w:val="List Bullet"/>
    <w:basedOn w:val="List"/>
    <w:rsid w:val="00564758"/>
    <w:pPr>
      <w:numPr>
        <w:numId w:val="12"/>
      </w:numPr>
      <w:tabs>
        <w:tab w:val="clear" w:pos="340"/>
      </w:tabs>
      <w:spacing w:before="40" w:after="40"/>
    </w:pPr>
  </w:style>
  <w:style w:type="character" w:customStyle="1" w:styleId="SpecialBold">
    <w:name w:val="Special Bold"/>
    <w:basedOn w:val="DefaultParagraphFont"/>
    <w:rsid w:val="00564758"/>
    <w:rPr>
      <w:b/>
      <w:spacing w:val="0"/>
    </w:rPr>
  </w:style>
  <w:style w:type="paragraph" w:styleId="ListBullet2">
    <w:name w:val="List Bullet 2"/>
    <w:basedOn w:val="List2"/>
    <w:rsid w:val="00564758"/>
    <w:pPr>
      <w:numPr>
        <w:numId w:val="13"/>
      </w:numPr>
      <w:tabs>
        <w:tab w:val="clear" w:pos="680"/>
      </w:tabs>
    </w:pPr>
  </w:style>
  <w:style w:type="paragraph" w:customStyle="1" w:styleId="SuperHeading">
    <w:name w:val="SuperHeading"/>
    <w:basedOn w:val="Normal"/>
    <w:rsid w:val="00564758"/>
    <w:pPr>
      <w:spacing w:before="240" w:after="120"/>
      <w:outlineLvl w:val="0"/>
    </w:pPr>
    <w:rPr>
      <w:rFonts w:ascii="Times New Roman" w:hAnsi="Times New Roman"/>
      <w:b/>
      <w:sz w:val="32"/>
    </w:rPr>
  </w:style>
  <w:style w:type="paragraph" w:customStyle="1" w:styleId="AllowPageBreak">
    <w:name w:val="AllowPageBreak"/>
    <w:rsid w:val="005647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47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7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758"/>
    <w:rPr>
      <w:rFonts w:ascii="Courier New" w:eastAsia="Times New Roman" w:hAnsi="Courier New" w:cs="Times New Roman"/>
      <w:i/>
      <w:szCs w:val="20"/>
      <w:lang w:eastAsia="en-US"/>
    </w:rPr>
  </w:style>
  <w:style w:type="paragraph" w:customStyle="1" w:styleId="HeadingBase">
    <w:name w:val="Heading Base"/>
    <w:rsid w:val="005647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58"/>
    <w:pPr>
      <w:tabs>
        <w:tab w:val="right" w:leader="dot" w:pos="9072"/>
      </w:tabs>
      <w:ind w:left="567"/>
    </w:pPr>
    <w:rPr>
      <w:szCs w:val="22"/>
    </w:rPr>
  </w:style>
  <w:style w:type="paragraph" w:customStyle="1" w:styleId="TOCBase">
    <w:name w:val="TOC Base"/>
    <w:rsid w:val="005647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58"/>
    <w:pPr>
      <w:tabs>
        <w:tab w:val="right" w:leader="dot" w:pos="9072"/>
      </w:tabs>
      <w:spacing w:before="40" w:after="40"/>
      <w:ind w:left="284"/>
    </w:pPr>
    <w:rPr>
      <w:rFonts w:ascii="Times New Roman" w:hAnsi="Times New Roman"/>
    </w:rPr>
  </w:style>
  <w:style w:type="paragraph" w:styleId="TOC1">
    <w:name w:val="toc 1"/>
    <w:basedOn w:val="TOCBase"/>
    <w:next w:val="Normal"/>
    <w:rsid w:val="005647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7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58"/>
    <w:rPr>
      <w:rFonts w:ascii="Times New Roman" w:eastAsia="Times New Roman" w:hAnsi="Times New Roman" w:cs="Times New Roman"/>
      <w:sz w:val="16"/>
      <w:lang w:eastAsia="en-US"/>
    </w:rPr>
  </w:style>
  <w:style w:type="paragraph" w:styleId="Title">
    <w:name w:val="Title"/>
    <w:basedOn w:val="HeadingBase"/>
    <w:link w:val="TitleChar"/>
    <w:qFormat/>
    <w:rsid w:val="00564758"/>
    <w:pPr>
      <w:spacing w:before="5040"/>
      <w:jc w:val="center"/>
    </w:pPr>
    <w:rPr>
      <w:sz w:val="48"/>
      <w:szCs w:val="72"/>
      <w:lang w:val="en-US"/>
    </w:rPr>
  </w:style>
  <w:style w:type="character" w:customStyle="1" w:styleId="TitleChar">
    <w:name w:val="Title Char"/>
    <w:basedOn w:val="DefaultParagraphFont"/>
    <w:link w:val="Title"/>
    <w:rsid w:val="005647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58"/>
    <w:pPr>
      <w:tabs>
        <w:tab w:val="left" w:pos="3600"/>
        <w:tab w:val="left" w:pos="3958"/>
      </w:tabs>
    </w:pPr>
  </w:style>
  <w:style w:type="paragraph" w:styleId="List">
    <w:name w:val="List"/>
    <w:basedOn w:val="BodyText"/>
    <w:next w:val="BodyText"/>
    <w:rsid w:val="00564758"/>
    <w:pPr>
      <w:tabs>
        <w:tab w:val="left" w:pos="340"/>
      </w:tabs>
      <w:spacing w:before="60" w:after="60"/>
      <w:ind w:left="340" w:hanging="340"/>
    </w:pPr>
  </w:style>
  <w:style w:type="paragraph" w:customStyle="1" w:styleId="Note">
    <w:name w:val="Note"/>
    <w:basedOn w:val="BodyText"/>
    <w:rsid w:val="005647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58"/>
    <w:pPr>
      <w:framePr w:wrap="auto" w:hAnchor="text" w:y="6049"/>
    </w:pPr>
    <w:rPr>
      <w:color w:val="000000"/>
      <w:sz w:val="40"/>
    </w:rPr>
  </w:style>
  <w:style w:type="paragraph" w:customStyle="1" w:styleId="TOCTitle">
    <w:name w:val="TOCTitle"/>
    <w:basedOn w:val="Heading1"/>
    <w:rsid w:val="00564758"/>
    <w:pPr>
      <w:spacing w:after="240"/>
      <w:jc w:val="center"/>
      <w:outlineLvl w:val="9"/>
    </w:pPr>
    <w:rPr>
      <w:caps/>
    </w:rPr>
  </w:style>
  <w:style w:type="paragraph" w:customStyle="1" w:styleId="Version">
    <w:name w:val="Version"/>
    <w:rsid w:val="005647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758"/>
    <w:pPr>
      <w:keepNext w:val="0"/>
      <w:tabs>
        <w:tab w:val="right" w:pos="4176"/>
      </w:tabs>
      <w:ind w:left="198" w:hanging="198"/>
    </w:pPr>
    <w:rPr>
      <w:rFonts w:ascii="Garamond" w:hAnsi="Garamond"/>
    </w:rPr>
  </w:style>
  <w:style w:type="paragraph" w:styleId="IndexHeading">
    <w:name w:val="index heading"/>
    <w:basedOn w:val="Normal"/>
    <w:next w:val="Index1"/>
    <w:semiHidden/>
    <w:rsid w:val="00564758"/>
    <w:pPr>
      <w:spacing w:before="120" w:after="120"/>
    </w:pPr>
    <w:rPr>
      <w:rFonts w:ascii="Arial" w:hAnsi="Arial"/>
      <w:b/>
      <w:color w:val="918585"/>
      <w:sz w:val="24"/>
    </w:rPr>
  </w:style>
  <w:style w:type="paragraph" w:styleId="Header">
    <w:name w:val="header"/>
    <w:basedOn w:val="Normal"/>
    <w:link w:val="HeaderChar"/>
    <w:rsid w:val="005647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58"/>
    <w:rPr>
      <w:rFonts w:ascii="Times New Roman" w:eastAsia="Times New Roman" w:hAnsi="Times New Roman" w:cs="Times New Roman"/>
      <w:sz w:val="16"/>
      <w:szCs w:val="20"/>
      <w:lang w:val="en-GB" w:eastAsia="en-US"/>
    </w:rPr>
  </w:style>
  <w:style w:type="paragraph" w:customStyle="1" w:styleId="Chapter">
    <w:name w:val="Chapter"/>
    <w:basedOn w:val="Normal"/>
    <w:rsid w:val="00564758"/>
    <w:pPr>
      <w:spacing w:before="240"/>
    </w:pPr>
    <w:rPr>
      <w:rFonts w:ascii="Times New Roman" w:hAnsi="Times New Roman"/>
      <w:smallCaps/>
      <w:spacing w:val="80"/>
      <w:sz w:val="28"/>
    </w:rPr>
  </w:style>
  <w:style w:type="paragraph" w:customStyle="1" w:styleId="InChapter">
    <w:name w:val="InChapter"/>
    <w:basedOn w:val="Heading3"/>
    <w:rsid w:val="00564758"/>
    <w:pPr>
      <w:spacing w:after="240"/>
      <w:outlineLvl w:val="9"/>
    </w:pPr>
    <w:rPr>
      <w:noProof/>
    </w:rPr>
  </w:style>
  <w:style w:type="paragraph" w:styleId="Index2">
    <w:name w:val="index 2"/>
    <w:basedOn w:val="Normal"/>
    <w:next w:val="Normal"/>
    <w:semiHidden/>
    <w:rsid w:val="00564758"/>
    <w:pPr>
      <w:tabs>
        <w:tab w:val="right" w:pos="4176"/>
      </w:tabs>
      <w:ind w:left="568" w:hanging="284"/>
    </w:pPr>
    <w:rPr>
      <w:rFonts w:ascii="Garamond" w:hAnsi="Garamond"/>
    </w:rPr>
  </w:style>
  <w:style w:type="paragraph" w:customStyle="1" w:styleId="Byline">
    <w:name w:val="Byline"/>
    <w:rsid w:val="005647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58"/>
    <w:pPr>
      <w:tabs>
        <w:tab w:val="clear" w:pos="3600"/>
        <w:tab w:val="clear" w:pos="3958"/>
      </w:tabs>
      <w:jc w:val="right"/>
    </w:pPr>
  </w:style>
  <w:style w:type="character" w:styleId="Emphasis">
    <w:name w:val="Emphasis"/>
    <w:basedOn w:val="DefaultParagraphFont"/>
    <w:qFormat/>
    <w:rsid w:val="00564758"/>
    <w:rPr>
      <w:i/>
    </w:rPr>
  </w:style>
  <w:style w:type="paragraph" w:styleId="Caption">
    <w:name w:val="caption"/>
    <w:basedOn w:val="BodyText"/>
    <w:next w:val="Normal"/>
    <w:qFormat/>
    <w:rsid w:val="00564758"/>
    <w:pPr>
      <w:framePr w:w="2268" w:hSpace="181" w:vSpace="181" w:wrap="around" w:vAnchor="text" w:hAnchor="page" w:x="1135" w:y="285" w:anchorLock="1"/>
    </w:pPr>
    <w:rPr>
      <w:i/>
    </w:rPr>
  </w:style>
  <w:style w:type="paragraph" w:customStyle="1" w:styleId="MiniTOCTitle">
    <w:name w:val="MiniTOCTitle"/>
    <w:basedOn w:val="Heading4"/>
    <w:rsid w:val="00564758"/>
    <w:pPr>
      <w:spacing w:before="240"/>
      <w:outlineLvl w:val="9"/>
    </w:pPr>
    <w:rPr>
      <w:noProof/>
      <w:sz w:val="24"/>
    </w:rPr>
  </w:style>
  <w:style w:type="paragraph" w:customStyle="1" w:styleId="MiniTOCItem">
    <w:name w:val="MiniTOCItem"/>
    <w:basedOn w:val="ListBullet"/>
    <w:rsid w:val="00564758"/>
    <w:pPr>
      <w:numPr>
        <w:numId w:val="0"/>
      </w:numPr>
      <w:tabs>
        <w:tab w:val="right" w:leader="dot" w:pos="6521"/>
      </w:tabs>
      <w:spacing w:before="0" w:after="0"/>
    </w:pPr>
  </w:style>
  <w:style w:type="paragraph" w:customStyle="1" w:styleId="TOFTitle">
    <w:name w:val="TOFTitle"/>
    <w:basedOn w:val="TOCTitle"/>
    <w:rsid w:val="00564758"/>
  </w:style>
  <w:style w:type="paragraph" w:styleId="TableofFigures">
    <w:name w:val="table of figures"/>
    <w:basedOn w:val="Normal"/>
    <w:next w:val="Normal"/>
    <w:semiHidden/>
    <w:rsid w:val="00564758"/>
    <w:pPr>
      <w:tabs>
        <w:tab w:val="right" w:leader="dot" w:pos="9072"/>
      </w:tabs>
      <w:ind w:left="970" w:hanging="403"/>
    </w:pPr>
    <w:rPr>
      <w:rFonts w:ascii="Times New Roman" w:hAnsi="Times New Roman"/>
      <w:b/>
    </w:rPr>
  </w:style>
  <w:style w:type="paragraph" w:styleId="ListNumber">
    <w:name w:val="List Number"/>
    <w:basedOn w:val="List"/>
    <w:rsid w:val="00564758"/>
    <w:pPr>
      <w:numPr>
        <w:numId w:val="15"/>
      </w:numPr>
      <w:tabs>
        <w:tab w:val="clear" w:pos="340"/>
      </w:tabs>
    </w:pPr>
  </w:style>
  <w:style w:type="character" w:customStyle="1" w:styleId="WingdingSymbols">
    <w:name w:val="Wingding Symbols"/>
    <w:rsid w:val="00564758"/>
    <w:rPr>
      <w:rFonts w:ascii="Wingdings" w:hAnsi="Wingdings"/>
    </w:rPr>
  </w:style>
  <w:style w:type="paragraph" w:customStyle="1" w:styleId="TableHeading">
    <w:name w:val="Table Heading"/>
    <w:basedOn w:val="HeadingBase"/>
    <w:rsid w:val="00564758"/>
    <w:pPr>
      <w:keepLines/>
      <w:pBdr>
        <w:bottom w:val="single" w:sz="6" w:space="1" w:color="918585"/>
      </w:pBdr>
      <w:spacing w:before="240"/>
    </w:pPr>
  </w:style>
  <w:style w:type="character" w:customStyle="1" w:styleId="HotSpot">
    <w:name w:val="HotSpot"/>
    <w:rsid w:val="00564758"/>
    <w:rPr>
      <w:color w:val="0033CC"/>
      <w:u w:val="none"/>
    </w:rPr>
  </w:style>
  <w:style w:type="paragraph" w:customStyle="1" w:styleId="BodyTextRight">
    <w:name w:val="Body Text Right"/>
    <w:basedOn w:val="BodyText"/>
    <w:rsid w:val="00564758"/>
    <w:pPr>
      <w:spacing w:before="0" w:after="0"/>
      <w:jc w:val="right"/>
    </w:pPr>
  </w:style>
  <w:style w:type="paragraph" w:styleId="Index3">
    <w:name w:val="index 3"/>
    <w:basedOn w:val="ListNumber2"/>
    <w:next w:val="Normal"/>
    <w:semiHidden/>
    <w:rsid w:val="00564758"/>
    <w:pPr>
      <w:numPr>
        <w:numId w:val="0"/>
      </w:numPr>
      <w:tabs>
        <w:tab w:val="right" w:leader="dot" w:pos="4176"/>
      </w:tabs>
    </w:pPr>
  </w:style>
  <w:style w:type="paragraph" w:styleId="ListNumber2">
    <w:name w:val="List Number 2"/>
    <w:basedOn w:val="List2"/>
    <w:rsid w:val="00564758"/>
    <w:pPr>
      <w:numPr>
        <w:numId w:val="10"/>
      </w:numPr>
      <w:tabs>
        <w:tab w:val="clear" w:pos="1060"/>
      </w:tabs>
    </w:pPr>
  </w:style>
  <w:style w:type="paragraph" w:customStyle="1" w:styleId="MarginNote">
    <w:name w:val="Margin Note"/>
    <w:basedOn w:val="BodyText"/>
    <w:rsid w:val="005647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758"/>
    <w:rPr>
      <w:sz w:val="32"/>
    </w:rPr>
  </w:style>
  <w:style w:type="paragraph" w:customStyle="1" w:styleId="HeadingProcedure">
    <w:name w:val="Heading Procedure"/>
    <w:basedOn w:val="HeadingBase"/>
    <w:next w:val="Normal"/>
    <w:rsid w:val="00564758"/>
    <w:pPr>
      <w:tabs>
        <w:tab w:val="left" w:pos="0"/>
      </w:tabs>
      <w:spacing w:before="120" w:after="60"/>
    </w:pPr>
    <w:rPr>
      <w:i/>
      <w:color w:val="918585"/>
      <w:sz w:val="22"/>
    </w:rPr>
  </w:style>
  <w:style w:type="paragraph" w:customStyle="1" w:styleId="TableBodyText">
    <w:name w:val="Table Body Text"/>
    <w:basedOn w:val="BodyText"/>
    <w:rsid w:val="00564758"/>
    <w:pPr>
      <w:spacing w:before="60" w:after="60"/>
    </w:pPr>
  </w:style>
  <w:style w:type="paragraph" w:styleId="ListContinue">
    <w:name w:val="List Continue"/>
    <w:basedOn w:val="List"/>
    <w:rsid w:val="00564758"/>
    <w:pPr>
      <w:ind w:firstLine="0"/>
    </w:pPr>
  </w:style>
  <w:style w:type="paragraph" w:customStyle="1" w:styleId="ListNote">
    <w:name w:val="List Note"/>
    <w:basedOn w:val="List"/>
    <w:rsid w:val="00564758"/>
    <w:pPr>
      <w:pBdr>
        <w:top w:val="single" w:sz="6" w:space="2" w:color="918585"/>
        <w:bottom w:val="single" w:sz="6" w:space="2" w:color="918585"/>
      </w:pBdr>
      <w:tabs>
        <w:tab w:val="left" w:pos="1021"/>
      </w:tabs>
      <w:ind w:firstLine="0"/>
    </w:pPr>
  </w:style>
  <w:style w:type="paragraph" w:customStyle="1" w:styleId="Warning">
    <w:name w:val="Warning"/>
    <w:basedOn w:val="BodyText"/>
    <w:rsid w:val="00564758"/>
    <w:pPr>
      <w:shd w:val="clear" w:color="auto" w:fill="D9D9D9"/>
      <w:tabs>
        <w:tab w:val="left" w:pos="992"/>
      </w:tabs>
      <w:ind w:left="119" w:right="119"/>
    </w:pPr>
    <w:rPr>
      <w:sz w:val="20"/>
    </w:rPr>
  </w:style>
  <w:style w:type="paragraph" w:customStyle="1" w:styleId="MarginIcons">
    <w:name w:val="Margin Icons"/>
    <w:basedOn w:val="BodyText"/>
    <w:rsid w:val="005647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58"/>
    <w:rPr>
      <w:rFonts w:ascii="Courier New" w:hAnsi="Courier New"/>
    </w:rPr>
  </w:style>
  <w:style w:type="paragraph" w:customStyle="1" w:styleId="NoteBullet">
    <w:name w:val="Note Bullet"/>
    <w:basedOn w:val="Note"/>
    <w:rsid w:val="00564758"/>
    <w:pPr>
      <w:tabs>
        <w:tab w:val="clear" w:pos="680"/>
      </w:tabs>
      <w:spacing w:before="60" w:after="60"/>
    </w:pPr>
  </w:style>
  <w:style w:type="paragraph" w:customStyle="1" w:styleId="SubHeading2">
    <w:name w:val="SubHeading2"/>
    <w:basedOn w:val="HeadingBase"/>
    <w:rsid w:val="00564758"/>
    <w:pPr>
      <w:spacing w:before="240" w:after="60"/>
    </w:pPr>
    <w:rPr>
      <w:sz w:val="20"/>
    </w:rPr>
  </w:style>
  <w:style w:type="paragraph" w:customStyle="1" w:styleId="SubHeading1">
    <w:name w:val="SubHeading1"/>
    <w:basedOn w:val="HeadingBase"/>
    <w:rsid w:val="00564758"/>
    <w:pPr>
      <w:spacing w:before="240" w:after="60"/>
    </w:pPr>
    <w:rPr>
      <w:color w:val="918585"/>
      <w:sz w:val="22"/>
    </w:rPr>
  </w:style>
  <w:style w:type="paragraph" w:customStyle="1" w:styleId="SideHeading">
    <w:name w:val="Side Heading"/>
    <w:basedOn w:val="HeadingBase"/>
    <w:rsid w:val="005647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58"/>
    <w:pPr>
      <w:tabs>
        <w:tab w:val="num" w:pos="360"/>
      </w:tabs>
    </w:pPr>
  </w:style>
  <w:style w:type="paragraph" w:styleId="PlainText">
    <w:name w:val="Plain Text"/>
    <w:basedOn w:val="Normal"/>
    <w:link w:val="PlainTextChar"/>
    <w:rsid w:val="00564758"/>
    <w:rPr>
      <w:sz w:val="20"/>
    </w:rPr>
  </w:style>
  <w:style w:type="character" w:customStyle="1" w:styleId="PlainTextChar">
    <w:name w:val="Plain Text Char"/>
    <w:basedOn w:val="DefaultParagraphFont"/>
    <w:link w:val="PlainText"/>
    <w:rsid w:val="00564758"/>
    <w:rPr>
      <w:rFonts w:ascii="Courier New" w:eastAsia="Times New Roman" w:hAnsi="Courier New" w:cs="Times New Roman"/>
      <w:sz w:val="20"/>
      <w:szCs w:val="20"/>
      <w:lang w:eastAsia="en-US"/>
    </w:rPr>
  </w:style>
  <w:style w:type="character" w:customStyle="1" w:styleId="MenuOption">
    <w:name w:val="Menu Option"/>
    <w:basedOn w:val="DefaultParagraphFont"/>
    <w:rsid w:val="00564758"/>
    <w:rPr>
      <w:b/>
      <w:smallCaps/>
    </w:rPr>
  </w:style>
  <w:style w:type="paragraph" w:customStyle="1" w:styleId="TableListNumber">
    <w:name w:val="Table List Number"/>
    <w:basedOn w:val="ListNumber"/>
    <w:rsid w:val="00564758"/>
    <w:pPr>
      <w:numPr>
        <w:numId w:val="0"/>
      </w:numPr>
    </w:pPr>
  </w:style>
  <w:style w:type="paragraph" w:styleId="TOC4">
    <w:name w:val="toc 4"/>
    <w:basedOn w:val="TOCBase"/>
    <w:next w:val="Normal"/>
    <w:semiHidden/>
    <w:rsid w:val="00564758"/>
    <w:pPr>
      <w:tabs>
        <w:tab w:val="right" w:leader="dot" w:pos="9071"/>
      </w:tabs>
      <w:ind w:left="1701"/>
    </w:pPr>
  </w:style>
  <w:style w:type="paragraph" w:customStyle="1" w:styleId="ListAlpha">
    <w:name w:val="List Alpha"/>
    <w:basedOn w:val="List"/>
    <w:rsid w:val="00564758"/>
    <w:pPr>
      <w:numPr>
        <w:numId w:val="9"/>
      </w:numPr>
    </w:pPr>
  </w:style>
  <w:style w:type="paragraph" w:customStyle="1" w:styleId="ListAlpha2">
    <w:name w:val="List Alpha 2"/>
    <w:basedOn w:val="List2"/>
    <w:rsid w:val="00564758"/>
    <w:pPr>
      <w:numPr>
        <w:numId w:val="8"/>
      </w:numPr>
    </w:pPr>
  </w:style>
  <w:style w:type="paragraph" w:styleId="List2">
    <w:name w:val="List 2"/>
    <w:basedOn w:val="BodyText"/>
    <w:rsid w:val="00564758"/>
    <w:pPr>
      <w:tabs>
        <w:tab w:val="left" w:pos="680"/>
      </w:tabs>
      <w:spacing w:before="60" w:after="60"/>
      <w:ind w:left="680" w:hanging="340"/>
    </w:pPr>
  </w:style>
  <w:style w:type="paragraph" w:styleId="List3">
    <w:name w:val="List 3"/>
    <w:basedOn w:val="BodyText"/>
    <w:rsid w:val="00564758"/>
    <w:pPr>
      <w:tabs>
        <w:tab w:val="left" w:pos="1021"/>
      </w:tabs>
      <w:spacing w:before="60" w:after="60"/>
      <w:ind w:left="1020" w:hanging="340"/>
    </w:pPr>
  </w:style>
  <w:style w:type="paragraph" w:styleId="List4">
    <w:name w:val="List 4"/>
    <w:basedOn w:val="BodyText"/>
    <w:rsid w:val="00564758"/>
    <w:pPr>
      <w:tabs>
        <w:tab w:val="left" w:pos="1361"/>
      </w:tabs>
      <w:spacing w:before="60" w:after="60"/>
      <w:ind w:left="1361" w:hanging="340"/>
    </w:pPr>
  </w:style>
  <w:style w:type="paragraph" w:styleId="List5">
    <w:name w:val="List 5"/>
    <w:basedOn w:val="BodyText"/>
    <w:rsid w:val="00564758"/>
    <w:pPr>
      <w:tabs>
        <w:tab w:val="left" w:pos="1701"/>
      </w:tabs>
      <w:spacing w:before="60" w:after="60"/>
      <w:ind w:left="1701" w:hanging="340"/>
    </w:pPr>
  </w:style>
  <w:style w:type="paragraph" w:styleId="ListBullet3">
    <w:name w:val="List Bullet 3"/>
    <w:basedOn w:val="List3"/>
    <w:rsid w:val="00564758"/>
    <w:pPr>
      <w:numPr>
        <w:numId w:val="14"/>
      </w:numPr>
      <w:tabs>
        <w:tab w:val="clear" w:pos="1021"/>
      </w:tabs>
      <w:ind w:left="1037" w:hanging="357"/>
    </w:pPr>
  </w:style>
  <w:style w:type="paragraph" w:styleId="ListBullet4">
    <w:name w:val="List Bullet 4"/>
    <w:basedOn w:val="List4"/>
    <w:rsid w:val="00564758"/>
    <w:pPr>
      <w:numPr>
        <w:numId w:val="3"/>
      </w:numPr>
      <w:tabs>
        <w:tab w:val="clear" w:pos="1361"/>
      </w:tabs>
    </w:pPr>
  </w:style>
  <w:style w:type="paragraph" w:styleId="ListBullet5">
    <w:name w:val="List Bullet 5"/>
    <w:basedOn w:val="List5"/>
    <w:rsid w:val="00564758"/>
    <w:pPr>
      <w:numPr>
        <w:numId w:val="4"/>
      </w:numPr>
    </w:pPr>
  </w:style>
  <w:style w:type="paragraph" w:styleId="ListContinue2">
    <w:name w:val="List Continue 2"/>
    <w:basedOn w:val="List2"/>
    <w:rsid w:val="00564758"/>
    <w:pPr>
      <w:ind w:firstLine="0"/>
    </w:pPr>
  </w:style>
  <w:style w:type="paragraph" w:styleId="ListContinue3">
    <w:name w:val="List Continue 3"/>
    <w:basedOn w:val="List3"/>
    <w:rsid w:val="00564758"/>
    <w:pPr>
      <w:ind w:left="1021" w:firstLine="0"/>
    </w:pPr>
  </w:style>
  <w:style w:type="paragraph" w:styleId="ListContinue4">
    <w:name w:val="List Continue 4"/>
    <w:basedOn w:val="List4"/>
    <w:rsid w:val="00564758"/>
    <w:pPr>
      <w:ind w:firstLine="0"/>
    </w:pPr>
  </w:style>
  <w:style w:type="paragraph" w:styleId="ListContinue5">
    <w:name w:val="List Continue 5"/>
    <w:basedOn w:val="List5"/>
    <w:rsid w:val="00564758"/>
    <w:pPr>
      <w:ind w:firstLine="0"/>
    </w:pPr>
  </w:style>
  <w:style w:type="paragraph" w:styleId="ListNumber3">
    <w:name w:val="List Number 3"/>
    <w:basedOn w:val="List3"/>
    <w:rsid w:val="00564758"/>
    <w:pPr>
      <w:numPr>
        <w:numId w:val="5"/>
      </w:numPr>
    </w:pPr>
  </w:style>
  <w:style w:type="paragraph" w:styleId="ListNumber4">
    <w:name w:val="List Number 4"/>
    <w:basedOn w:val="List4"/>
    <w:rsid w:val="00564758"/>
    <w:pPr>
      <w:numPr>
        <w:numId w:val="6"/>
      </w:numPr>
    </w:pPr>
  </w:style>
  <w:style w:type="paragraph" w:styleId="ListNumber5">
    <w:name w:val="List Number 5"/>
    <w:basedOn w:val="List5"/>
    <w:rsid w:val="00564758"/>
    <w:pPr>
      <w:numPr>
        <w:numId w:val="7"/>
      </w:numPr>
    </w:pPr>
  </w:style>
  <w:style w:type="paragraph" w:styleId="BlockText">
    <w:name w:val="Block Text"/>
    <w:basedOn w:val="Normal"/>
    <w:rsid w:val="00564758"/>
    <w:pPr>
      <w:spacing w:after="120"/>
      <w:ind w:left="1440" w:right="1440"/>
    </w:pPr>
  </w:style>
  <w:style w:type="character" w:customStyle="1" w:styleId="Subscript">
    <w:name w:val="Subscript"/>
    <w:basedOn w:val="DefaultParagraphFont"/>
    <w:rsid w:val="00564758"/>
    <w:rPr>
      <w:sz w:val="16"/>
      <w:vertAlign w:val="subscript"/>
    </w:rPr>
  </w:style>
  <w:style w:type="character" w:customStyle="1" w:styleId="Superscript">
    <w:name w:val="Superscript"/>
    <w:basedOn w:val="DefaultParagraphFont"/>
    <w:rsid w:val="00564758"/>
    <w:rPr>
      <w:sz w:val="16"/>
      <w:vertAlign w:val="superscript"/>
    </w:rPr>
  </w:style>
  <w:style w:type="character" w:customStyle="1" w:styleId="Symbols">
    <w:name w:val="Symbols"/>
    <w:basedOn w:val="DefaultParagraphFont"/>
    <w:rsid w:val="00564758"/>
    <w:rPr>
      <w:rFonts w:ascii="Symbol" w:hAnsi="Symbol"/>
    </w:rPr>
  </w:style>
  <w:style w:type="character" w:customStyle="1" w:styleId="MenuOptions">
    <w:name w:val="Menu Options"/>
    <w:basedOn w:val="DefaultParagraphFont"/>
    <w:rsid w:val="00564758"/>
    <w:rPr>
      <w:rFonts w:ascii="Arial Narrow" w:hAnsi="Arial Narrow"/>
      <w:smallCaps/>
    </w:rPr>
  </w:style>
  <w:style w:type="character" w:customStyle="1" w:styleId="Buttons">
    <w:name w:val="Buttons"/>
    <w:basedOn w:val="DefaultParagraphFont"/>
    <w:rsid w:val="00564758"/>
    <w:rPr>
      <w:b/>
    </w:rPr>
  </w:style>
  <w:style w:type="character" w:customStyle="1" w:styleId="Underlined">
    <w:name w:val="Underlined"/>
    <w:basedOn w:val="DefaultParagraphFont"/>
    <w:rsid w:val="00564758"/>
    <w:rPr>
      <w:u w:val="single"/>
    </w:rPr>
  </w:style>
  <w:style w:type="paragraph" w:customStyle="1" w:styleId="TableBodyTextRight">
    <w:name w:val="Table Body Text Right"/>
    <w:basedOn w:val="TableBodyText"/>
    <w:rsid w:val="00564758"/>
    <w:pPr>
      <w:widowControl w:val="0"/>
      <w:autoSpaceDE w:val="0"/>
      <w:autoSpaceDN w:val="0"/>
      <w:adjustRightInd w:val="0"/>
      <w:jc w:val="right"/>
    </w:pPr>
    <w:rPr>
      <w:rFonts w:cs="Arial"/>
      <w:szCs w:val="18"/>
    </w:rPr>
  </w:style>
  <w:style w:type="paragraph" w:customStyle="1" w:styleId="CopyrightText">
    <w:name w:val="Copyright Text"/>
    <w:basedOn w:val="BodyText"/>
    <w:rsid w:val="00564758"/>
    <w:rPr>
      <w:sz w:val="18"/>
    </w:rPr>
  </w:style>
  <w:style w:type="paragraph" w:customStyle="1" w:styleId="BodySmallRight">
    <w:name w:val="Body Small Right"/>
    <w:basedOn w:val="BodyTextRight"/>
    <w:rsid w:val="00564758"/>
    <w:rPr>
      <w:sz w:val="18"/>
      <w:szCs w:val="18"/>
    </w:rPr>
  </w:style>
  <w:style w:type="paragraph" w:customStyle="1" w:styleId="MarginEdition">
    <w:name w:val="Margin Edition"/>
    <w:basedOn w:val="MarginNote"/>
    <w:rsid w:val="00564758"/>
    <w:pPr>
      <w:spacing w:before="0" w:after="0"/>
    </w:pPr>
    <w:rPr>
      <w:rFonts w:ascii="Times New Roman" w:hAnsi="Times New Roman"/>
      <w:color w:val="999999"/>
    </w:rPr>
  </w:style>
  <w:style w:type="paragraph" w:customStyle="1" w:styleId="Spacer">
    <w:name w:val="Spacer"/>
    <w:basedOn w:val="Normal"/>
    <w:rsid w:val="00564758"/>
    <w:rPr>
      <w:sz w:val="2"/>
      <w:szCs w:val="2"/>
    </w:rPr>
  </w:style>
  <w:style w:type="character" w:customStyle="1" w:styleId="Small">
    <w:name w:val="Small"/>
    <w:basedOn w:val="DefaultParagraphFont"/>
    <w:rsid w:val="00564758"/>
    <w:rPr>
      <w:sz w:val="16"/>
    </w:rPr>
  </w:style>
  <w:style w:type="paragraph" w:customStyle="1" w:styleId="WideTable">
    <w:name w:val="Wide Table"/>
    <w:basedOn w:val="Normal"/>
    <w:rsid w:val="00564758"/>
    <w:pPr>
      <w:ind w:left="-1418"/>
    </w:pPr>
    <w:rPr>
      <w:sz w:val="2"/>
      <w:szCs w:val="2"/>
    </w:rPr>
  </w:style>
  <w:style w:type="character" w:styleId="PageNumber">
    <w:name w:val="page number"/>
    <w:basedOn w:val="DefaultParagraphFont"/>
    <w:rsid w:val="00564758"/>
  </w:style>
  <w:style w:type="paragraph" w:styleId="Quote">
    <w:name w:val="Quote"/>
    <w:basedOn w:val="Heading1"/>
    <w:link w:val="QuoteChar"/>
    <w:qFormat/>
    <w:rsid w:val="00564758"/>
    <w:rPr>
      <w:b w:val="0"/>
      <w:sz w:val="72"/>
      <w:szCs w:val="72"/>
      <w:lang w:val="en-NZ"/>
    </w:rPr>
  </w:style>
  <w:style w:type="character" w:customStyle="1" w:styleId="QuoteChar">
    <w:name w:val="Quote Char"/>
    <w:basedOn w:val="DefaultParagraphFont"/>
    <w:link w:val="Quote"/>
    <w:rsid w:val="005647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58"/>
    <w:pPr>
      <w:pageBreakBefore/>
    </w:pPr>
  </w:style>
  <w:style w:type="paragraph" w:customStyle="1" w:styleId="Border">
    <w:name w:val="Border"/>
    <w:basedOn w:val="Normal"/>
    <w:qFormat/>
    <w:rsid w:val="005647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58"/>
    <w:rPr>
      <w:b/>
      <w:bCs/>
      <w:i/>
      <w:iCs/>
      <w:color w:val="auto"/>
    </w:rPr>
  </w:style>
  <w:style w:type="paragraph" w:styleId="IntenseQuote">
    <w:name w:val="Intense Quote"/>
    <w:basedOn w:val="Normal"/>
    <w:next w:val="Normal"/>
    <w:link w:val="IntenseQuoteChar"/>
    <w:uiPriority w:val="30"/>
    <w:qFormat/>
    <w:rsid w:val="005647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758"/>
    <w:rPr>
      <w:smallCaps/>
      <w:color w:val="auto"/>
      <w:u w:val="single"/>
    </w:rPr>
  </w:style>
  <w:style w:type="character" w:styleId="IntenseReference">
    <w:name w:val="Intense Reference"/>
    <w:basedOn w:val="DefaultParagraphFont"/>
    <w:uiPriority w:val="32"/>
    <w:qFormat/>
    <w:rsid w:val="00564758"/>
    <w:rPr>
      <w:b/>
      <w:bCs/>
      <w:smallCaps/>
      <w:color w:val="auto"/>
      <w:spacing w:val="5"/>
      <w:u w:val="single"/>
    </w:rPr>
  </w:style>
  <w:style w:type="paragraph" w:customStyle="1" w:styleId="2ColumnHeading">
    <w:name w:val="2Column Heading"/>
    <w:basedOn w:val="BodyText"/>
    <w:qFormat/>
    <w:rsid w:val="00564758"/>
    <w:pPr>
      <w:spacing w:after="60"/>
      <w:ind w:left="-2268"/>
    </w:pPr>
    <w:rPr>
      <w:b/>
    </w:rPr>
  </w:style>
  <w:style w:type="paragraph" w:customStyle="1" w:styleId="Heading1TOC">
    <w:name w:val="Heading1 TOC"/>
    <w:basedOn w:val="Normal"/>
    <w:qFormat/>
    <w:rsid w:val="00564758"/>
    <w:pPr>
      <w:spacing w:before="240" w:after="120"/>
    </w:pPr>
    <w:rPr>
      <w:rFonts w:ascii="Times New Roman" w:hAnsi="Times New Roman"/>
      <w:b/>
      <w:sz w:val="32"/>
    </w:rPr>
  </w:style>
  <w:style w:type="paragraph" w:customStyle="1" w:styleId="Heading2TOC">
    <w:name w:val="Heading2 TOC"/>
    <w:basedOn w:val="Normal"/>
    <w:qFormat/>
    <w:rsid w:val="00564758"/>
    <w:pPr>
      <w:spacing w:before="240" w:after="60"/>
    </w:pPr>
    <w:rPr>
      <w:rFonts w:ascii="Times New Roman" w:hAnsi="Times New Roman"/>
      <w:b/>
      <w:sz w:val="28"/>
    </w:rPr>
  </w:style>
  <w:style w:type="character" w:customStyle="1" w:styleId="Underline">
    <w:name w:val="Underline"/>
    <w:basedOn w:val="DefaultParagraphFont"/>
    <w:qFormat/>
    <w:rsid w:val="00564758"/>
    <w:rPr>
      <w:u w:val="single"/>
    </w:rPr>
  </w:style>
  <w:style w:type="character" w:customStyle="1" w:styleId="BoldandItalics">
    <w:name w:val="Bold and Italics"/>
    <w:qFormat/>
    <w:rsid w:val="00564758"/>
    <w:rPr>
      <w:b/>
      <w:i/>
      <w:u w:val="none"/>
    </w:rPr>
  </w:style>
  <w:style w:type="paragraph" w:styleId="BalloonText">
    <w:name w:val="Balloon Text"/>
    <w:basedOn w:val="Normal"/>
    <w:link w:val="BalloonTextChar"/>
    <w:rsid w:val="00564758"/>
    <w:rPr>
      <w:rFonts w:ascii="Tahoma" w:hAnsi="Tahoma" w:cs="Tahoma"/>
      <w:sz w:val="16"/>
      <w:szCs w:val="16"/>
    </w:rPr>
  </w:style>
  <w:style w:type="character" w:customStyle="1" w:styleId="BalloonTextChar">
    <w:name w:val="Balloon Text Char"/>
    <w:basedOn w:val="DefaultParagraphFont"/>
    <w:link w:val="BalloonText"/>
    <w:rsid w:val="005647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7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7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758"/>
    <w:rPr>
      <w:b/>
      <w:color w:val="660033"/>
      <w:spacing w:val="0"/>
    </w:rPr>
  </w:style>
  <w:style w:type="paragraph" w:customStyle="1" w:styleId="Nameditemlist">
    <w:name w:val="Named item list"/>
    <w:basedOn w:val="BodyText"/>
    <w:qFormat/>
    <w:rsid w:val="00564758"/>
    <w:pPr>
      <w:tabs>
        <w:tab w:val="left" w:pos="2835"/>
      </w:tabs>
      <w:ind w:left="2835" w:hanging="2835"/>
    </w:pPr>
  </w:style>
  <w:style w:type="paragraph" w:customStyle="1" w:styleId="BodyTextnopadding">
    <w:name w:val="Body Text no padding"/>
    <w:basedOn w:val="BodyText"/>
    <w:qFormat/>
    <w:rsid w:val="00564758"/>
    <w:pPr>
      <w:spacing w:before="0" w:after="0"/>
    </w:pPr>
  </w:style>
  <w:style w:type="paragraph" w:customStyle="1" w:styleId="BodyTextBold">
    <w:name w:val="Body Text Bold"/>
    <w:basedOn w:val="BodyText"/>
    <w:qFormat/>
    <w:rsid w:val="00564758"/>
    <w:rPr>
      <w:b/>
    </w:rPr>
  </w:style>
  <w:style w:type="character" w:styleId="Hyperlink">
    <w:name w:val="Hyperlink"/>
    <w:basedOn w:val="DefaultParagraphFont"/>
    <w:uiPriority w:val="99"/>
    <w:unhideWhenUsed/>
    <w:rsid w:val="002B3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1538</Words>
  <Characters>10091</Characters>
  <Application>Microsoft Office Word</Application>
  <DocSecurity>0</DocSecurity>
  <Lines>336</Lines>
  <Paragraphs>173</Paragraphs>
  <ScaleCrop>false</ScaleCrop>
  <Company>Author-it Software Corporation Ltd.</Company>
  <LinksUpToDate>false</LinksUpToDate>
  <CharactersWithSpaces>11456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UETTDRIS37 Install and maintain low voltage services in remote communities (underground)</dc:title>
  <dc:subject>Approved</dc:subject>
  <dc:creator>Powering Skills Organisation</dc:creator>
  <cp:keywords>Release: 1</cp:keywords>
  <dc:description>Review Date: 12 April 2008</dc:description>
  <cp:lastModifiedBy>HSD_TPCMSd.prod</cp:lastModifiedBy>
  <cp:revision>3</cp:revision>
  <dcterms:created xsi:type="dcterms:W3CDTF">2025-03-01T14:25:00Z</dcterms:created>
  <dcterms:modified xsi:type="dcterms:W3CDTF">2025-03-01T14:25:00Z</dcterms:modified>
</cp:coreProperties>
</file>