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EA3" w:rsidP="00315E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UETTDRIS37 Install and maintain low voltage services in remote communities (underground)</w:t>
      </w:r>
      <w:r>
        <w:fldChar w:fldCharType="end"/>
      </w:r>
    </w:p>
    <w:p w:rsidR="00315EA3" w:rsidP="00315EA3">
      <w:pPr>
        <w:pStyle w:val="Version"/>
        <w:sectPr w:rsidSect="00375D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DE6" w:rsidP="00375DE6">
      <w:pPr>
        <w:pStyle w:val="SuperHeading"/>
      </w:pPr>
      <w:r w:rsidRPr="00375DE6">
        <w:t>Assessment Requirements for UETTDRIS37 Install and maintain low voltage services in remote communities (underground)</w:t>
      </w:r>
    </w:p>
    <w:p w:rsidR="00000000" w:rsidRPr="00375DE6" w:rsidP="00375DE6">
      <w:pPr>
        <w:pStyle w:val="Heading1"/>
      </w:pPr>
      <w:bookmarkStart w:id="1" w:name="O_1003165"/>
      <w:bookmarkEnd w:id="1"/>
      <w:r w:rsidRPr="00375D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D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E6" w:rsidP="00375DE6">
            <w:pPr>
              <w:pStyle w:val="BodyText"/>
            </w:pPr>
            <w:r w:rsidRPr="00375DE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75DE6" w:rsidP="00375DE6">
      <w:pPr>
        <w:pStyle w:val="NoPaddingFontSize1"/>
      </w:pPr>
    </w:p>
    <w:p w:rsidR="00000000" w:rsidRPr="00375DE6" w:rsidP="00375DE6">
      <w:pPr>
        <w:pStyle w:val="AllowPageBreak"/>
      </w:pPr>
    </w:p>
    <w:p w:rsidR="00000000" w:rsidRPr="00375DE6" w:rsidP="00375DE6">
      <w:pPr>
        <w:pStyle w:val="Heading1"/>
      </w:pPr>
      <w:bookmarkStart w:id="2" w:name="O_1003166"/>
      <w:bookmarkEnd w:id="2"/>
      <w:r w:rsidRPr="00375DE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D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E6">
            <w:pPr>
              <w:pStyle w:val="BodyText"/>
              <w:rPr>
                <w:lang w:val="en-NZ"/>
              </w:rPr>
            </w:pPr>
            <w:r w:rsidRPr="00375DE6">
              <w:t>Evidence required to demonstrate competence in this unit must be relevant to a</w:t>
            </w:r>
            <w:r w:rsidRPr="00375DE6">
              <w:t xml:space="preserve">nd satisfy all of the requirements of the elements and performance criteria on at least two separate occasions and include:  </w:t>
            </w:r>
          </w:p>
        </w:tc>
      </w:tr>
      <w:tr w:rsidTr="00375D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E6" w:rsidP="00375DE6">
            <w:pPr>
              <w:pStyle w:val="ListBullet"/>
            </w:pPr>
            <w:r w:rsidRPr="00375DE6">
              <w:t>applying relevant work health and safety (WHS)/occupational health and safety (OHS) requirements, including the use of risk cont</w:t>
            </w:r>
            <w:r w:rsidRPr="00375DE6">
              <w:t xml:space="preserve">rol measures </w:t>
            </w:r>
          </w:p>
          <w:p w:rsidR="00000000" w:rsidRPr="00375DE6" w:rsidP="00375DE6">
            <w:pPr>
              <w:pStyle w:val="ListBullet"/>
            </w:pPr>
            <w:r w:rsidRPr="00375DE6">
              <w:t>applying sustainable energy principles and practices</w:t>
            </w:r>
          </w:p>
          <w:p w:rsidR="00000000" w:rsidRPr="00375DE6" w:rsidP="00375DE6">
            <w:pPr>
              <w:pStyle w:val="ListBullet"/>
            </w:pPr>
            <w:r w:rsidRPr="00375DE6">
              <w:t>connecting low voltage (LV) underground services, including at least two (2) of the following:</w:t>
            </w:r>
          </w:p>
          <w:p w:rsidR="00000000" w:rsidRPr="00375DE6" w:rsidP="00375DE6">
            <w:pPr>
              <w:pStyle w:val="ListBullet2"/>
            </w:pPr>
            <w:r w:rsidRPr="00375DE6">
              <w:t>underground pillar/pit connection (single phase)</w:t>
            </w:r>
          </w:p>
          <w:p w:rsidR="00000000" w:rsidRPr="00375DE6" w:rsidP="00375DE6">
            <w:pPr>
              <w:pStyle w:val="ListBullet2"/>
            </w:pPr>
            <w:r w:rsidRPr="00375DE6">
              <w:t>underground pillar/pit connection (three phase*)</w:t>
            </w:r>
          </w:p>
          <w:p w:rsidR="00000000" w:rsidRPr="00375DE6" w:rsidP="00375DE6">
            <w:pPr>
              <w:pStyle w:val="ListBullet2"/>
            </w:pPr>
            <w:r w:rsidRPr="00375DE6">
              <w:t>underground to overhead connection</w:t>
            </w:r>
          </w:p>
          <w:p w:rsidR="00000000" w:rsidRPr="00375DE6" w:rsidP="00375DE6">
            <w:pPr>
              <w:pStyle w:val="ListBullet2"/>
            </w:pPr>
            <w:r w:rsidRPr="00375DE6">
              <w:t>(* must do)</w:t>
            </w:r>
          </w:p>
          <w:p w:rsidR="00000000" w:rsidRPr="00375DE6" w:rsidP="00375DE6">
            <w:pPr>
              <w:pStyle w:val="ListBullet"/>
            </w:pPr>
            <w:r w:rsidRPr="00375DE6">
              <w:t>installing LV underground service protection devices, including at least one (1) of the following:</w:t>
            </w:r>
          </w:p>
          <w:p w:rsidR="00000000" w:rsidRPr="00375DE6" w:rsidP="00375DE6">
            <w:pPr>
              <w:pStyle w:val="ListBullet2"/>
            </w:pPr>
            <w:r w:rsidRPr="00375DE6">
              <w:t>fuse units</w:t>
            </w:r>
          </w:p>
          <w:p w:rsidR="00000000" w:rsidRPr="00375DE6" w:rsidP="00375DE6">
            <w:pPr>
              <w:pStyle w:val="ListBullet2"/>
            </w:pPr>
            <w:r w:rsidRPr="00375DE6">
              <w:t>circuit breakers</w:t>
            </w:r>
          </w:p>
          <w:p w:rsidR="00000000" w:rsidRPr="00375DE6" w:rsidP="00375DE6">
            <w:pPr>
              <w:pStyle w:val="ListBullet2"/>
            </w:pPr>
            <w:r w:rsidRPr="00375DE6">
              <w:t>service links</w:t>
            </w:r>
          </w:p>
          <w:p w:rsidR="00000000" w:rsidRPr="00375DE6" w:rsidP="00375DE6">
            <w:pPr>
              <w:pStyle w:val="ListBullet"/>
            </w:pPr>
            <w:r w:rsidRPr="00375DE6">
              <w:t>using specialist</w:t>
            </w:r>
            <w:r w:rsidRPr="00375DE6">
              <w:t xml:space="preserve"> testing equipment, including at least four (4) of the following:</w:t>
            </w:r>
          </w:p>
          <w:p w:rsidR="00000000" w:rsidRPr="00375DE6" w:rsidP="00375DE6">
            <w:pPr>
              <w:pStyle w:val="ListBullet2"/>
            </w:pPr>
            <w:r w:rsidRPr="00375DE6">
              <w:t>polarity test *</w:t>
            </w:r>
          </w:p>
          <w:p w:rsidR="00000000" w:rsidRPr="00375DE6" w:rsidP="00375DE6">
            <w:pPr>
              <w:pStyle w:val="ListBullet2"/>
            </w:pPr>
            <w:r w:rsidRPr="00375DE6">
              <w:t>phase rotation test</w:t>
            </w:r>
          </w:p>
          <w:p w:rsidR="00000000" w:rsidRPr="00375DE6" w:rsidP="00375DE6">
            <w:pPr>
              <w:pStyle w:val="ListBullet2"/>
            </w:pPr>
            <w:r w:rsidRPr="00375DE6">
              <w:t>continuity test</w:t>
            </w:r>
          </w:p>
          <w:p w:rsidR="00000000" w:rsidRPr="00375DE6" w:rsidP="00375DE6">
            <w:pPr>
              <w:pStyle w:val="ListBullet2"/>
            </w:pPr>
            <w:r w:rsidRPr="00375DE6">
              <w:t>voltage test</w:t>
            </w:r>
          </w:p>
          <w:p w:rsidR="00000000" w:rsidRPr="00375DE6" w:rsidP="00375DE6">
            <w:pPr>
              <w:pStyle w:val="ListBullet2"/>
            </w:pPr>
            <w:r w:rsidRPr="00375DE6">
              <w:t>insulation resistance test</w:t>
            </w:r>
          </w:p>
          <w:p w:rsidR="00000000" w:rsidRPr="00375DE6" w:rsidP="00375DE6">
            <w:pPr>
              <w:pStyle w:val="ListBullet2"/>
            </w:pPr>
            <w:r w:rsidRPr="00375DE6">
              <w:t>(* must do)</w:t>
            </w:r>
          </w:p>
          <w:p w:rsidR="00000000" w:rsidRPr="00375DE6" w:rsidP="00375DE6">
            <w:pPr>
              <w:pStyle w:val="ListBullet"/>
            </w:pPr>
            <w:r w:rsidRPr="00375DE6">
              <w:t xml:space="preserve">connecting LV underground service protection devices, including at least one (1) </w:t>
            </w:r>
            <w:r w:rsidRPr="00375DE6">
              <w:t>of the following:</w:t>
            </w:r>
          </w:p>
          <w:p w:rsidR="00000000" w:rsidRPr="00375DE6" w:rsidP="00375DE6">
            <w:pPr>
              <w:pStyle w:val="ListBullet2"/>
            </w:pPr>
            <w:r w:rsidRPr="00375DE6">
              <w:t>aluminium LV cable</w:t>
            </w:r>
          </w:p>
          <w:p w:rsidR="00000000" w:rsidRPr="00375DE6" w:rsidP="00375DE6">
            <w:pPr>
              <w:pStyle w:val="ListBullet2"/>
            </w:pPr>
            <w:r w:rsidRPr="00375DE6">
              <w:t>cross-linked polyethylene (XLPE) cable</w:t>
            </w:r>
          </w:p>
          <w:p w:rsidR="00000000" w:rsidRPr="00375DE6" w:rsidP="00375DE6">
            <w:pPr>
              <w:pStyle w:val="ListBullet2"/>
            </w:pPr>
            <w:r w:rsidRPr="00375DE6">
              <w:t>copper LV cable</w:t>
            </w:r>
          </w:p>
          <w:p w:rsidR="00000000" w:rsidRPr="00375DE6" w:rsidP="00375DE6">
            <w:pPr>
              <w:pStyle w:val="ListBullet"/>
            </w:pPr>
            <w:r w:rsidRPr="00375DE6">
              <w:t>dealing with unplanned events on at least one (1) occasion.</w:t>
            </w:r>
          </w:p>
        </w:tc>
      </w:tr>
    </w:tbl>
    <w:p w:rsidR="00000000" w:rsidRPr="00375DE6" w:rsidP="00375DE6">
      <w:pPr>
        <w:pStyle w:val="NoPaddingFontSize1"/>
      </w:pPr>
    </w:p>
    <w:p w:rsidR="00000000" w:rsidRPr="00375DE6" w:rsidP="00375DE6">
      <w:pPr>
        <w:pStyle w:val="AllowPageBreak"/>
      </w:pPr>
    </w:p>
    <w:p w:rsidR="00000000" w:rsidRPr="00375DE6" w:rsidP="00375DE6">
      <w:pPr>
        <w:pStyle w:val="Heading1"/>
      </w:pPr>
      <w:bookmarkStart w:id="3" w:name="O_1003167"/>
      <w:bookmarkEnd w:id="3"/>
      <w:r w:rsidRPr="00375DE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D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E6">
            <w:pPr>
              <w:pStyle w:val="BodyText"/>
              <w:rPr>
                <w:lang w:val="en-NZ"/>
              </w:rPr>
            </w:pPr>
            <w:r w:rsidRPr="00375DE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75D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E6" w:rsidP="00375DE6">
            <w:pPr>
              <w:pStyle w:val="ListBullet"/>
            </w:pPr>
            <w:r w:rsidRPr="00375DE6">
              <w:t>standards, codes, legislation, supply authority regulations and/or enterpr</w:t>
            </w:r>
            <w:r w:rsidRPr="00375DE6">
              <w:t>ise requirements pertaining to the installation, maintenance and connection of LV underground service lines and associated equipment</w:t>
            </w:r>
          </w:p>
          <w:p w:rsidR="00000000" w:rsidRPr="00375DE6" w:rsidP="00375DE6">
            <w:pPr>
              <w:pStyle w:val="ListBullet"/>
            </w:pPr>
            <w:r w:rsidRPr="00375DE6">
              <w:t>types, sizes and characteristics of LV underground services - two-core, three-core, four-core, cable cross-sectional area o</w:t>
            </w:r>
            <w:r w:rsidRPr="00375DE6">
              <w:t>f conductors, current ratings and cable insulation materials</w:t>
            </w:r>
          </w:p>
          <w:p w:rsidR="00000000" w:rsidRPr="00375DE6" w:rsidP="00375DE6">
            <w:pPr>
              <w:pStyle w:val="ListBullet"/>
            </w:pPr>
            <w:r w:rsidRPr="00375DE6">
              <w:t>types and characteristics of LV service associated equipment - conduit, jointing gloves, cable labelling, pillars and pits</w:t>
            </w:r>
          </w:p>
          <w:p w:rsidR="00000000" w:rsidRPr="00375DE6" w:rsidP="00375DE6">
            <w:pPr>
              <w:pStyle w:val="ListBullet"/>
            </w:pPr>
            <w:r w:rsidRPr="00375DE6">
              <w:t xml:space="preserve">requirements prior to the installation of underground service - service </w:t>
            </w:r>
            <w:r w:rsidRPr="00375DE6">
              <w:t>documentation, minimum depths to assets in ground, relevant electrical access permit and multiple earthed neutral (MEN) system</w:t>
            </w:r>
          </w:p>
          <w:p w:rsidR="00000000" w:rsidRPr="00375DE6" w:rsidP="00375DE6">
            <w:pPr>
              <w:pStyle w:val="ListBullet"/>
            </w:pPr>
            <w:r w:rsidRPr="00375DE6">
              <w:t>types of installation plant, equipment and tools - service cable puller, shovels, stripping tool, aerial bundled cable (ABC) span</w:t>
            </w:r>
            <w:r w:rsidRPr="00375DE6">
              <w:t>ner, ABC spreader, spanners and screwdrivers</w:t>
            </w:r>
          </w:p>
          <w:p w:rsidR="00000000" w:rsidRPr="00375DE6" w:rsidP="00375DE6">
            <w:pPr>
              <w:pStyle w:val="ListBullet"/>
            </w:pPr>
            <w:r w:rsidRPr="00375DE6">
              <w:t>installation techniques - methods of laying cable, terminating and effect of poor connections</w:t>
            </w:r>
          </w:p>
          <w:p w:rsidR="00000000" w:rsidRPr="00375DE6" w:rsidP="00375DE6">
            <w:pPr>
              <w:pStyle w:val="ListBullet"/>
            </w:pPr>
            <w:r w:rsidRPr="00375DE6">
              <w:t>testing and commissioning underground services - continuity testing, insulation testing, polarity testing, phase sequ</w:t>
            </w:r>
            <w:r w:rsidRPr="00375DE6">
              <w:t>encing and neutral integrity testing</w:t>
            </w:r>
          </w:p>
          <w:p w:rsidR="00000000" w:rsidRPr="00375DE6" w:rsidP="00375DE6">
            <w:pPr>
              <w:pStyle w:val="ListBullet"/>
            </w:pPr>
            <w:r w:rsidRPr="00375DE6">
              <w:t>completing enterprise documentation</w:t>
            </w:r>
          </w:p>
          <w:p w:rsidR="00000000" w:rsidRPr="00375DE6" w:rsidP="00375DE6">
            <w:pPr>
              <w:pStyle w:val="ListBullet"/>
            </w:pPr>
            <w:r w:rsidRPr="00375DE6">
              <w:t>techniques for the maintenance of underground services - inspection, types of faults, diagnosis and repair of faults, and removing and replacing services and fuses.</w:t>
            </w:r>
          </w:p>
        </w:tc>
      </w:tr>
    </w:tbl>
    <w:p w:rsidR="00000000" w:rsidRPr="00375DE6" w:rsidP="00375DE6">
      <w:pPr>
        <w:pStyle w:val="NoPaddingFontSize1"/>
      </w:pPr>
    </w:p>
    <w:p w:rsidR="00000000" w:rsidRPr="00375DE6" w:rsidP="00375DE6">
      <w:pPr>
        <w:pStyle w:val="AllowPageBreak"/>
      </w:pPr>
    </w:p>
    <w:p w:rsidR="00000000" w:rsidRPr="00375DE6" w:rsidP="00375DE6">
      <w:pPr>
        <w:pStyle w:val="Heading1"/>
      </w:pPr>
      <w:bookmarkStart w:id="4" w:name="O_1003168"/>
      <w:bookmarkEnd w:id="4"/>
      <w:r w:rsidRPr="00375DE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D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E6" w:rsidP="00375DE6">
            <w:pPr>
              <w:pStyle w:val="BodyText"/>
            </w:pPr>
            <w:r w:rsidRPr="00375DE6">
              <w:t>Assessors must hold credentials specified within the Standards for Registered Training Organisations current at the time of assessment.</w:t>
            </w:r>
          </w:p>
          <w:p w:rsidR="00000000" w:rsidRPr="00375DE6" w:rsidP="00375DE6">
            <w:pPr>
              <w:pStyle w:val="BodyText"/>
            </w:pPr>
            <w:r w:rsidRPr="00375DE6">
              <w:t>Assessment must satisfy the Principles of Assessment and Rules of Evidence and all regula</w:t>
            </w:r>
            <w:r w:rsidRPr="00375DE6">
              <w:t>tory requirements included within the Standards for Registered Training Organisations current at the time of assessment.</w:t>
            </w:r>
          </w:p>
          <w:p w:rsidR="00000000" w:rsidRPr="00375DE6" w:rsidP="00375DE6">
            <w:pPr>
              <w:pStyle w:val="BodyText"/>
            </w:pPr>
            <w:r w:rsidRPr="00375DE6">
              <w:t>Assessment must occur in workplace operational situations where it is appropriate to do so; where this is not appropriate, assessment m</w:t>
            </w:r>
            <w:r w:rsidRPr="00375DE6">
              <w:t>ust occur in simulated conditions involving realistic and authentic activities that replicate operational workplace conditions.</w:t>
            </w:r>
          </w:p>
          <w:p w:rsidR="00000000" w:rsidRPr="00375DE6" w:rsidP="00375DE6">
            <w:pPr>
              <w:pStyle w:val="BodyText"/>
            </w:pPr>
            <w:r w:rsidRPr="00375DE6">
              <w:t>Assessment processes and techniques must be appropriate to the language, literacy and numeracy requirements of the work being pe</w:t>
            </w:r>
            <w:r w:rsidRPr="00375DE6">
              <w:t>rformed and the needs of the candidate.</w:t>
            </w:r>
          </w:p>
          <w:p w:rsidR="00000000" w:rsidRPr="00375DE6" w:rsidP="00375DE6">
            <w:pPr>
              <w:pStyle w:val="BodyText"/>
            </w:pPr>
            <w:r w:rsidRPr="00375DE6">
              <w:t>Resources for assessment must include access to:</w:t>
            </w:r>
          </w:p>
          <w:p w:rsidR="00000000" w:rsidRPr="00375DE6" w:rsidP="00375DE6">
            <w:pPr>
              <w:pStyle w:val="ListBullet"/>
            </w:pPr>
            <w:r w:rsidRPr="00375DE6">
              <w:t>a range of relevant exercises, case studies and/or other simulations for installing and maintaining LV underground services in remote communities</w:t>
            </w:r>
          </w:p>
          <w:p w:rsidR="00000000" w:rsidRPr="00375DE6" w:rsidP="00375DE6">
            <w:pPr>
              <w:pStyle w:val="ListBullet"/>
            </w:pPr>
            <w:r w:rsidRPr="00375DE6">
              <w:t>relevant and appropr</w:t>
            </w:r>
            <w:r w:rsidRPr="00375DE6">
              <w:t>iate materials, tools, facilities, equipment and personal protective equipment (PPE) currently used in industry for installing and maintaining underground LV services in remote communities</w:t>
            </w:r>
          </w:p>
          <w:p w:rsidR="00000000" w:rsidRPr="00375DE6" w:rsidP="00375DE6">
            <w:pPr>
              <w:pStyle w:val="ListBullet"/>
            </w:pPr>
            <w:r w:rsidRPr="00375DE6">
              <w:t xml:space="preserve">applicable documentation, including workplace procedures, relevant </w:t>
            </w:r>
            <w:r w:rsidRPr="00375DE6">
              <w:t>industry standards, equipment specifications, regulations, codes of practice and operation manuals.</w:t>
            </w:r>
          </w:p>
        </w:tc>
      </w:tr>
    </w:tbl>
    <w:p w:rsidR="00000000" w:rsidRPr="00375DE6" w:rsidP="00375DE6">
      <w:pPr>
        <w:pStyle w:val="NoPaddingFontSize1"/>
      </w:pPr>
    </w:p>
    <w:p w:rsidR="00000000" w:rsidRPr="00375DE6" w:rsidP="00375DE6">
      <w:pPr>
        <w:pStyle w:val="AllowPageBreak"/>
      </w:pPr>
    </w:p>
    <w:p w:rsidR="00000000" w:rsidRPr="00375DE6" w:rsidP="00375DE6">
      <w:pPr>
        <w:pStyle w:val="Heading1"/>
      </w:pPr>
      <w:bookmarkStart w:id="5" w:name="O_1003171"/>
      <w:bookmarkEnd w:id="5"/>
      <w:r w:rsidRPr="00375DE6">
        <w:t>Links</w:t>
      </w:r>
    </w:p>
    <w:p w:rsidR="00000000" w:rsidRPr="00375DE6" w:rsidP="00315EA3">
      <w:pPr>
        <w:pStyle w:val="BodyText"/>
      </w:pPr>
      <w:r w:rsidRPr="00375DE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016B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75DE6" w:rsidP="00375DE6"/>
    <w:sectPr w:rsidSect="00375D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6" w:rsidRPr="00315EA3" w:rsidP="00315E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A3" w:rsidP="00375D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EA3" w:rsidP="00375D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5EA3" w:rsidP="00375D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DE6" w:rsidRPr="00315EA3" w:rsidP="00315E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A3" w:rsidRPr="002D2AF8" w:rsidP="00375D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UETTDRIS37 Install and maintain low voltage services in remote communities (underground)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15EA3" w:rsidP="00375D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2274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EAD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1075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D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D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D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D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D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D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D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D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D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D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D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DE6"/>
  </w:style>
  <w:style w:type="character" w:customStyle="1" w:styleId="Heading1Char">
    <w:name w:val="Heading 1 Char"/>
    <w:basedOn w:val="DefaultParagraphFont"/>
    <w:link w:val="Heading1"/>
    <w:rsid w:val="00375D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D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D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D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5D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5D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D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5D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D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D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D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D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D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D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D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D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D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D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D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D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D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D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D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D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D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5DE6"/>
    <w:rPr>
      <w:b/>
      <w:spacing w:val="0"/>
    </w:rPr>
  </w:style>
  <w:style w:type="paragraph" w:customStyle="1" w:styleId="SuperTitle">
    <w:name w:val="SuperTitle"/>
    <w:basedOn w:val="Title"/>
    <w:rsid w:val="00375D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D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D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D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D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D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D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D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D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D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D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D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DE6"/>
    <w:rPr>
      <w:i/>
    </w:rPr>
  </w:style>
  <w:style w:type="paragraph" w:styleId="Caption">
    <w:name w:val="caption"/>
    <w:basedOn w:val="BodyText"/>
    <w:next w:val="Normal"/>
    <w:qFormat/>
    <w:rsid w:val="00375D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D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D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DE6"/>
  </w:style>
  <w:style w:type="paragraph" w:styleId="TableofFigures">
    <w:name w:val="table of figures"/>
    <w:basedOn w:val="Normal"/>
    <w:next w:val="Normal"/>
    <w:semiHidden/>
    <w:rsid w:val="00375D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D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5DE6"/>
    <w:rPr>
      <w:rFonts w:ascii="Wingdings" w:hAnsi="Wingdings"/>
    </w:rPr>
  </w:style>
  <w:style w:type="paragraph" w:customStyle="1" w:styleId="TableHeading">
    <w:name w:val="Table Heading"/>
    <w:basedOn w:val="HeadingBase"/>
    <w:rsid w:val="00375D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DE6"/>
    <w:rPr>
      <w:color w:val="0033CC"/>
      <w:u w:val="none"/>
    </w:rPr>
  </w:style>
  <w:style w:type="paragraph" w:customStyle="1" w:styleId="BodyTextRight">
    <w:name w:val="Body Text Right"/>
    <w:basedOn w:val="BodyText"/>
    <w:rsid w:val="00375D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D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D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D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D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D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DE6"/>
    <w:rPr>
      <w:sz w:val="32"/>
    </w:rPr>
  </w:style>
  <w:style w:type="paragraph" w:customStyle="1" w:styleId="HeadingProcedure">
    <w:name w:val="Heading Procedure"/>
    <w:basedOn w:val="HeadingBase"/>
    <w:next w:val="Normal"/>
    <w:rsid w:val="00375D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DE6"/>
    <w:pPr>
      <w:spacing w:before="60" w:after="60"/>
    </w:pPr>
  </w:style>
  <w:style w:type="paragraph" w:styleId="ListContinue">
    <w:name w:val="List Continue"/>
    <w:basedOn w:val="List"/>
    <w:rsid w:val="00375DE6"/>
    <w:pPr>
      <w:ind w:firstLine="0"/>
    </w:pPr>
  </w:style>
  <w:style w:type="paragraph" w:customStyle="1" w:styleId="ListNote">
    <w:name w:val="List Note"/>
    <w:basedOn w:val="List"/>
    <w:rsid w:val="00375D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D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D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DE6"/>
    <w:rPr>
      <w:rFonts w:ascii="Courier New" w:hAnsi="Courier New"/>
    </w:rPr>
  </w:style>
  <w:style w:type="paragraph" w:customStyle="1" w:styleId="NoteBullet">
    <w:name w:val="Note Bullet"/>
    <w:basedOn w:val="Note"/>
    <w:rsid w:val="00375D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D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D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D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D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D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D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DE6"/>
    <w:rPr>
      <w:b/>
      <w:smallCaps/>
    </w:rPr>
  </w:style>
  <w:style w:type="paragraph" w:customStyle="1" w:styleId="TableListNumber">
    <w:name w:val="Table List Number"/>
    <w:basedOn w:val="ListNumber"/>
    <w:rsid w:val="00375D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D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DE6"/>
    <w:pPr>
      <w:numPr>
        <w:numId w:val="9"/>
      </w:numPr>
    </w:pPr>
  </w:style>
  <w:style w:type="paragraph" w:customStyle="1" w:styleId="ListAlpha2">
    <w:name w:val="List Alpha 2"/>
    <w:basedOn w:val="List2"/>
    <w:rsid w:val="00375DE6"/>
    <w:pPr>
      <w:numPr>
        <w:numId w:val="8"/>
      </w:numPr>
    </w:pPr>
  </w:style>
  <w:style w:type="paragraph" w:styleId="List2">
    <w:name w:val="List 2"/>
    <w:basedOn w:val="BodyText"/>
    <w:rsid w:val="00375D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D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D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D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D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D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DE6"/>
    <w:pPr>
      <w:numPr>
        <w:numId w:val="4"/>
      </w:numPr>
    </w:pPr>
  </w:style>
  <w:style w:type="paragraph" w:styleId="ListContinue2">
    <w:name w:val="List Continue 2"/>
    <w:basedOn w:val="List2"/>
    <w:rsid w:val="00375DE6"/>
    <w:pPr>
      <w:ind w:firstLine="0"/>
    </w:pPr>
  </w:style>
  <w:style w:type="paragraph" w:styleId="ListContinue3">
    <w:name w:val="List Continue 3"/>
    <w:basedOn w:val="List3"/>
    <w:rsid w:val="00375DE6"/>
    <w:pPr>
      <w:ind w:left="1021" w:firstLine="0"/>
    </w:pPr>
  </w:style>
  <w:style w:type="paragraph" w:styleId="ListContinue4">
    <w:name w:val="List Continue 4"/>
    <w:basedOn w:val="List4"/>
    <w:rsid w:val="00375DE6"/>
    <w:pPr>
      <w:ind w:firstLine="0"/>
    </w:pPr>
  </w:style>
  <w:style w:type="paragraph" w:styleId="ListContinue5">
    <w:name w:val="List Continue 5"/>
    <w:basedOn w:val="List5"/>
    <w:rsid w:val="00375DE6"/>
    <w:pPr>
      <w:ind w:firstLine="0"/>
    </w:pPr>
  </w:style>
  <w:style w:type="paragraph" w:styleId="ListNumber3">
    <w:name w:val="List Number 3"/>
    <w:basedOn w:val="List3"/>
    <w:rsid w:val="00375DE6"/>
    <w:pPr>
      <w:numPr>
        <w:numId w:val="5"/>
      </w:numPr>
    </w:pPr>
  </w:style>
  <w:style w:type="paragraph" w:styleId="ListNumber4">
    <w:name w:val="List Number 4"/>
    <w:basedOn w:val="List4"/>
    <w:rsid w:val="00375DE6"/>
    <w:pPr>
      <w:numPr>
        <w:numId w:val="6"/>
      </w:numPr>
    </w:pPr>
  </w:style>
  <w:style w:type="paragraph" w:styleId="ListNumber5">
    <w:name w:val="List Number 5"/>
    <w:basedOn w:val="List5"/>
    <w:rsid w:val="00375DE6"/>
    <w:pPr>
      <w:numPr>
        <w:numId w:val="7"/>
      </w:numPr>
    </w:pPr>
  </w:style>
  <w:style w:type="paragraph" w:styleId="BlockText">
    <w:name w:val="Block Text"/>
    <w:basedOn w:val="Normal"/>
    <w:rsid w:val="00375D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D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DE6"/>
    <w:rPr>
      <w:sz w:val="16"/>
      <w:vertAlign w:val="superscript"/>
    </w:rPr>
  </w:style>
  <w:style w:type="character" w:customStyle="1" w:styleId="Symbols">
    <w:name w:val="Symbols"/>
    <w:basedOn w:val="DefaultParagraphFont"/>
    <w:rsid w:val="00375DE6"/>
    <w:rPr>
      <w:rFonts w:ascii="Symbol" w:hAnsi="Symbol"/>
    </w:rPr>
  </w:style>
  <w:style w:type="character" w:customStyle="1" w:styleId="MenuOptions">
    <w:name w:val="Menu Options"/>
    <w:basedOn w:val="DefaultParagraphFont"/>
    <w:rsid w:val="00375D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DE6"/>
    <w:rPr>
      <w:b/>
    </w:rPr>
  </w:style>
  <w:style w:type="character" w:customStyle="1" w:styleId="Underlined">
    <w:name w:val="Underlined"/>
    <w:basedOn w:val="DefaultParagraphFont"/>
    <w:rsid w:val="00375DE6"/>
    <w:rPr>
      <w:u w:val="single"/>
    </w:rPr>
  </w:style>
  <w:style w:type="paragraph" w:customStyle="1" w:styleId="TableBodyTextRight">
    <w:name w:val="Table Body Text Right"/>
    <w:basedOn w:val="TableBodyText"/>
    <w:rsid w:val="00375D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DE6"/>
    <w:rPr>
      <w:sz w:val="18"/>
    </w:rPr>
  </w:style>
  <w:style w:type="paragraph" w:customStyle="1" w:styleId="BodySmallRight">
    <w:name w:val="Body Small Right"/>
    <w:basedOn w:val="BodyTextRight"/>
    <w:rsid w:val="00375DE6"/>
    <w:rPr>
      <w:sz w:val="18"/>
      <w:szCs w:val="18"/>
    </w:rPr>
  </w:style>
  <w:style w:type="paragraph" w:customStyle="1" w:styleId="MarginEdition">
    <w:name w:val="Margin Edition"/>
    <w:basedOn w:val="MarginNote"/>
    <w:rsid w:val="00375D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DE6"/>
    <w:rPr>
      <w:sz w:val="2"/>
      <w:szCs w:val="2"/>
    </w:rPr>
  </w:style>
  <w:style w:type="character" w:customStyle="1" w:styleId="Small">
    <w:name w:val="Small"/>
    <w:basedOn w:val="DefaultParagraphFont"/>
    <w:rsid w:val="00375DE6"/>
    <w:rPr>
      <w:sz w:val="16"/>
    </w:rPr>
  </w:style>
  <w:style w:type="paragraph" w:customStyle="1" w:styleId="WideTable">
    <w:name w:val="Wide Table"/>
    <w:basedOn w:val="Normal"/>
    <w:rsid w:val="00375D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DE6"/>
  </w:style>
  <w:style w:type="paragraph" w:styleId="Quote">
    <w:name w:val="Quote"/>
    <w:basedOn w:val="Heading1"/>
    <w:link w:val="QuoteChar"/>
    <w:qFormat/>
    <w:rsid w:val="00375D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D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DE6"/>
    <w:pPr>
      <w:pageBreakBefore/>
    </w:pPr>
  </w:style>
  <w:style w:type="paragraph" w:customStyle="1" w:styleId="Border">
    <w:name w:val="Border"/>
    <w:basedOn w:val="Normal"/>
    <w:qFormat/>
    <w:rsid w:val="00375D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D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D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D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D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D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D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D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D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DE6"/>
    <w:rPr>
      <w:u w:val="single"/>
    </w:rPr>
  </w:style>
  <w:style w:type="character" w:customStyle="1" w:styleId="BoldandItalics">
    <w:name w:val="Bold and Italics"/>
    <w:qFormat/>
    <w:rsid w:val="00375DE6"/>
    <w:rPr>
      <w:b/>
      <w:i/>
      <w:u w:val="none"/>
    </w:rPr>
  </w:style>
  <w:style w:type="paragraph" w:styleId="BalloonText">
    <w:name w:val="Balloon Text"/>
    <w:basedOn w:val="Normal"/>
    <w:link w:val="BalloonTextChar"/>
    <w:rsid w:val="00375D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D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D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D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D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D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DE6"/>
    <w:pPr>
      <w:spacing w:before="0" w:after="0"/>
    </w:pPr>
  </w:style>
  <w:style w:type="paragraph" w:customStyle="1" w:styleId="BodyTextBold">
    <w:name w:val="Body Text Bold"/>
    <w:basedOn w:val="BodyText"/>
    <w:qFormat/>
    <w:rsid w:val="00375DE6"/>
    <w:rPr>
      <w:b/>
    </w:rPr>
  </w:style>
  <w:style w:type="character" w:styleId="Hyperlink">
    <w:name w:val="Hyperlink"/>
    <w:basedOn w:val="DefaultParagraphFont"/>
    <w:uiPriority w:val="99"/>
    <w:unhideWhenUsed/>
    <w:rsid w:val="00315E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4241</Characters>
  <Application>Microsoft Office Word</Application>
  <DocSecurity>0</DocSecurity>
  <Lines>96</Lines>
  <Paragraphs>61</Paragraphs>
  <ScaleCrop>false</ScaleCrop>
  <Company>Author-it Software Corporation Ltd.</Company>
  <LinksUpToDate>false</LinksUpToDate>
  <CharactersWithSpaces>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UETTDRIS37 Install and maintain low voltage services in remote communities (underground)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2021-04-20T06:30:00Z</dcterms:created>
  <dcterms:modified xsi:type="dcterms:W3CDTF">2021-04-20T06:30:00Z</dcterms:modified>
</cp:coreProperties>
</file>