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74A" w:rsidP="00B7674A">
      <w:pPr>
        <w:pStyle w:val="Title"/>
      </w:pPr>
      <w:r>
        <w:fldChar w:fldCharType="begin"/>
      </w:r>
      <w:r>
        <w:instrText xml:space="preserve"> TITLE   \* MERGEFORMAT </w:instrText>
      </w:r>
      <w:r>
        <w:fldChar w:fldCharType="separate"/>
      </w:r>
      <w:r>
        <w:t>UETTDRIS36 Install and maintain low voltage services in remote communities (overhead)</w:t>
      </w:r>
      <w:r>
        <w:fldChar w:fldCharType="end"/>
      </w:r>
    </w:p>
    <w:p w:rsidR="00B7674A" w:rsidP="00B7674A">
      <w:pPr>
        <w:pStyle w:val="Version"/>
        <w:sectPr w:rsidSect="00A06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37E" w:rsidP="00A0637E">
      <w:pPr>
        <w:pStyle w:val="SuperHeading"/>
      </w:pPr>
      <w:r w:rsidRPr="00A0637E">
        <w:t>UETTDRIS36 Install and maintain low voltage services in remote communities (overhead)</w:t>
      </w:r>
    </w:p>
    <w:p w:rsidR="00000000" w:rsidRPr="00A0637E" w:rsidP="00A0637E">
      <w:pPr>
        <w:pStyle w:val="Heading1"/>
      </w:pPr>
      <w:bookmarkStart w:id="1" w:name="O_1003136"/>
      <w:bookmarkEnd w:id="1"/>
      <w:r w:rsidRPr="00A0637E">
        <w:t>Modification History</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Release 1. This is the first release of this unit of competency in the UET Transmission, Distribution and Rail Sector Training Package.</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2" w:name="O_1003137"/>
      <w:bookmarkEnd w:id="2"/>
      <w:r w:rsidRPr="00A0637E">
        <w:t>Application</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This unit involves the skills and knowledge required to install and maintain low voltag</w:t>
            </w:r>
            <w:r w:rsidRPr="00A0637E">
              <w:t>e (LV) services in remote communities (overhead) in the electricity supply industry (ESI).</w:t>
            </w:r>
          </w:p>
          <w:p w:rsidR="00000000" w:rsidRPr="00A0637E" w:rsidP="00A0637E">
            <w:pPr>
              <w:pStyle w:val="BodyText"/>
            </w:pPr>
            <w:r w:rsidRPr="00A0637E">
              <w:t>It includes the installation, maintenance and connection of LV overhead service lines and associated equipment between the connection point and the point of supply.</w:t>
            </w:r>
          </w:p>
          <w:p w:rsidR="00000000" w:rsidRPr="00A0637E" w:rsidP="00A0637E">
            <w:pPr>
              <w:pStyle w:val="BodyText"/>
            </w:pPr>
            <w:r w:rsidRPr="00A0637E">
              <w:t>It also includes the repair and replacement of service cables, service fuses and the replacement and repair of service hardware, and the identification and rectification of faults. It also covers insulation, voltage, phase rotation and polarity testing.</w:t>
            </w:r>
          </w:p>
          <w:p w:rsidR="00000000" w:rsidRPr="00A0637E" w:rsidP="00A0637E">
            <w:pPr>
              <w:pStyle w:val="BodyText"/>
            </w:pPr>
            <w:r w:rsidRPr="00A0637E">
              <w:t>Al</w:t>
            </w:r>
            <w:r w:rsidRPr="00A0637E">
              <w:t>l installation and maintenance of LV overhead services in remote communities must be undertaken in a non-energised (dead) environment other than for testing purposes.</w:t>
            </w:r>
          </w:p>
          <w:p w:rsidR="00000000" w:rsidRPr="00A0637E" w:rsidP="00A0637E">
            <w:pPr>
              <w:pStyle w:val="BodyText"/>
            </w:pPr>
            <w:r w:rsidRPr="00A0637E">
              <w:t>The application of the skills and knowledge described in this unit may require a licence/</w:t>
            </w:r>
            <w:r w:rsidRPr="00A0637E">
              <w:t>registration to practice in the workplace.</w:t>
            </w:r>
          </w:p>
          <w:p w:rsidR="00000000" w:rsidRPr="00A0637E" w:rsidP="00A0637E">
            <w:pPr>
              <w:pStyle w:val="BodyText"/>
            </w:pPr>
            <w:r w:rsidRPr="00A0637E">
              <w:t>Other conditions may apply under state and territory legislative and regulatory licensing requirements which must be confirmed prior to commencing this unit.</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3" w:name="O_1003138"/>
      <w:bookmarkEnd w:id="3"/>
      <w:r w:rsidRPr="00A0637E">
        <w:t>Pre-requisite Unit</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Common Unit Gro</w:t>
            </w:r>
            <w:r w:rsidRPr="00A0637E">
              <w:t>up</w:t>
            </w:r>
          </w:p>
          <w:p w:rsidR="00000000" w:rsidRPr="00A0637E" w:rsidP="00A0637E">
            <w:pPr>
              <w:pStyle w:val="BodyText"/>
            </w:pPr>
            <w:r w:rsidRPr="00A0637E">
              <w:t>UEENEEE101A Apply Occupational Health and Safety regulations, codes and practices in the workplace</w:t>
            </w:r>
          </w:p>
          <w:p w:rsidR="00000000" w:rsidRPr="00A0637E" w:rsidP="00A0637E">
            <w:pPr>
              <w:pStyle w:val="BodyText"/>
            </w:pPr>
            <w:r w:rsidRPr="00A0637E">
              <w:t>UEENEEE102A Fabricate, assemble and dismantle utilities industry components</w:t>
            </w:r>
          </w:p>
          <w:p w:rsidR="00000000" w:rsidRPr="00A0637E" w:rsidP="00A0637E">
            <w:pPr>
              <w:pStyle w:val="BodyText"/>
            </w:pPr>
            <w:r w:rsidRPr="00A0637E">
              <w:t>UEENEEE103A Solve problems in ELV single path circuits</w:t>
            </w:r>
          </w:p>
          <w:p w:rsidR="00000000" w:rsidRPr="00A0637E" w:rsidP="00A0637E">
            <w:pPr>
              <w:pStyle w:val="BodyText"/>
            </w:pPr>
            <w:r w:rsidRPr="00A0637E">
              <w:t>UEENEEE105A Fix and sec</w:t>
            </w:r>
            <w:r w:rsidRPr="00A0637E">
              <w:t>ure electrotechnology equipment</w:t>
            </w:r>
          </w:p>
          <w:p w:rsidR="00000000" w:rsidRPr="00A0637E" w:rsidP="00A0637E">
            <w:pPr>
              <w:pStyle w:val="BodyText"/>
            </w:pPr>
            <w:r w:rsidRPr="00A0637E">
              <w:t>UEENEEE107A Use drawings, diagrams, schedules, standards, codes and specifications</w:t>
            </w:r>
          </w:p>
          <w:p w:rsidR="00000000" w:rsidRPr="00A0637E" w:rsidP="00A0637E">
            <w:pPr>
              <w:pStyle w:val="BodyText"/>
            </w:pPr>
            <w:r w:rsidRPr="00A0637E">
              <w:t>UEENEEE137A Document and apply measures to control OHS risks associated with electrotechnology work</w:t>
            </w:r>
          </w:p>
          <w:p w:rsidR="00000000" w:rsidRPr="00A0637E" w:rsidP="00A0637E">
            <w:pPr>
              <w:pStyle w:val="BodyText"/>
            </w:pPr>
            <w:r w:rsidRPr="00A0637E">
              <w:t>UEENEEK101A Maintain safety and tidiness of remote area power supply systems</w:t>
            </w:r>
          </w:p>
          <w:p w:rsidR="00000000" w:rsidRPr="00A0637E" w:rsidP="00A0637E">
            <w:pPr>
              <w:pStyle w:val="BodyText"/>
            </w:pPr>
            <w:r w:rsidRPr="00A0637E">
              <w:t>UEENEEK102A Work safely with remote area power supply systems</w:t>
            </w:r>
          </w:p>
          <w:p w:rsidR="00000000" w:rsidRPr="00A0637E" w:rsidP="00A0637E">
            <w:pPr>
              <w:pStyle w:val="BodyText"/>
            </w:pPr>
            <w:r w:rsidRPr="00A0637E">
              <w:t>UEENEEK116A Maintain and repair remote area power generation facilities</w:t>
            </w:r>
          </w:p>
          <w:p w:rsidR="00000000" w:rsidRPr="00A0637E" w:rsidP="00A0637E">
            <w:pPr>
              <w:pStyle w:val="BodyText"/>
            </w:pPr>
            <w:r w:rsidRPr="00A0637E">
              <w:t>UEENEEK120A Maintain operation of remote area</w:t>
            </w:r>
            <w:r w:rsidRPr="00A0637E">
              <w:t xml:space="preserve"> power generation plant</w:t>
            </w:r>
          </w:p>
          <w:p w:rsidR="00000000" w:rsidRPr="00A0637E" w:rsidP="00A0637E">
            <w:pPr>
              <w:pStyle w:val="BodyText"/>
            </w:pPr>
            <w:r w:rsidRPr="00A0637E">
              <w:t>UETTDREL11 Apply sustainable energy and environmental procedures</w:t>
            </w:r>
          </w:p>
          <w:p w:rsidR="00000000" w:rsidRPr="00A0637E" w:rsidP="00A0637E">
            <w:pPr>
              <w:pStyle w:val="BodyText"/>
            </w:pPr>
            <w:r w:rsidRPr="00A0637E">
              <w:t>UETTDREL16 Working safely near live electrical apparatus</w:t>
            </w:r>
          </w:p>
          <w:p w:rsidR="00000000" w:rsidRPr="00A0637E" w:rsidP="00A0637E">
            <w:pPr>
              <w:pStyle w:val="BodyText"/>
            </w:pPr>
            <w:r w:rsidRPr="00A0637E">
              <w:t>UETTDRIS32 Solve electrical problems in remote community network apparatus</w:t>
            </w:r>
          </w:p>
          <w:p w:rsidR="00000000" w:rsidRPr="00A0637E" w:rsidP="00A0637E">
            <w:pPr>
              <w:pStyle w:val="BodyText"/>
            </w:pPr>
            <w:r w:rsidRPr="00A0637E">
              <w:t>UETTDRIS33 Solve electrical problem</w:t>
            </w:r>
            <w:r w:rsidRPr="00A0637E">
              <w:t>s in remote community network systems</w:t>
            </w:r>
          </w:p>
          <w:p w:rsidR="00000000" w:rsidRPr="00A0637E" w:rsidP="00A0637E">
            <w:pPr>
              <w:pStyle w:val="BodyText"/>
            </w:pPr>
            <w:r w:rsidRPr="00A0637E">
              <w:t>UETTDRIS99 Test and verify distribution remote area installations</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4" w:name="O_1003139"/>
      <w:bookmarkEnd w:id="4"/>
      <w:r w:rsidRPr="00A0637E">
        <w:t>Competency Field</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Industry Specific Cross Discipline</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5" w:name="O_1003140"/>
      <w:bookmarkEnd w:id="5"/>
      <w:r w:rsidRPr="00A0637E">
        <w:t>Unit Sector</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Not applicable.</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6" w:name="O_1003141"/>
      <w:bookmarkEnd w:id="6"/>
      <w:r w:rsidRPr="00A0637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063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PERFORMANCE CRITERIA</w:t>
            </w:r>
          </w:p>
        </w:tc>
      </w:tr>
      <w:tr w:rsidTr="00A063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Performance criteria describe the performance needed to demonstrate achievement of the element.</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Prepare to install and maintain LV overhead s</w:t>
            </w:r>
            <w:r w:rsidRPr="00A0637E">
              <w:rPr>
                <w:rStyle w:val="SpecialBold"/>
              </w:rPr>
              <w:t>ervices in remote communities</w:t>
            </w: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Work plan, construction plans, drawings, workplace procedures and material lists are received, confirmed and communicated with relevant personnel</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Job requirements and workplace procedures are identified</w:t>
            </w:r>
            <w:r w:rsidRPr="00A0637E">
              <w:t xml:space="preserve"> and communicated with relevant personnel</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Work health and safety (WHS)/occupational health and safety (OHS), environmental and workplace procedures for the installation and maintenance of LV overhead services and associated equipment are obtained an</w:t>
            </w:r>
            <w:r w:rsidRPr="00A0637E">
              <w:t>d confirmed for the purposes of the work to be performed</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Work is prioritised and sequenced for completion within acceptable timeframes following consultation with relevant personnel and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Hazards are iden</w:t>
            </w:r>
            <w:r w:rsidRPr="00A0637E">
              <w:t>tified, WHS/OHS risks assessed and control measures identified and implemented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Relevant work permits are obtained and signed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Plant, equipment, tools and personal protective equipment (PPE) required for work is identified, obtained and confirmed in working order</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Worksite is prepared to minimise risk, damage to property, commerce and individuals in accordance with workplace</w:t>
            </w:r>
            <w:r w:rsidRPr="00A0637E">
              <w:t xml:space="preserv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Traffic management plan is confirmed as being applied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Carry out installation and maintenance of LV overhead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Implemented hazard control measures are monitored i</w:t>
            </w:r>
            <w:r w:rsidRPr="00A0637E">
              <w:t>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WHS/OHS, sustainable energy and environmental principles and practices are applied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Requirements for lifting and/or climbing and/or working at heights and the use of power tools/equipment are followed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 xml:space="preserve">Remote community electrical network equipment is isolated, proved de-energised and earthing </w:t>
            </w:r>
            <w:r w:rsidRPr="00A0637E">
              <w:t>equipment installed, as required,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LV field switching is performed in accordance with a given schedule and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Installation and maintenance of LV overhead services, including mains, are completed in accordance with job requirements, work permits and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Unplanned events are responded to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Earthing</w:t>
            </w:r>
            <w:r w:rsidRPr="00A0637E">
              <w:t xml:space="preserve"> equipment is removed and remote community overhead network equipment is re-energised and returned to service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LV overhead services are tested in accordance with job requirements and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2.1</w:t>
            </w:r>
            <w:r w:rsidRPr="00A0637E">
              <w:rPr>
                <w:rStyle w:val="SpecialBold"/>
              </w:rPr>
              <w:t>0</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Quality checks of work are undertaken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rPr>
                <w:rStyle w:val="SpecialBold"/>
              </w:rPr>
              <w:t>Complete installation and maintenance of LV overhead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Completed work is checked against works schedule, construction plans and drawings for compliance and anomalies are reported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WHS/OHS and environmental incidents/accidents and injuries are reported in accordance</w:t>
            </w:r>
            <w:r w:rsidRPr="00A0637E">
              <w:t xml:space="preserve"> with workplace procedures, as required</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Worksite is rehabilitated, cleaned up and made safe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Tools, equipment and surplus resources are, where appropriate, are cleaned, checked and returned to storage in</w:t>
            </w:r>
            <w:r w:rsidRPr="00A0637E">
              <w:t xml:space="preserve">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t>Relevant work permits are relinquished and signed off in accordance with workplace procedures</w:t>
            </w:r>
          </w:p>
        </w:tc>
      </w:tr>
      <w:tr w:rsidTr="00A063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3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637E">
            <w:pPr>
              <w:pStyle w:val="BodyText"/>
              <w:rPr>
                <w:lang w:val="en-NZ"/>
              </w:rPr>
            </w:pPr>
            <w:r w:rsidRPr="00A0637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Work records, reports and documentation are completed and relevant personnel notified in accordance with workplace procedures</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7" w:name="O_1003142"/>
      <w:bookmarkEnd w:id="7"/>
      <w:r w:rsidRPr="00A0637E">
        <w:t>Foundation Skills</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Foundation skills essential to performance are explicit in the performance criteria of this</w:t>
            </w:r>
            <w:r w:rsidRPr="00A0637E">
              <w:t xml:space="preserve"> unit of competency.</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8" w:name="O_1003143"/>
      <w:bookmarkEnd w:id="8"/>
      <w:r w:rsidRPr="00A0637E">
        <w:t>Range of Conditions</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Range is restricted to essential operating conditions and any other variables essential to the work environment.</w:t>
            </w:r>
          </w:p>
          <w:p w:rsidR="00000000" w:rsidRPr="00A0637E" w:rsidP="00A0637E">
            <w:pPr>
              <w:pStyle w:val="BodyText"/>
            </w:pPr>
            <w:r w:rsidRPr="00A0637E">
              <w:t>Non-essential conditions may be found in the Companion Volume Implementation Guide.</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9" w:name="O_1003144"/>
      <w:bookmarkEnd w:id="9"/>
      <w:r w:rsidRPr="00A0637E">
        <w:t>Unit Mapping Information</w:t>
      </w:r>
    </w:p>
    <w:tbl>
      <w:tblPr>
        <w:tblW w:w="9497" w:type="dxa"/>
        <w:tblLayout w:type="fixed"/>
        <w:tblCellMar>
          <w:left w:w="62" w:type="dxa"/>
          <w:right w:w="62" w:type="dxa"/>
        </w:tblCellMar>
        <w:tblLook w:val="0000"/>
      </w:tblPr>
      <w:tblGrid>
        <w:gridCol w:w="9497"/>
      </w:tblGrid>
      <w:tr w:rsidTr="00A063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37E" w:rsidP="00A0637E">
            <w:pPr>
              <w:pStyle w:val="BodyText"/>
            </w:pPr>
            <w:r w:rsidRPr="00A0637E">
              <w:t>This unit replaces and is equivalent to UETTDRIS36A Install and maintain low voltage services in remote communities (overhead)</w:t>
            </w:r>
            <w:r w:rsidRPr="00A0637E">
              <w:t>.</w:t>
            </w:r>
          </w:p>
        </w:tc>
      </w:tr>
    </w:tbl>
    <w:p w:rsidR="00000000" w:rsidRPr="00A0637E" w:rsidP="00A0637E">
      <w:pPr>
        <w:pStyle w:val="NoPaddingFontSize1"/>
      </w:pPr>
    </w:p>
    <w:p w:rsidR="00000000" w:rsidRPr="00A0637E" w:rsidP="00A0637E">
      <w:pPr>
        <w:pStyle w:val="AllowPageBreak"/>
      </w:pPr>
    </w:p>
    <w:p w:rsidR="00000000" w:rsidRPr="00A0637E" w:rsidP="00A0637E">
      <w:pPr>
        <w:pStyle w:val="Heading1"/>
      </w:pPr>
      <w:bookmarkStart w:id="10" w:name="O_1003151"/>
      <w:bookmarkEnd w:id="10"/>
      <w:r w:rsidRPr="00A0637E">
        <w:t>Links</w:t>
      </w:r>
    </w:p>
    <w:p w:rsidR="00000000" w:rsidRPr="00A0637E" w:rsidP="00B7674A">
      <w:pPr>
        <w:pStyle w:val="BodyText"/>
      </w:pPr>
      <w:r w:rsidRPr="00A0637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C73BE">
        <w:rPr>
          <w:rStyle w:val="Hyperlink"/>
        </w:rPr>
        <w:t>https://vetnet.gov.au/Pages/TrainingDocs.aspx?q=229bace1-b7bc-4653-9300-dffb13ecfad7</w:t>
      </w:r>
      <w:r>
        <w:fldChar w:fldCharType="end"/>
      </w:r>
    </w:p>
    <w:p w:rsidR="00000000" w:rsidRPr="00A0637E" w:rsidP="00A0637E"/>
    <w:sectPr w:rsidSect="00A06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E" w:rsidRPr="00B7674A" w:rsidP="00B76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4A" w:rsidP="00A06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674A" w:rsidP="00A063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674A" w:rsidP="00A06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37E" w:rsidRPr="00B7674A" w:rsidP="00B76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4A" w:rsidRPr="002D2AF8" w:rsidP="00A0637E">
    <w:pPr>
      <w:pStyle w:val="Header"/>
      <w:framePr w:wrap="around"/>
    </w:pPr>
    <w:r>
      <w:fldChar w:fldCharType="begin"/>
    </w:r>
    <w:r>
      <w:instrText xml:space="preserve"> TITLE   \* MERGEFORMAT </w:instrText>
    </w:r>
    <w:r>
      <w:fldChar w:fldCharType="separate"/>
    </w:r>
    <w:r>
      <w:t>UETTDRIS36 Install and maintain low voltage services in remote communities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7674A" w:rsidP="00A06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37E"/>
    <w:pPr>
      <w:spacing w:before="360" w:after="60"/>
      <w:outlineLvl w:val="0"/>
    </w:pPr>
    <w:rPr>
      <w:sz w:val="32"/>
    </w:rPr>
  </w:style>
  <w:style w:type="paragraph" w:styleId="Heading2">
    <w:name w:val="heading 2"/>
    <w:basedOn w:val="HeadingBase"/>
    <w:next w:val="BodyText"/>
    <w:link w:val="Heading2Char"/>
    <w:qFormat/>
    <w:rsid w:val="00A0637E"/>
    <w:pPr>
      <w:keepLines/>
      <w:spacing w:before="240" w:after="120"/>
      <w:outlineLvl w:val="1"/>
    </w:pPr>
    <w:rPr>
      <w:sz w:val="28"/>
      <w:szCs w:val="40"/>
    </w:rPr>
  </w:style>
  <w:style w:type="paragraph" w:styleId="Heading3">
    <w:name w:val="heading 3"/>
    <w:basedOn w:val="HeadingBase"/>
    <w:next w:val="BodyText"/>
    <w:link w:val="Heading3Char"/>
    <w:qFormat/>
    <w:rsid w:val="00A0637E"/>
    <w:pPr>
      <w:spacing w:before="180" w:after="120"/>
      <w:outlineLvl w:val="2"/>
    </w:pPr>
    <w:rPr>
      <w:spacing w:val="-10"/>
      <w:kern w:val="32"/>
    </w:rPr>
  </w:style>
  <w:style w:type="paragraph" w:styleId="Heading4">
    <w:name w:val="heading 4"/>
    <w:basedOn w:val="HeadingBase"/>
    <w:next w:val="BodyText"/>
    <w:link w:val="Heading4Char"/>
    <w:qFormat/>
    <w:rsid w:val="00A0637E"/>
    <w:pPr>
      <w:spacing w:before="160" w:after="120"/>
      <w:outlineLvl w:val="3"/>
    </w:pPr>
    <w:rPr>
      <w:sz w:val="22"/>
    </w:rPr>
  </w:style>
  <w:style w:type="paragraph" w:styleId="Heading5">
    <w:name w:val="heading 5"/>
    <w:basedOn w:val="HeadingBase"/>
    <w:next w:val="Normal"/>
    <w:link w:val="Heading5Char"/>
    <w:qFormat/>
    <w:rsid w:val="00A0637E"/>
    <w:pPr>
      <w:spacing w:before="80"/>
      <w:outlineLvl w:val="4"/>
    </w:pPr>
    <w:rPr>
      <w:color w:val="918585"/>
      <w:sz w:val="20"/>
    </w:rPr>
  </w:style>
  <w:style w:type="paragraph" w:styleId="Heading6">
    <w:name w:val="heading 6"/>
    <w:basedOn w:val="HeadingBase"/>
    <w:next w:val="Normal"/>
    <w:link w:val="Heading6Char"/>
    <w:qFormat/>
    <w:rsid w:val="00A0637E"/>
    <w:pPr>
      <w:spacing w:before="60"/>
      <w:outlineLvl w:val="5"/>
    </w:pPr>
    <w:rPr>
      <w:color w:val="918585"/>
      <w:sz w:val="20"/>
    </w:rPr>
  </w:style>
  <w:style w:type="paragraph" w:styleId="Heading7">
    <w:name w:val="heading 7"/>
    <w:basedOn w:val="Normal"/>
    <w:next w:val="Normal"/>
    <w:link w:val="Heading7Char"/>
    <w:qFormat/>
    <w:rsid w:val="00A0637E"/>
    <w:pPr>
      <w:ind w:left="720"/>
      <w:outlineLvl w:val="6"/>
    </w:pPr>
    <w:rPr>
      <w:i/>
    </w:rPr>
  </w:style>
  <w:style w:type="paragraph" w:styleId="Heading8">
    <w:name w:val="heading 8"/>
    <w:basedOn w:val="Normal"/>
    <w:next w:val="Normal"/>
    <w:link w:val="Heading8Char"/>
    <w:qFormat/>
    <w:rsid w:val="00A0637E"/>
    <w:pPr>
      <w:ind w:left="720"/>
      <w:outlineLvl w:val="7"/>
    </w:pPr>
    <w:rPr>
      <w:i/>
    </w:rPr>
  </w:style>
  <w:style w:type="paragraph" w:styleId="Heading9">
    <w:name w:val="heading 9"/>
    <w:basedOn w:val="Normal"/>
    <w:next w:val="Normal"/>
    <w:link w:val="Heading9Char"/>
    <w:qFormat/>
    <w:rsid w:val="00A0637E"/>
    <w:pPr>
      <w:ind w:left="720"/>
      <w:outlineLvl w:val="8"/>
    </w:pPr>
    <w:rPr>
      <w:i/>
    </w:rPr>
  </w:style>
  <w:style w:type="character" w:default="1" w:styleId="DefaultParagraphFont">
    <w:name w:val="Default Paragraph Font"/>
    <w:uiPriority w:val="1"/>
    <w:unhideWhenUsed/>
    <w:rsid w:val="00A06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37E"/>
  </w:style>
  <w:style w:type="character" w:customStyle="1" w:styleId="Heading1Char">
    <w:name w:val="Heading 1 Char"/>
    <w:basedOn w:val="DefaultParagraphFont"/>
    <w:link w:val="Heading1"/>
    <w:rsid w:val="00A0637E"/>
    <w:rPr>
      <w:rFonts w:ascii="Times New Roman" w:eastAsia="Times New Roman" w:hAnsi="Times New Roman" w:cs="Times New Roman"/>
      <w:b/>
      <w:sz w:val="32"/>
      <w:szCs w:val="20"/>
      <w:lang w:eastAsia="en-US"/>
    </w:rPr>
  </w:style>
  <w:style w:type="paragraph" w:styleId="BodyText">
    <w:name w:val="Body Text"/>
    <w:basedOn w:val="Normal"/>
    <w:link w:val="BodyTextChar"/>
    <w:rsid w:val="00A06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37E"/>
    <w:rPr>
      <w:rFonts w:ascii="Times New Roman" w:eastAsia="Times New Roman" w:hAnsi="Times New Roman" w:cs="Times New Roman"/>
      <w:sz w:val="24"/>
      <w:lang w:eastAsia="en-US"/>
    </w:rPr>
  </w:style>
  <w:style w:type="character" w:customStyle="1" w:styleId="SpecialBold">
    <w:name w:val="Special Bold"/>
    <w:basedOn w:val="DefaultParagraphFont"/>
    <w:rsid w:val="00A0637E"/>
    <w:rPr>
      <w:b/>
      <w:spacing w:val="0"/>
    </w:rPr>
  </w:style>
  <w:style w:type="paragraph" w:customStyle="1" w:styleId="SuperHeading">
    <w:name w:val="SuperHeading"/>
    <w:basedOn w:val="Normal"/>
    <w:rsid w:val="00A0637E"/>
    <w:pPr>
      <w:spacing w:before="240" w:after="120"/>
      <w:outlineLvl w:val="0"/>
    </w:pPr>
    <w:rPr>
      <w:rFonts w:ascii="Times New Roman" w:hAnsi="Times New Roman"/>
      <w:b/>
      <w:sz w:val="32"/>
    </w:rPr>
  </w:style>
  <w:style w:type="paragraph" w:customStyle="1" w:styleId="AllowPageBreak">
    <w:name w:val="AllowPageBreak"/>
    <w:rsid w:val="00A063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6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37E"/>
    <w:rPr>
      <w:rFonts w:ascii="Courier New" w:eastAsia="Times New Roman" w:hAnsi="Courier New" w:cs="Times New Roman"/>
      <w:i/>
      <w:szCs w:val="20"/>
      <w:lang w:eastAsia="en-US"/>
    </w:rPr>
  </w:style>
  <w:style w:type="paragraph" w:customStyle="1" w:styleId="HeadingBase">
    <w:name w:val="Heading Base"/>
    <w:rsid w:val="00A06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37E"/>
    <w:pPr>
      <w:tabs>
        <w:tab w:val="right" w:leader="dot" w:pos="9072"/>
      </w:tabs>
      <w:ind w:left="567"/>
    </w:pPr>
    <w:rPr>
      <w:szCs w:val="22"/>
    </w:rPr>
  </w:style>
  <w:style w:type="paragraph" w:customStyle="1" w:styleId="TOCBase">
    <w:name w:val="TOC Base"/>
    <w:rsid w:val="00A06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37E"/>
    <w:pPr>
      <w:tabs>
        <w:tab w:val="right" w:leader="dot" w:pos="9072"/>
      </w:tabs>
      <w:spacing w:before="40" w:after="40"/>
      <w:ind w:left="284"/>
    </w:pPr>
    <w:rPr>
      <w:rFonts w:ascii="Times New Roman" w:hAnsi="Times New Roman"/>
    </w:rPr>
  </w:style>
  <w:style w:type="paragraph" w:styleId="TOC1">
    <w:name w:val="toc 1"/>
    <w:basedOn w:val="TOCBase"/>
    <w:next w:val="Normal"/>
    <w:rsid w:val="00A06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37E"/>
    <w:rPr>
      <w:rFonts w:ascii="Times New Roman" w:eastAsia="Times New Roman" w:hAnsi="Times New Roman" w:cs="Times New Roman"/>
      <w:sz w:val="16"/>
      <w:lang w:eastAsia="en-US"/>
    </w:rPr>
  </w:style>
  <w:style w:type="paragraph" w:styleId="Title">
    <w:name w:val="Title"/>
    <w:basedOn w:val="HeadingBase"/>
    <w:link w:val="TitleChar"/>
    <w:qFormat/>
    <w:rsid w:val="00A0637E"/>
    <w:pPr>
      <w:spacing w:before="5040"/>
      <w:jc w:val="center"/>
    </w:pPr>
    <w:rPr>
      <w:sz w:val="48"/>
      <w:szCs w:val="72"/>
      <w:lang w:val="en-US"/>
    </w:rPr>
  </w:style>
  <w:style w:type="character" w:customStyle="1" w:styleId="TitleChar">
    <w:name w:val="Title Char"/>
    <w:basedOn w:val="DefaultParagraphFont"/>
    <w:link w:val="Title"/>
    <w:rsid w:val="00A06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37E"/>
    <w:pPr>
      <w:tabs>
        <w:tab w:val="left" w:pos="3600"/>
        <w:tab w:val="left" w:pos="3958"/>
      </w:tabs>
    </w:pPr>
  </w:style>
  <w:style w:type="paragraph" w:styleId="List">
    <w:name w:val="List"/>
    <w:basedOn w:val="BodyText"/>
    <w:next w:val="BodyText"/>
    <w:rsid w:val="00A0637E"/>
    <w:pPr>
      <w:tabs>
        <w:tab w:val="left" w:pos="340"/>
      </w:tabs>
      <w:spacing w:before="60" w:after="60"/>
      <w:ind w:left="340" w:hanging="340"/>
    </w:pPr>
  </w:style>
  <w:style w:type="paragraph" w:styleId="ListBullet">
    <w:name w:val="List Bullet"/>
    <w:basedOn w:val="List"/>
    <w:rsid w:val="00A0637E"/>
    <w:pPr>
      <w:numPr>
        <w:numId w:val="10"/>
      </w:numPr>
      <w:tabs>
        <w:tab w:val="clear" w:pos="340"/>
      </w:tabs>
      <w:spacing w:before="40" w:after="40"/>
    </w:pPr>
  </w:style>
  <w:style w:type="paragraph" w:customStyle="1" w:styleId="Note">
    <w:name w:val="Note"/>
    <w:basedOn w:val="BodyText"/>
    <w:rsid w:val="00A06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37E"/>
    <w:pPr>
      <w:framePr w:wrap="auto" w:hAnchor="text" w:y="6049"/>
    </w:pPr>
    <w:rPr>
      <w:color w:val="000000"/>
      <w:sz w:val="40"/>
    </w:rPr>
  </w:style>
  <w:style w:type="paragraph" w:customStyle="1" w:styleId="TOCTitle">
    <w:name w:val="TOCTitle"/>
    <w:basedOn w:val="Heading1"/>
    <w:rsid w:val="00A0637E"/>
    <w:pPr>
      <w:spacing w:after="240"/>
      <w:jc w:val="center"/>
      <w:outlineLvl w:val="9"/>
    </w:pPr>
    <w:rPr>
      <w:caps/>
    </w:rPr>
  </w:style>
  <w:style w:type="paragraph" w:customStyle="1" w:styleId="Version">
    <w:name w:val="Version"/>
    <w:rsid w:val="00A06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37E"/>
    <w:pPr>
      <w:numPr>
        <w:numId w:val="11"/>
      </w:numPr>
      <w:tabs>
        <w:tab w:val="clear" w:pos="680"/>
      </w:tabs>
    </w:pPr>
  </w:style>
  <w:style w:type="paragraph" w:styleId="Index1">
    <w:name w:val="index 1"/>
    <w:basedOn w:val="Normal"/>
    <w:next w:val="Normal"/>
    <w:semiHidden/>
    <w:rsid w:val="00A0637E"/>
    <w:pPr>
      <w:keepNext w:val="0"/>
      <w:tabs>
        <w:tab w:val="right" w:pos="4176"/>
      </w:tabs>
      <w:ind w:left="198" w:hanging="198"/>
    </w:pPr>
    <w:rPr>
      <w:rFonts w:ascii="Garamond" w:hAnsi="Garamond"/>
    </w:rPr>
  </w:style>
  <w:style w:type="paragraph" w:styleId="IndexHeading">
    <w:name w:val="index heading"/>
    <w:basedOn w:val="Normal"/>
    <w:next w:val="Index1"/>
    <w:semiHidden/>
    <w:rsid w:val="00A0637E"/>
    <w:pPr>
      <w:spacing w:before="120" w:after="120"/>
    </w:pPr>
    <w:rPr>
      <w:rFonts w:ascii="Arial" w:hAnsi="Arial"/>
      <w:b/>
      <w:color w:val="918585"/>
      <w:sz w:val="24"/>
    </w:rPr>
  </w:style>
  <w:style w:type="paragraph" w:styleId="Header">
    <w:name w:val="header"/>
    <w:basedOn w:val="Normal"/>
    <w:link w:val="HeaderChar"/>
    <w:rsid w:val="00A06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37E"/>
    <w:rPr>
      <w:rFonts w:ascii="Times New Roman" w:eastAsia="Times New Roman" w:hAnsi="Times New Roman" w:cs="Times New Roman"/>
      <w:sz w:val="16"/>
      <w:szCs w:val="20"/>
      <w:lang w:val="en-GB" w:eastAsia="en-US"/>
    </w:rPr>
  </w:style>
  <w:style w:type="paragraph" w:customStyle="1" w:styleId="Chapter">
    <w:name w:val="Chapter"/>
    <w:basedOn w:val="Normal"/>
    <w:rsid w:val="00A0637E"/>
    <w:pPr>
      <w:spacing w:before="240"/>
    </w:pPr>
    <w:rPr>
      <w:rFonts w:ascii="Times New Roman" w:hAnsi="Times New Roman"/>
      <w:smallCaps/>
      <w:spacing w:val="80"/>
      <w:sz w:val="28"/>
    </w:rPr>
  </w:style>
  <w:style w:type="paragraph" w:customStyle="1" w:styleId="InChapter">
    <w:name w:val="InChapter"/>
    <w:basedOn w:val="Heading3"/>
    <w:rsid w:val="00A0637E"/>
    <w:pPr>
      <w:spacing w:after="240"/>
      <w:outlineLvl w:val="9"/>
    </w:pPr>
    <w:rPr>
      <w:noProof/>
    </w:rPr>
  </w:style>
  <w:style w:type="paragraph" w:styleId="Index2">
    <w:name w:val="index 2"/>
    <w:basedOn w:val="Normal"/>
    <w:next w:val="Normal"/>
    <w:semiHidden/>
    <w:rsid w:val="00A0637E"/>
    <w:pPr>
      <w:tabs>
        <w:tab w:val="right" w:pos="4176"/>
      </w:tabs>
      <w:ind w:left="568" w:hanging="284"/>
    </w:pPr>
    <w:rPr>
      <w:rFonts w:ascii="Garamond" w:hAnsi="Garamond"/>
    </w:rPr>
  </w:style>
  <w:style w:type="paragraph" w:customStyle="1" w:styleId="Byline">
    <w:name w:val="Byline"/>
    <w:rsid w:val="00A06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37E"/>
    <w:pPr>
      <w:tabs>
        <w:tab w:val="clear" w:pos="3600"/>
        <w:tab w:val="clear" w:pos="3958"/>
      </w:tabs>
      <w:jc w:val="right"/>
    </w:pPr>
  </w:style>
  <w:style w:type="character" w:styleId="Emphasis">
    <w:name w:val="Emphasis"/>
    <w:basedOn w:val="DefaultParagraphFont"/>
    <w:qFormat/>
    <w:rsid w:val="00A0637E"/>
    <w:rPr>
      <w:i/>
    </w:rPr>
  </w:style>
  <w:style w:type="paragraph" w:styleId="Caption">
    <w:name w:val="caption"/>
    <w:basedOn w:val="BodyText"/>
    <w:next w:val="Normal"/>
    <w:qFormat/>
    <w:rsid w:val="00A0637E"/>
    <w:pPr>
      <w:framePr w:w="2268" w:hSpace="181" w:vSpace="181" w:wrap="around" w:vAnchor="text" w:hAnchor="page" w:x="1135" w:y="285" w:anchorLock="1"/>
    </w:pPr>
    <w:rPr>
      <w:i/>
    </w:rPr>
  </w:style>
  <w:style w:type="paragraph" w:customStyle="1" w:styleId="MiniTOCTitle">
    <w:name w:val="MiniTOCTitle"/>
    <w:basedOn w:val="Heading4"/>
    <w:rsid w:val="00A0637E"/>
    <w:pPr>
      <w:spacing w:before="240"/>
      <w:outlineLvl w:val="9"/>
    </w:pPr>
    <w:rPr>
      <w:noProof/>
      <w:sz w:val="24"/>
    </w:rPr>
  </w:style>
  <w:style w:type="paragraph" w:customStyle="1" w:styleId="MiniTOCItem">
    <w:name w:val="MiniTOCItem"/>
    <w:basedOn w:val="ListBullet"/>
    <w:rsid w:val="00A0637E"/>
    <w:pPr>
      <w:numPr>
        <w:numId w:val="0"/>
      </w:numPr>
      <w:tabs>
        <w:tab w:val="right" w:leader="dot" w:pos="6521"/>
      </w:tabs>
      <w:spacing w:before="0" w:after="0"/>
    </w:pPr>
  </w:style>
  <w:style w:type="paragraph" w:customStyle="1" w:styleId="TOFTitle">
    <w:name w:val="TOFTitle"/>
    <w:basedOn w:val="TOCTitle"/>
    <w:rsid w:val="00A0637E"/>
  </w:style>
  <w:style w:type="paragraph" w:styleId="TableofFigures">
    <w:name w:val="table of figures"/>
    <w:basedOn w:val="Normal"/>
    <w:next w:val="Normal"/>
    <w:semiHidden/>
    <w:rsid w:val="00A0637E"/>
    <w:pPr>
      <w:tabs>
        <w:tab w:val="right" w:leader="dot" w:pos="9072"/>
      </w:tabs>
      <w:ind w:left="970" w:hanging="403"/>
    </w:pPr>
    <w:rPr>
      <w:rFonts w:ascii="Times New Roman" w:hAnsi="Times New Roman"/>
      <w:b/>
    </w:rPr>
  </w:style>
  <w:style w:type="paragraph" w:styleId="ListNumber">
    <w:name w:val="List Number"/>
    <w:basedOn w:val="List"/>
    <w:rsid w:val="00A0637E"/>
    <w:pPr>
      <w:numPr>
        <w:numId w:val="13"/>
      </w:numPr>
      <w:tabs>
        <w:tab w:val="clear" w:pos="340"/>
      </w:tabs>
    </w:pPr>
  </w:style>
  <w:style w:type="character" w:customStyle="1" w:styleId="WingdingSymbols">
    <w:name w:val="Wingding Symbols"/>
    <w:rsid w:val="00A0637E"/>
    <w:rPr>
      <w:rFonts w:ascii="Wingdings" w:hAnsi="Wingdings"/>
    </w:rPr>
  </w:style>
  <w:style w:type="paragraph" w:customStyle="1" w:styleId="TableHeading">
    <w:name w:val="Table Heading"/>
    <w:basedOn w:val="HeadingBase"/>
    <w:rsid w:val="00A0637E"/>
    <w:pPr>
      <w:keepLines/>
      <w:pBdr>
        <w:bottom w:val="single" w:sz="6" w:space="1" w:color="918585"/>
      </w:pBdr>
      <w:spacing w:before="240"/>
    </w:pPr>
  </w:style>
  <w:style w:type="character" w:customStyle="1" w:styleId="HotSpot">
    <w:name w:val="HotSpot"/>
    <w:rsid w:val="00A0637E"/>
    <w:rPr>
      <w:color w:val="0033CC"/>
      <w:u w:val="none"/>
    </w:rPr>
  </w:style>
  <w:style w:type="paragraph" w:customStyle="1" w:styleId="BodyTextRight">
    <w:name w:val="Body Text Right"/>
    <w:basedOn w:val="BodyText"/>
    <w:rsid w:val="00A0637E"/>
    <w:pPr>
      <w:spacing w:before="0" w:after="0"/>
      <w:jc w:val="right"/>
    </w:pPr>
  </w:style>
  <w:style w:type="paragraph" w:styleId="Index3">
    <w:name w:val="index 3"/>
    <w:basedOn w:val="ListNumber2"/>
    <w:next w:val="Normal"/>
    <w:semiHidden/>
    <w:rsid w:val="00A0637E"/>
    <w:pPr>
      <w:numPr>
        <w:numId w:val="0"/>
      </w:numPr>
      <w:tabs>
        <w:tab w:val="right" w:leader="dot" w:pos="4176"/>
      </w:tabs>
    </w:pPr>
  </w:style>
  <w:style w:type="paragraph" w:styleId="ListNumber2">
    <w:name w:val="List Number 2"/>
    <w:basedOn w:val="List2"/>
    <w:rsid w:val="00A0637E"/>
    <w:pPr>
      <w:numPr>
        <w:numId w:val="8"/>
      </w:numPr>
      <w:tabs>
        <w:tab w:val="clear" w:pos="1060"/>
      </w:tabs>
    </w:pPr>
  </w:style>
  <w:style w:type="paragraph" w:customStyle="1" w:styleId="MarginNote">
    <w:name w:val="Margin Note"/>
    <w:basedOn w:val="BodyText"/>
    <w:rsid w:val="00A06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37E"/>
    <w:rPr>
      <w:sz w:val="32"/>
    </w:rPr>
  </w:style>
  <w:style w:type="paragraph" w:customStyle="1" w:styleId="HeadingProcedure">
    <w:name w:val="Heading Procedure"/>
    <w:basedOn w:val="HeadingBase"/>
    <w:next w:val="Normal"/>
    <w:rsid w:val="00A0637E"/>
    <w:pPr>
      <w:tabs>
        <w:tab w:val="left" w:pos="0"/>
      </w:tabs>
      <w:spacing w:before="120" w:after="60"/>
    </w:pPr>
    <w:rPr>
      <w:i/>
      <w:color w:val="918585"/>
      <w:sz w:val="22"/>
    </w:rPr>
  </w:style>
  <w:style w:type="paragraph" w:customStyle="1" w:styleId="TableBodyText">
    <w:name w:val="Table Body Text"/>
    <w:basedOn w:val="BodyText"/>
    <w:rsid w:val="00A0637E"/>
    <w:pPr>
      <w:spacing w:before="60" w:after="60"/>
    </w:pPr>
  </w:style>
  <w:style w:type="paragraph" w:styleId="ListContinue">
    <w:name w:val="List Continue"/>
    <w:basedOn w:val="List"/>
    <w:rsid w:val="00A0637E"/>
    <w:pPr>
      <w:ind w:firstLine="0"/>
    </w:pPr>
  </w:style>
  <w:style w:type="paragraph" w:customStyle="1" w:styleId="ListNote">
    <w:name w:val="List Note"/>
    <w:basedOn w:val="List"/>
    <w:rsid w:val="00A0637E"/>
    <w:pPr>
      <w:pBdr>
        <w:top w:val="single" w:sz="6" w:space="2" w:color="918585"/>
        <w:bottom w:val="single" w:sz="6" w:space="2" w:color="918585"/>
      </w:pBdr>
      <w:tabs>
        <w:tab w:val="left" w:pos="1021"/>
      </w:tabs>
      <w:ind w:firstLine="0"/>
    </w:pPr>
  </w:style>
  <w:style w:type="paragraph" w:customStyle="1" w:styleId="Warning">
    <w:name w:val="Warning"/>
    <w:basedOn w:val="BodyText"/>
    <w:rsid w:val="00A0637E"/>
    <w:pPr>
      <w:shd w:val="clear" w:color="auto" w:fill="D9D9D9"/>
      <w:tabs>
        <w:tab w:val="left" w:pos="992"/>
      </w:tabs>
      <w:ind w:left="119" w:right="119"/>
    </w:pPr>
    <w:rPr>
      <w:sz w:val="20"/>
    </w:rPr>
  </w:style>
  <w:style w:type="paragraph" w:customStyle="1" w:styleId="MarginIcons">
    <w:name w:val="Margin Icons"/>
    <w:basedOn w:val="BodyText"/>
    <w:rsid w:val="00A06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37E"/>
    <w:rPr>
      <w:rFonts w:ascii="Courier New" w:hAnsi="Courier New"/>
    </w:rPr>
  </w:style>
  <w:style w:type="paragraph" w:customStyle="1" w:styleId="NoteBullet">
    <w:name w:val="Note Bullet"/>
    <w:basedOn w:val="Note"/>
    <w:rsid w:val="00A0637E"/>
    <w:pPr>
      <w:tabs>
        <w:tab w:val="clear" w:pos="680"/>
      </w:tabs>
      <w:spacing w:before="60" w:after="60"/>
    </w:pPr>
  </w:style>
  <w:style w:type="paragraph" w:customStyle="1" w:styleId="SubHeading2">
    <w:name w:val="SubHeading2"/>
    <w:basedOn w:val="HeadingBase"/>
    <w:rsid w:val="00A0637E"/>
    <w:pPr>
      <w:spacing w:before="240" w:after="60"/>
    </w:pPr>
    <w:rPr>
      <w:sz w:val="20"/>
    </w:rPr>
  </w:style>
  <w:style w:type="paragraph" w:customStyle="1" w:styleId="SubHeading1">
    <w:name w:val="SubHeading1"/>
    <w:basedOn w:val="HeadingBase"/>
    <w:rsid w:val="00A0637E"/>
    <w:pPr>
      <w:spacing w:before="240" w:after="60"/>
    </w:pPr>
    <w:rPr>
      <w:color w:val="918585"/>
      <w:sz w:val="22"/>
    </w:rPr>
  </w:style>
  <w:style w:type="paragraph" w:customStyle="1" w:styleId="SideHeading">
    <w:name w:val="Side Heading"/>
    <w:basedOn w:val="HeadingBase"/>
    <w:rsid w:val="00A06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37E"/>
    <w:pPr>
      <w:numPr>
        <w:numId w:val="9"/>
      </w:numPr>
    </w:pPr>
  </w:style>
  <w:style w:type="paragraph" w:styleId="PlainText">
    <w:name w:val="Plain Text"/>
    <w:basedOn w:val="Normal"/>
    <w:link w:val="PlainTextChar"/>
    <w:rsid w:val="00A0637E"/>
    <w:rPr>
      <w:sz w:val="20"/>
    </w:rPr>
  </w:style>
  <w:style w:type="character" w:customStyle="1" w:styleId="PlainTextChar">
    <w:name w:val="Plain Text Char"/>
    <w:basedOn w:val="DefaultParagraphFont"/>
    <w:link w:val="PlainText"/>
    <w:rsid w:val="00A0637E"/>
    <w:rPr>
      <w:rFonts w:ascii="Courier New" w:eastAsia="Times New Roman" w:hAnsi="Courier New" w:cs="Times New Roman"/>
      <w:sz w:val="20"/>
      <w:szCs w:val="20"/>
      <w:lang w:eastAsia="en-US"/>
    </w:rPr>
  </w:style>
  <w:style w:type="character" w:customStyle="1" w:styleId="MenuOption">
    <w:name w:val="Menu Option"/>
    <w:basedOn w:val="DefaultParagraphFont"/>
    <w:rsid w:val="00A0637E"/>
    <w:rPr>
      <w:b/>
      <w:smallCaps/>
    </w:rPr>
  </w:style>
  <w:style w:type="paragraph" w:customStyle="1" w:styleId="TableListNumber">
    <w:name w:val="Table List Number"/>
    <w:basedOn w:val="ListNumber"/>
    <w:rsid w:val="00A0637E"/>
    <w:pPr>
      <w:numPr>
        <w:numId w:val="0"/>
      </w:numPr>
    </w:pPr>
  </w:style>
  <w:style w:type="paragraph" w:styleId="TOC4">
    <w:name w:val="toc 4"/>
    <w:basedOn w:val="TOCBase"/>
    <w:next w:val="Normal"/>
    <w:semiHidden/>
    <w:rsid w:val="00A0637E"/>
    <w:pPr>
      <w:tabs>
        <w:tab w:val="right" w:leader="dot" w:pos="9071"/>
      </w:tabs>
      <w:ind w:left="1701"/>
    </w:pPr>
  </w:style>
  <w:style w:type="paragraph" w:customStyle="1" w:styleId="ListAlpha">
    <w:name w:val="List Alpha"/>
    <w:basedOn w:val="List"/>
    <w:rsid w:val="00A0637E"/>
    <w:pPr>
      <w:numPr>
        <w:numId w:val="7"/>
      </w:numPr>
    </w:pPr>
  </w:style>
  <w:style w:type="paragraph" w:customStyle="1" w:styleId="ListAlpha2">
    <w:name w:val="List Alpha 2"/>
    <w:basedOn w:val="List2"/>
    <w:rsid w:val="00A0637E"/>
    <w:pPr>
      <w:numPr>
        <w:numId w:val="6"/>
      </w:numPr>
    </w:pPr>
  </w:style>
  <w:style w:type="paragraph" w:styleId="List2">
    <w:name w:val="List 2"/>
    <w:basedOn w:val="BodyText"/>
    <w:rsid w:val="00A0637E"/>
    <w:pPr>
      <w:tabs>
        <w:tab w:val="left" w:pos="680"/>
      </w:tabs>
      <w:spacing w:before="60" w:after="60"/>
      <w:ind w:left="680" w:hanging="340"/>
    </w:pPr>
  </w:style>
  <w:style w:type="paragraph" w:styleId="List3">
    <w:name w:val="List 3"/>
    <w:basedOn w:val="BodyText"/>
    <w:rsid w:val="00A0637E"/>
    <w:pPr>
      <w:tabs>
        <w:tab w:val="left" w:pos="1021"/>
      </w:tabs>
      <w:spacing w:before="60" w:after="60"/>
      <w:ind w:left="1020" w:hanging="340"/>
    </w:pPr>
  </w:style>
  <w:style w:type="paragraph" w:styleId="List4">
    <w:name w:val="List 4"/>
    <w:basedOn w:val="BodyText"/>
    <w:rsid w:val="00A0637E"/>
    <w:pPr>
      <w:tabs>
        <w:tab w:val="left" w:pos="1361"/>
      </w:tabs>
      <w:spacing w:before="60" w:after="60"/>
      <w:ind w:left="1361" w:hanging="340"/>
    </w:pPr>
  </w:style>
  <w:style w:type="paragraph" w:styleId="List5">
    <w:name w:val="List 5"/>
    <w:basedOn w:val="BodyText"/>
    <w:rsid w:val="00A0637E"/>
    <w:pPr>
      <w:tabs>
        <w:tab w:val="left" w:pos="1701"/>
      </w:tabs>
      <w:spacing w:before="60" w:after="60"/>
      <w:ind w:left="1701" w:hanging="340"/>
    </w:pPr>
  </w:style>
  <w:style w:type="paragraph" w:styleId="ListBullet3">
    <w:name w:val="List Bullet 3"/>
    <w:basedOn w:val="List3"/>
    <w:rsid w:val="00A0637E"/>
    <w:pPr>
      <w:numPr>
        <w:numId w:val="12"/>
      </w:numPr>
      <w:tabs>
        <w:tab w:val="clear" w:pos="1021"/>
      </w:tabs>
      <w:ind w:left="1037" w:hanging="357"/>
    </w:pPr>
  </w:style>
  <w:style w:type="paragraph" w:styleId="ListBullet4">
    <w:name w:val="List Bullet 4"/>
    <w:basedOn w:val="List4"/>
    <w:rsid w:val="00A0637E"/>
    <w:pPr>
      <w:numPr>
        <w:numId w:val="1"/>
      </w:numPr>
      <w:tabs>
        <w:tab w:val="clear" w:pos="1361"/>
      </w:tabs>
    </w:pPr>
  </w:style>
  <w:style w:type="paragraph" w:styleId="ListBullet5">
    <w:name w:val="List Bullet 5"/>
    <w:basedOn w:val="List5"/>
    <w:rsid w:val="00A0637E"/>
    <w:pPr>
      <w:numPr>
        <w:numId w:val="2"/>
      </w:numPr>
    </w:pPr>
  </w:style>
  <w:style w:type="paragraph" w:styleId="ListContinue2">
    <w:name w:val="List Continue 2"/>
    <w:basedOn w:val="List2"/>
    <w:rsid w:val="00A0637E"/>
    <w:pPr>
      <w:ind w:firstLine="0"/>
    </w:pPr>
  </w:style>
  <w:style w:type="paragraph" w:styleId="ListContinue3">
    <w:name w:val="List Continue 3"/>
    <w:basedOn w:val="List3"/>
    <w:rsid w:val="00A0637E"/>
    <w:pPr>
      <w:ind w:left="1021" w:firstLine="0"/>
    </w:pPr>
  </w:style>
  <w:style w:type="paragraph" w:styleId="ListContinue4">
    <w:name w:val="List Continue 4"/>
    <w:basedOn w:val="List4"/>
    <w:rsid w:val="00A0637E"/>
    <w:pPr>
      <w:ind w:firstLine="0"/>
    </w:pPr>
  </w:style>
  <w:style w:type="paragraph" w:styleId="ListContinue5">
    <w:name w:val="List Continue 5"/>
    <w:basedOn w:val="List5"/>
    <w:rsid w:val="00A0637E"/>
    <w:pPr>
      <w:ind w:firstLine="0"/>
    </w:pPr>
  </w:style>
  <w:style w:type="paragraph" w:styleId="ListNumber3">
    <w:name w:val="List Number 3"/>
    <w:basedOn w:val="List3"/>
    <w:rsid w:val="00A0637E"/>
    <w:pPr>
      <w:numPr>
        <w:numId w:val="3"/>
      </w:numPr>
    </w:pPr>
  </w:style>
  <w:style w:type="paragraph" w:styleId="ListNumber4">
    <w:name w:val="List Number 4"/>
    <w:basedOn w:val="List4"/>
    <w:rsid w:val="00A0637E"/>
    <w:pPr>
      <w:numPr>
        <w:numId w:val="4"/>
      </w:numPr>
    </w:pPr>
  </w:style>
  <w:style w:type="paragraph" w:styleId="ListNumber5">
    <w:name w:val="List Number 5"/>
    <w:basedOn w:val="List5"/>
    <w:rsid w:val="00A0637E"/>
    <w:pPr>
      <w:numPr>
        <w:numId w:val="5"/>
      </w:numPr>
    </w:pPr>
  </w:style>
  <w:style w:type="paragraph" w:styleId="BlockText">
    <w:name w:val="Block Text"/>
    <w:basedOn w:val="Normal"/>
    <w:rsid w:val="00A0637E"/>
    <w:pPr>
      <w:spacing w:after="120"/>
      <w:ind w:left="1440" w:right="1440"/>
    </w:pPr>
  </w:style>
  <w:style w:type="character" w:customStyle="1" w:styleId="Subscript">
    <w:name w:val="Subscript"/>
    <w:basedOn w:val="DefaultParagraphFont"/>
    <w:rsid w:val="00A0637E"/>
    <w:rPr>
      <w:sz w:val="16"/>
      <w:vertAlign w:val="subscript"/>
    </w:rPr>
  </w:style>
  <w:style w:type="character" w:customStyle="1" w:styleId="Superscript">
    <w:name w:val="Superscript"/>
    <w:basedOn w:val="DefaultParagraphFont"/>
    <w:rsid w:val="00A0637E"/>
    <w:rPr>
      <w:sz w:val="16"/>
      <w:vertAlign w:val="superscript"/>
    </w:rPr>
  </w:style>
  <w:style w:type="character" w:customStyle="1" w:styleId="Symbols">
    <w:name w:val="Symbols"/>
    <w:basedOn w:val="DefaultParagraphFont"/>
    <w:rsid w:val="00A0637E"/>
    <w:rPr>
      <w:rFonts w:ascii="Symbol" w:hAnsi="Symbol"/>
    </w:rPr>
  </w:style>
  <w:style w:type="character" w:customStyle="1" w:styleId="MenuOptions">
    <w:name w:val="Menu Options"/>
    <w:basedOn w:val="DefaultParagraphFont"/>
    <w:rsid w:val="00A0637E"/>
    <w:rPr>
      <w:rFonts w:ascii="Arial Narrow" w:hAnsi="Arial Narrow"/>
      <w:smallCaps/>
    </w:rPr>
  </w:style>
  <w:style w:type="character" w:customStyle="1" w:styleId="Buttons">
    <w:name w:val="Buttons"/>
    <w:basedOn w:val="DefaultParagraphFont"/>
    <w:rsid w:val="00A0637E"/>
    <w:rPr>
      <w:b/>
    </w:rPr>
  </w:style>
  <w:style w:type="character" w:customStyle="1" w:styleId="Underlined">
    <w:name w:val="Underlined"/>
    <w:basedOn w:val="DefaultParagraphFont"/>
    <w:rsid w:val="00A0637E"/>
    <w:rPr>
      <w:u w:val="single"/>
    </w:rPr>
  </w:style>
  <w:style w:type="paragraph" w:customStyle="1" w:styleId="TableBodyTextRight">
    <w:name w:val="Table Body Text Right"/>
    <w:basedOn w:val="TableBodyText"/>
    <w:rsid w:val="00A0637E"/>
    <w:pPr>
      <w:widowControl w:val="0"/>
      <w:autoSpaceDE w:val="0"/>
      <w:autoSpaceDN w:val="0"/>
      <w:adjustRightInd w:val="0"/>
      <w:jc w:val="right"/>
    </w:pPr>
    <w:rPr>
      <w:rFonts w:cs="Arial"/>
      <w:szCs w:val="18"/>
    </w:rPr>
  </w:style>
  <w:style w:type="paragraph" w:customStyle="1" w:styleId="CopyrightText">
    <w:name w:val="Copyright Text"/>
    <w:basedOn w:val="BodyText"/>
    <w:rsid w:val="00A0637E"/>
    <w:rPr>
      <w:sz w:val="18"/>
    </w:rPr>
  </w:style>
  <w:style w:type="paragraph" w:customStyle="1" w:styleId="BodySmallRight">
    <w:name w:val="Body Small Right"/>
    <w:basedOn w:val="BodyTextRight"/>
    <w:rsid w:val="00A0637E"/>
    <w:rPr>
      <w:sz w:val="18"/>
      <w:szCs w:val="18"/>
    </w:rPr>
  </w:style>
  <w:style w:type="paragraph" w:customStyle="1" w:styleId="MarginEdition">
    <w:name w:val="Margin Edition"/>
    <w:basedOn w:val="MarginNote"/>
    <w:rsid w:val="00A0637E"/>
    <w:pPr>
      <w:spacing w:before="0" w:after="0"/>
    </w:pPr>
    <w:rPr>
      <w:rFonts w:ascii="Times New Roman" w:hAnsi="Times New Roman"/>
      <w:color w:val="999999"/>
    </w:rPr>
  </w:style>
  <w:style w:type="paragraph" w:customStyle="1" w:styleId="Spacer">
    <w:name w:val="Spacer"/>
    <w:basedOn w:val="Normal"/>
    <w:rsid w:val="00A0637E"/>
    <w:rPr>
      <w:sz w:val="2"/>
      <w:szCs w:val="2"/>
    </w:rPr>
  </w:style>
  <w:style w:type="character" w:customStyle="1" w:styleId="Small">
    <w:name w:val="Small"/>
    <w:basedOn w:val="DefaultParagraphFont"/>
    <w:rsid w:val="00A0637E"/>
    <w:rPr>
      <w:sz w:val="16"/>
    </w:rPr>
  </w:style>
  <w:style w:type="paragraph" w:customStyle="1" w:styleId="WideTable">
    <w:name w:val="Wide Table"/>
    <w:basedOn w:val="Normal"/>
    <w:rsid w:val="00A0637E"/>
    <w:pPr>
      <w:ind w:left="-1418"/>
    </w:pPr>
    <w:rPr>
      <w:sz w:val="2"/>
      <w:szCs w:val="2"/>
    </w:rPr>
  </w:style>
  <w:style w:type="character" w:styleId="PageNumber">
    <w:name w:val="page number"/>
    <w:basedOn w:val="DefaultParagraphFont"/>
    <w:rsid w:val="00A0637E"/>
  </w:style>
  <w:style w:type="paragraph" w:styleId="Quote">
    <w:name w:val="Quote"/>
    <w:basedOn w:val="Heading1"/>
    <w:link w:val="QuoteChar"/>
    <w:qFormat/>
    <w:rsid w:val="00A0637E"/>
    <w:rPr>
      <w:b w:val="0"/>
      <w:sz w:val="72"/>
      <w:szCs w:val="72"/>
      <w:lang w:val="en-NZ"/>
    </w:rPr>
  </w:style>
  <w:style w:type="character" w:customStyle="1" w:styleId="QuoteChar">
    <w:name w:val="Quote Char"/>
    <w:basedOn w:val="DefaultParagraphFont"/>
    <w:link w:val="Quote"/>
    <w:rsid w:val="00A06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37E"/>
    <w:pPr>
      <w:pageBreakBefore/>
    </w:pPr>
  </w:style>
  <w:style w:type="paragraph" w:customStyle="1" w:styleId="Border">
    <w:name w:val="Border"/>
    <w:basedOn w:val="Normal"/>
    <w:qFormat/>
    <w:rsid w:val="00A06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37E"/>
    <w:rPr>
      <w:b/>
      <w:bCs/>
      <w:i/>
      <w:iCs/>
      <w:color w:val="auto"/>
    </w:rPr>
  </w:style>
  <w:style w:type="paragraph" w:styleId="IntenseQuote">
    <w:name w:val="Intense Quote"/>
    <w:basedOn w:val="Normal"/>
    <w:next w:val="Normal"/>
    <w:link w:val="IntenseQuoteChar"/>
    <w:uiPriority w:val="30"/>
    <w:qFormat/>
    <w:rsid w:val="00A06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37E"/>
    <w:rPr>
      <w:smallCaps/>
      <w:color w:val="auto"/>
      <w:u w:val="single"/>
    </w:rPr>
  </w:style>
  <w:style w:type="character" w:styleId="IntenseReference">
    <w:name w:val="Intense Reference"/>
    <w:basedOn w:val="DefaultParagraphFont"/>
    <w:uiPriority w:val="32"/>
    <w:qFormat/>
    <w:rsid w:val="00A0637E"/>
    <w:rPr>
      <w:b/>
      <w:bCs/>
      <w:smallCaps/>
      <w:color w:val="auto"/>
      <w:spacing w:val="5"/>
      <w:u w:val="single"/>
    </w:rPr>
  </w:style>
  <w:style w:type="paragraph" w:customStyle="1" w:styleId="2ColumnHeading">
    <w:name w:val="2Column Heading"/>
    <w:basedOn w:val="BodyText"/>
    <w:qFormat/>
    <w:rsid w:val="00A0637E"/>
    <w:pPr>
      <w:spacing w:after="60"/>
      <w:ind w:left="-2268"/>
    </w:pPr>
    <w:rPr>
      <w:b/>
    </w:rPr>
  </w:style>
  <w:style w:type="paragraph" w:customStyle="1" w:styleId="Heading1TOC">
    <w:name w:val="Heading1 TOC"/>
    <w:basedOn w:val="Normal"/>
    <w:qFormat/>
    <w:rsid w:val="00A0637E"/>
    <w:pPr>
      <w:spacing w:before="240" w:after="120"/>
    </w:pPr>
    <w:rPr>
      <w:rFonts w:ascii="Times New Roman" w:hAnsi="Times New Roman"/>
      <w:b/>
      <w:sz w:val="32"/>
    </w:rPr>
  </w:style>
  <w:style w:type="paragraph" w:customStyle="1" w:styleId="Heading2TOC">
    <w:name w:val="Heading2 TOC"/>
    <w:basedOn w:val="Normal"/>
    <w:qFormat/>
    <w:rsid w:val="00A0637E"/>
    <w:pPr>
      <w:spacing w:before="240" w:after="60"/>
    </w:pPr>
    <w:rPr>
      <w:rFonts w:ascii="Times New Roman" w:hAnsi="Times New Roman"/>
      <w:b/>
      <w:sz w:val="28"/>
    </w:rPr>
  </w:style>
  <w:style w:type="character" w:customStyle="1" w:styleId="Underline">
    <w:name w:val="Underline"/>
    <w:basedOn w:val="DefaultParagraphFont"/>
    <w:qFormat/>
    <w:rsid w:val="00A0637E"/>
    <w:rPr>
      <w:u w:val="single"/>
    </w:rPr>
  </w:style>
  <w:style w:type="character" w:customStyle="1" w:styleId="BoldandItalics">
    <w:name w:val="Bold and Italics"/>
    <w:qFormat/>
    <w:rsid w:val="00A0637E"/>
    <w:rPr>
      <w:b/>
      <w:i/>
      <w:u w:val="none"/>
    </w:rPr>
  </w:style>
  <w:style w:type="paragraph" w:styleId="BalloonText">
    <w:name w:val="Balloon Text"/>
    <w:basedOn w:val="Normal"/>
    <w:link w:val="BalloonTextChar"/>
    <w:rsid w:val="00A0637E"/>
    <w:rPr>
      <w:rFonts w:ascii="Tahoma" w:hAnsi="Tahoma" w:cs="Tahoma"/>
      <w:sz w:val="16"/>
      <w:szCs w:val="16"/>
    </w:rPr>
  </w:style>
  <w:style w:type="character" w:customStyle="1" w:styleId="BalloonTextChar">
    <w:name w:val="Balloon Text Char"/>
    <w:basedOn w:val="DefaultParagraphFont"/>
    <w:link w:val="BalloonText"/>
    <w:rsid w:val="00A06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37E"/>
    <w:rPr>
      <w:b/>
      <w:color w:val="660033"/>
      <w:spacing w:val="0"/>
    </w:rPr>
  </w:style>
  <w:style w:type="paragraph" w:customStyle="1" w:styleId="Nameditemlist">
    <w:name w:val="Named item list"/>
    <w:basedOn w:val="BodyText"/>
    <w:qFormat/>
    <w:rsid w:val="00A0637E"/>
    <w:pPr>
      <w:tabs>
        <w:tab w:val="left" w:pos="2835"/>
      </w:tabs>
      <w:ind w:left="2835" w:hanging="2835"/>
    </w:pPr>
  </w:style>
  <w:style w:type="paragraph" w:customStyle="1" w:styleId="BodyTextnopadding">
    <w:name w:val="Body Text no padding"/>
    <w:basedOn w:val="BodyText"/>
    <w:qFormat/>
    <w:rsid w:val="00A0637E"/>
    <w:pPr>
      <w:spacing w:before="0" w:after="0"/>
    </w:pPr>
  </w:style>
  <w:style w:type="paragraph" w:customStyle="1" w:styleId="BodyTextBold">
    <w:name w:val="Body Text Bold"/>
    <w:basedOn w:val="BodyText"/>
    <w:qFormat/>
    <w:rsid w:val="00A0637E"/>
    <w:rPr>
      <w:b/>
    </w:rPr>
  </w:style>
  <w:style w:type="character" w:styleId="Hyperlink">
    <w:name w:val="Hyperlink"/>
    <w:basedOn w:val="DefaultParagraphFont"/>
    <w:uiPriority w:val="99"/>
    <w:unhideWhenUsed/>
    <w:rsid w:val="00B76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6315</Characters>
  <Application>Microsoft Office Word</Application>
  <DocSecurity>0</DocSecurity>
  <Lines>252</Lines>
  <Paragraphs>121</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UETTDRIS36 Install and maintain low voltage services in remote communities (overhead)</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2021-04-20T06:44:00Z</dcterms:created>
  <dcterms:modified xsi:type="dcterms:W3CDTF">2021-04-20T06:44:00Z</dcterms:modified>
</cp:coreProperties>
</file>