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0DA" w:rsidP="00D750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UETTDRIS33 Solve electrical problems in remote community network systems</w:t>
      </w:r>
      <w:r>
        <w:fldChar w:fldCharType="end"/>
      </w:r>
    </w:p>
    <w:p w:rsidR="00D750DA" w:rsidP="00D750DA">
      <w:pPr>
        <w:pStyle w:val="Version"/>
        <w:sectPr w:rsidSect="00CA4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9A2" w:rsidP="00CA49A2">
      <w:pPr>
        <w:pStyle w:val="SuperHeading"/>
      </w:pPr>
      <w:r w:rsidRPr="00CA49A2">
        <w:t>UETTDRIS33 Solve electrical problems in remote community network systems</w:t>
      </w:r>
    </w:p>
    <w:p w:rsidR="00000000" w:rsidRPr="00CA49A2" w:rsidP="00CA49A2">
      <w:pPr>
        <w:pStyle w:val="Heading1"/>
      </w:pPr>
      <w:bookmarkStart w:id="1" w:name="O_1003079"/>
      <w:bookmarkEnd w:id="1"/>
      <w:r w:rsidRPr="00CA49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2" w:name="O_1003080"/>
      <w:bookmarkEnd w:id="2"/>
      <w:r w:rsidRPr="00CA49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This unit involves the skills and knowledge required to solve electrical problems in remote community network systems in the electricity supply industry (ESI).</w:t>
            </w:r>
          </w:p>
          <w:p w:rsidR="00000000" w:rsidRPr="00CA49A2" w:rsidP="00CA49A2">
            <w:pPr>
              <w:pStyle w:val="BodyText"/>
            </w:pPr>
            <w:r w:rsidRPr="00CA49A2">
              <w:t>It includes solving electrical problems on network systems in a re</w:t>
            </w:r>
            <w:r w:rsidRPr="00CA49A2">
              <w:t>mote community, completing work safely, documenting problem-solving activities and providing solutions to predictable problems on remote community network systems. It also includes working safely; diagnosing problems; applying problem-solving procedures; a</w:t>
            </w:r>
            <w:r w:rsidRPr="00CA49A2">
              <w:t>nd using voltages, currents and resistance measuring devices to provide solutions derived from measurements and calculations to predictable circuit/systems problems.</w:t>
            </w:r>
          </w:p>
          <w:p w:rsidR="00000000" w:rsidRPr="00CA49A2" w:rsidP="00CA49A2">
            <w:pPr>
              <w:pStyle w:val="BodyText"/>
            </w:pPr>
            <w:r w:rsidRPr="00CA49A2">
              <w:t>The application of the skills and knowledge described in this unit may require a licence/r</w:t>
            </w:r>
            <w:r w:rsidRPr="00CA49A2">
              <w:t>egistration to practice in the workplace.</w:t>
            </w:r>
          </w:p>
          <w:p w:rsidR="00000000" w:rsidRPr="00CA49A2" w:rsidP="00CA49A2">
            <w:pPr>
              <w:pStyle w:val="BodyText"/>
            </w:pPr>
            <w:r w:rsidRPr="00CA49A2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3" w:name="O_1003081"/>
      <w:bookmarkEnd w:id="3"/>
      <w:r w:rsidRPr="00CA49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Common Unit Grou</w:t>
            </w:r>
            <w:r w:rsidRPr="00CA49A2">
              <w:t>p</w:t>
            </w:r>
          </w:p>
          <w:p w:rsidR="00000000" w:rsidRPr="00CA49A2" w:rsidP="00CA49A2">
            <w:pPr>
              <w:pStyle w:val="BodyText"/>
            </w:pPr>
            <w:r w:rsidRPr="00CA49A2">
              <w:t>UEENEEE103A Solve problems in ELV single path circuits</w:t>
            </w:r>
          </w:p>
          <w:p w:rsidR="00000000" w:rsidRPr="00CA49A2" w:rsidP="00CA49A2">
            <w:pPr>
              <w:pStyle w:val="BodyText"/>
            </w:pPr>
            <w:r w:rsidRPr="00CA49A2">
              <w:t>UETTDRIS32 Solve electrical problems in remote community network apparatus</w:t>
            </w:r>
          </w:p>
          <w:p w:rsidR="00000000" w:rsidRPr="00CA49A2" w:rsidP="00CA49A2">
            <w:pPr>
              <w:pStyle w:val="BodyText"/>
            </w:pPr>
            <w:r w:rsidRPr="00CA49A2">
              <w:t>UEENEEE101A Apply Occupational Health and Safety regulations, codes and practices in the workplace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4" w:name="O_1003082"/>
      <w:bookmarkEnd w:id="4"/>
      <w:r w:rsidRPr="00CA49A2">
        <w:t>Comp</w:t>
      </w:r>
      <w:r w:rsidRPr="00CA49A2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Industry Specific Cross Discipline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5" w:name="O_1003083"/>
      <w:bookmarkEnd w:id="5"/>
      <w:r w:rsidRPr="00CA49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Not applicable.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6" w:name="O_1003084"/>
      <w:bookmarkEnd w:id="6"/>
      <w:r w:rsidRPr="00CA49A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PERFORMANCE CRITERIA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Performance criteria describe the performance needed to demonstrate achievement of the element.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rPr>
                <w:rStyle w:val="SpecialBold"/>
              </w:rPr>
              <w:t>Prepare to solve electrical problems on network systems in a remote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Work health and safety (WHS)/occupational health and safety (OHS) workpla</w:t>
            </w:r>
            <w:r w:rsidRPr="00CA49A2">
              <w:t>ce procedures for work are obtained and confirmed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Hazards are identified, WHS/OHS risks assessed and control measures identified in accordance with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Circuit problems are obtained from documentation or relevant personnel to determine scope of work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Advice is sought from relevant personnel to ensure work is coordinated effectively with others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Materials required for work are identified and ob</w:t>
            </w:r>
            <w:r w:rsidRPr="00CA49A2">
              <w:t>tained in accordance with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Plant, equipment, tools, testing devices and personal protective equipment (PPE) required for work is identified, obtained and confirmed in working order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rPr>
                <w:rStyle w:val="SpecialBold"/>
              </w:rPr>
              <w:t xml:space="preserve">Solve electrical problems on network systems </w:t>
            </w:r>
            <w:r w:rsidRPr="00CA49A2">
              <w:rPr>
                <w:rStyle w:val="SpecialBold"/>
              </w:rPr>
              <w:t>in a remote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WHS/OHS, sustainable energy and environmental principles and practices are monitored and followed to reduce incidents in accordance with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Need to test or measure live electrical components is determined in accordance with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Circuits are checked and isolated in accordance with job requirements and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Electrical system problems are solved from</w:t>
            </w:r>
            <w:r w:rsidRPr="00CA49A2">
              <w:t xml:space="preserve"> measured and calculated values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Unplanned events in solving electrical problems in remote community network systems are responded to in accordance with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 xml:space="preserve">Problems are solved without damage to apparatus, circuits and systems, the surrounding environment and/or services in accordance with sustainable energy </w:t>
            </w:r>
            <w:r w:rsidRPr="00CA49A2">
              <w:t>practices and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rPr>
                <w:rStyle w:val="SpecialBold"/>
              </w:rPr>
              <w:t>Complete work and document problem</w:t>
            </w:r>
            <w:r w:rsidRPr="00CA49A2">
              <w:t>-</w:t>
            </w:r>
            <w:r w:rsidRPr="00CA49A2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WHS/OHS</w:t>
            </w:r>
            <w:r w:rsidRPr="00CA49A2">
              <w:t xml:space="preserve"> and environmental incidents are reported in accordance with workplace procedures, as required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>Worksite is cleaned and made safe in accordance with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t xml:space="preserve">Justification for solutions used to solve circuit problems is documented </w:t>
            </w:r>
            <w:r w:rsidRPr="00CA49A2">
              <w:t>in accordance with workplace procedures</w:t>
            </w:r>
          </w:p>
        </w:tc>
      </w:tr>
      <w:tr w:rsidTr="00CA4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A2">
            <w:pPr>
              <w:pStyle w:val="BodyText"/>
              <w:rPr>
                <w:lang w:val="en-NZ"/>
              </w:rPr>
            </w:pPr>
            <w:r w:rsidRPr="00CA49A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Work records, reports and/or documentation are completed in accordance with workplace procedures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7" w:name="O_1003085"/>
      <w:bookmarkEnd w:id="7"/>
      <w:r w:rsidRPr="00CA49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Foundation skills essential to performance are explicit in the performance criteria of this unit of competency.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8" w:name="O_1003086"/>
      <w:bookmarkEnd w:id="8"/>
      <w:r w:rsidRPr="00CA49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Range is restricted to essential operating conditions and any other variables essential to the work env</w:t>
            </w:r>
            <w:r w:rsidRPr="00CA49A2">
              <w:t>ironment.</w:t>
            </w:r>
          </w:p>
          <w:p w:rsidR="00000000" w:rsidRPr="00CA49A2" w:rsidP="00CA49A2">
            <w:pPr>
              <w:pStyle w:val="BodyText"/>
            </w:pPr>
            <w:r w:rsidRPr="00CA49A2">
              <w:t>Non-essential conditions may be found in the Companion Volume Implementation Guide.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9" w:name="O_1003087"/>
      <w:bookmarkEnd w:id="9"/>
      <w:r w:rsidRPr="00CA49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A2" w:rsidP="00CA49A2">
            <w:pPr>
              <w:pStyle w:val="BodyText"/>
            </w:pPr>
            <w:r w:rsidRPr="00CA49A2">
              <w:t>This unit replaces and is equivalent to UETTDRIS33A Solve electrical problems in remote community network systems.</w:t>
            </w:r>
          </w:p>
        </w:tc>
      </w:tr>
    </w:tbl>
    <w:p w:rsidR="00000000" w:rsidRPr="00CA49A2" w:rsidP="00CA49A2">
      <w:pPr>
        <w:pStyle w:val="NoPaddingFontSize1"/>
      </w:pPr>
    </w:p>
    <w:p w:rsidR="00000000" w:rsidRPr="00CA49A2" w:rsidP="00CA49A2">
      <w:pPr>
        <w:pStyle w:val="AllowPageBreak"/>
      </w:pPr>
    </w:p>
    <w:p w:rsidR="00000000" w:rsidRPr="00CA49A2" w:rsidP="00CA49A2">
      <w:pPr>
        <w:pStyle w:val="Heading1"/>
      </w:pPr>
      <w:bookmarkStart w:id="10" w:name="O_1003094"/>
      <w:bookmarkEnd w:id="10"/>
      <w:r w:rsidRPr="00CA49A2">
        <w:t>Links</w:t>
      </w:r>
    </w:p>
    <w:p w:rsidR="00000000" w:rsidRPr="00CA49A2" w:rsidP="00D750DA">
      <w:pPr>
        <w:pStyle w:val="BodyText"/>
      </w:pPr>
      <w:r w:rsidRPr="00CA49A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82DF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A49A2" w:rsidP="00CA49A2"/>
    <w:sectPr w:rsidSect="00CA49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A2" w:rsidRPr="00D750DA" w:rsidP="00D750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A" w:rsidP="00CA4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0DA" w:rsidP="00CA4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50DA" w:rsidP="00CA4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9A2" w:rsidRPr="00D750DA" w:rsidP="00D750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A" w:rsidRPr="002D2AF8" w:rsidP="00CA4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UETTDRIS33 Solve electrical problems in remote community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750DA" w:rsidP="00CA4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9A2"/>
  </w:style>
  <w:style w:type="character" w:customStyle="1" w:styleId="Heading1Char">
    <w:name w:val="Heading 1 Char"/>
    <w:basedOn w:val="DefaultParagraphFont"/>
    <w:link w:val="Heading1"/>
    <w:rsid w:val="00CA4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9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49A2"/>
    <w:rPr>
      <w:b/>
      <w:spacing w:val="0"/>
    </w:rPr>
  </w:style>
  <w:style w:type="paragraph" w:customStyle="1" w:styleId="SuperHeading">
    <w:name w:val="SuperHeading"/>
    <w:basedOn w:val="Normal"/>
    <w:rsid w:val="00CA4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4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9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9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9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4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9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9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9A2"/>
    <w:rPr>
      <w:i/>
    </w:rPr>
  </w:style>
  <w:style w:type="paragraph" w:styleId="Caption">
    <w:name w:val="caption"/>
    <w:basedOn w:val="BodyText"/>
    <w:next w:val="Normal"/>
    <w:qFormat/>
    <w:rsid w:val="00CA4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9A2"/>
  </w:style>
  <w:style w:type="paragraph" w:styleId="TableofFigures">
    <w:name w:val="table of figures"/>
    <w:basedOn w:val="Normal"/>
    <w:next w:val="Normal"/>
    <w:semiHidden/>
    <w:rsid w:val="00CA4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9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49A2"/>
    <w:rPr>
      <w:rFonts w:ascii="Wingdings" w:hAnsi="Wingdings"/>
    </w:rPr>
  </w:style>
  <w:style w:type="paragraph" w:customStyle="1" w:styleId="TableHeading">
    <w:name w:val="Table Heading"/>
    <w:basedOn w:val="HeadingBase"/>
    <w:rsid w:val="00CA4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9A2"/>
    <w:rPr>
      <w:color w:val="0033CC"/>
      <w:u w:val="none"/>
    </w:rPr>
  </w:style>
  <w:style w:type="paragraph" w:customStyle="1" w:styleId="BodyTextRight">
    <w:name w:val="Body Text Right"/>
    <w:basedOn w:val="BodyText"/>
    <w:rsid w:val="00CA4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9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9A2"/>
    <w:rPr>
      <w:sz w:val="32"/>
    </w:rPr>
  </w:style>
  <w:style w:type="paragraph" w:customStyle="1" w:styleId="HeadingProcedure">
    <w:name w:val="Heading Procedure"/>
    <w:basedOn w:val="HeadingBase"/>
    <w:next w:val="Normal"/>
    <w:rsid w:val="00CA4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9A2"/>
    <w:pPr>
      <w:spacing w:before="60" w:after="60"/>
    </w:pPr>
  </w:style>
  <w:style w:type="paragraph" w:styleId="ListContinue">
    <w:name w:val="List Continue"/>
    <w:basedOn w:val="List"/>
    <w:rsid w:val="00CA49A2"/>
    <w:pPr>
      <w:ind w:firstLine="0"/>
    </w:pPr>
  </w:style>
  <w:style w:type="paragraph" w:customStyle="1" w:styleId="ListNote">
    <w:name w:val="List Note"/>
    <w:basedOn w:val="List"/>
    <w:rsid w:val="00CA4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9A2"/>
    <w:rPr>
      <w:rFonts w:ascii="Courier New" w:hAnsi="Courier New"/>
    </w:rPr>
  </w:style>
  <w:style w:type="paragraph" w:customStyle="1" w:styleId="NoteBullet">
    <w:name w:val="Note Bullet"/>
    <w:basedOn w:val="Note"/>
    <w:rsid w:val="00CA4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9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4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9A2"/>
    <w:rPr>
      <w:b/>
      <w:smallCaps/>
    </w:rPr>
  </w:style>
  <w:style w:type="paragraph" w:customStyle="1" w:styleId="TableListNumber">
    <w:name w:val="Table List Number"/>
    <w:basedOn w:val="ListNumber"/>
    <w:rsid w:val="00CA4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9A2"/>
    <w:pPr>
      <w:numPr>
        <w:numId w:val="7"/>
      </w:numPr>
    </w:pPr>
  </w:style>
  <w:style w:type="paragraph" w:customStyle="1" w:styleId="ListAlpha2">
    <w:name w:val="List Alpha 2"/>
    <w:basedOn w:val="List2"/>
    <w:rsid w:val="00CA49A2"/>
    <w:pPr>
      <w:numPr>
        <w:numId w:val="6"/>
      </w:numPr>
    </w:pPr>
  </w:style>
  <w:style w:type="paragraph" w:styleId="List2">
    <w:name w:val="List 2"/>
    <w:basedOn w:val="BodyText"/>
    <w:rsid w:val="00CA4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9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9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49A2"/>
    <w:pPr>
      <w:numPr>
        <w:numId w:val="2"/>
      </w:numPr>
    </w:pPr>
  </w:style>
  <w:style w:type="paragraph" w:styleId="ListContinue2">
    <w:name w:val="List Continue 2"/>
    <w:basedOn w:val="List2"/>
    <w:rsid w:val="00CA49A2"/>
    <w:pPr>
      <w:ind w:firstLine="0"/>
    </w:pPr>
  </w:style>
  <w:style w:type="paragraph" w:styleId="ListContinue3">
    <w:name w:val="List Continue 3"/>
    <w:basedOn w:val="List3"/>
    <w:rsid w:val="00CA49A2"/>
    <w:pPr>
      <w:ind w:left="1021" w:firstLine="0"/>
    </w:pPr>
  </w:style>
  <w:style w:type="paragraph" w:styleId="ListContinue4">
    <w:name w:val="List Continue 4"/>
    <w:basedOn w:val="List4"/>
    <w:rsid w:val="00CA49A2"/>
    <w:pPr>
      <w:ind w:firstLine="0"/>
    </w:pPr>
  </w:style>
  <w:style w:type="paragraph" w:styleId="ListContinue5">
    <w:name w:val="List Continue 5"/>
    <w:basedOn w:val="List5"/>
    <w:rsid w:val="00CA49A2"/>
    <w:pPr>
      <w:ind w:firstLine="0"/>
    </w:pPr>
  </w:style>
  <w:style w:type="paragraph" w:styleId="ListNumber3">
    <w:name w:val="List Number 3"/>
    <w:basedOn w:val="List3"/>
    <w:rsid w:val="00CA49A2"/>
    <w:pPr>
      <w:numPr>
        <w:numId w:val="3"/>
      </w:numPr>
    </w:pPr>
  </w:style>
  <w:style w:type="paragraph" w:styleId="ListNumber4">
    <w:name w:val="List Number 4"/>
    <w:basedOn w:val="List4"/>
    <w:rsid w:val="00CA49A2"/>
    <w:pPr>
      <w:numPr>
        <w:numId w:val="4"/>
      </w:numPr>
    </w:pPr>
  </w:style>
  <w:style w:type="paragraph" w:styleId="ListNumber5">
    <w:name w:val="List Number 5"/>
    <w:basedOn w:val="List5"/>
    <w:rsid w:val="00CA49A2"/>
    <w:pPr>
      <w:numPr>
        <w:numId w:val="5"/>
      </w:numPr>
    </w:pPr>
  </w:style>
  <w:style w:type="paragraph" w:styleId="BlockText">
    <w:name w:val="Block Text"/>
    <w:basedOn w:val="Normal"/>
    <w:rsid w:val="00CA4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9A2"/>
    <w:rPr>
      <w:sz w:val="16"/>
      <w:vertAlign w:val="superscript"/>
    </w:rPr>
  </w:style>
  <w:style w:type="character" w:customStyle="1" w:styleId="Symbols">
    <w:name w:val="Symbols"/>
    <w:basedOn w:val="DefaultParagraphFont"/>
    <w:rsid w:val="00CA49A2"/>
    <w:rPr>
      <w:rFonts w:ascii="Symbol" w:hAnsi="Symbol"/>
    </w:rPr>
  </w:style>
  <w:style w:type="character" w:customStyle="1" w:styleId="MenuOptions">
    <w:name w:val="Menu Options"/>
    <w:basedOn w:val="DefaultParagraphFont"/>
    <w:rsid w:val="00CA4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9A2"/>
    <w:rPr>
      <w:b/>
    </w:rPr>
  </w:style>
  <w:style w:type="character" w:customStyle="1" w:styleId="Underlined">
    <w:name w:val="Underlined"/>
    <w:basedOn w:val="DefaultParagraphFont"/>
    <w:rsid w:val="00CA49A2"/>
    <w:rPr>
      <w:u w:val="single"/>
    </w:rPr>
  </w:style>
  <w:style w:type="paragraph" w:customStyle="1" w:styleId="TableBodyTextRight">
    <w:name w:val="Table Body Text Right"/>
    <w:basedOn w:val="TableBodyText"/>
    <w:rsid w:val="00CA4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9A2"/>
    <w:rPr>
      <w:sz w:val="18"/>
    </w:rPr>
  </w:style>
  <w:style w:type="paragraph" w:customStyle="1" w:styleId="BodySmallRight">
    <w:name w:val="Body Small Right"/>
    <w:basedOn w:val="BodyTextRight"/>
    <w:rsid w:val="00CA49A2"/>
    <w:rPr>
      <w:sz w:val="18"/>
      <w:szCs w:val="18"/>
    </w:rPr>
  </w:style>
  <w:style w:type="paragraph" w:customStyle="1" w:styleId="MarginEdition">
    <w:name w:val="Margin Edition"/>
    <w:basedOn w:val="MarginNote"/>
    <w:rsid w:val="00CA4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9A2"/>
    <w:rPr>
      <w:sz w:val="2"/>
      <w:szCs w:val="2"/>
    </w:rPr>
  </w:style>
  <w:style w:type="character" w:customStyle="1" w:styleId="Small">
    <w:name w:val="Small"/>
    <w:basedOn w:val="DefaultParagraphFont"/>
    <w:rsid w:val="00CA49A2"/>
    <w:rPr>
      <w:sz w:val="16"/>
    </w:rPr>
  </w:style>
  <w:style w:type="paragraph" w:customStyle="1" w:styleId="WideTable">
    <w:name w:val="Wide Table"/>
    <w:basedOn w:val="Normal"/>
    <w:rsid w:val="00CA4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9A2"/>
  </w:style>
  <w:style w:type="paragraph" w:styleId="Quote">
    <w:name w:val="Quote"/>
    <w:basedOn w:val="Heading1"/>
    <w:link w:val="QuoteChar"/>
    <w:qFormat/>
    <w:rsid w:val="00CA4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9A2"/>
    <w:pPr>
      <w:pageBreakBefore/>
    </w:pPr>
  </w:style>
  <w:style w:type="paragraph" w:customStyle="1" w:styleId="Border">
    <w:name w:val="Border"/>
    <w:basedOn w:val="Normal"/>
    <w:qFormat/>
    <w:rsid w:val="00CA4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9A2"/>
    <w:rPr>
      <w:u w:val="single"/>
    </w:rPr>
  </w:style>
  <w:style w:type="character" w:customStyle="1" w:styleId="BoldandItalics">
    <w:name w:val="Bold and Italics"/>
    <w:qFormat/>
    <w:rsid w:val="00CA49A2"/>
    <w:rPr>
      <w:b/>
      <w:i/>
      <w:u w:val="none"/>
    </w:rPr>
  </w:style>
  <w:style w:type="paragraph" w:styleId="BalloonText">
    <w:name w:val="Balloon Text"/>
    <w:basedOn w:val="Normal"/>
    <w:link w:val="BalloonTextChar"/>
    <w:rsid w:val="00CA4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9A2"/>
    <w:pPr>
      <w:spacing w:before="0" w:after="0"/>
    </w:pPr>
  </w:style>
  <w:style w:type="paragraph" w:customStyle="1" w:styleId="BodyTextBold">
    <w:name w:val="Body Text Bold"/>
    <w:basedOn w:val="BodyText"/>
    <w:qFormat/>
    <w:rsid w:val="00CA49A2"/>
    <w:rPr>
      <w:b/>
    </w:rPr>
  </w:style>
  <w:style w:type="character" w:styleId="Hyperlink">
    <w:name w:val="Hyperlink"/>
    <w:basedOn w:val="DefaultParagraphFont"/>
    <w:uiPriority w:val="99"/>
    <w:unhideWhenUsed/>
    <w:rsid w:val="00D75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4168</Characters>
  <Application>Microsoft Office Word</Application>
  <DocSecurity>0</DocSecurity>
  <Lines>181</Lines>
  <Paragraphs>85</Paragraphs>
  <ScaleCrop>false</ScaleCrop>
  <Company>Author-it Software Corporation Ltd.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UETTDRIS33 Solve electrical problems in remote community network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