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226" w:rsidP="00506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UETTDRIS33 Solve electrical problems in remote community network systems</w:t>
      </w:r>
      <w:r>
        <w:fldChar w:fldCharType="end"/>
      </w:r>
    </w:p>
    <w:p w:rsidR="00506226" w:rsidP="00506226">
      <w:pPr>
        <w:pStyle w:val="Version"/>
        <w:sectPr w:rsidSect="00815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17B" w:rsidP="0081517B">
      <w:pPr>
        <w:pStyle w:val="SuperHeading"/>
      </w:pPr>
      <w:r w:rsidRPr="0081517B">
        <w:t>Assessment Requirements for UETTDRIS33 Solve electrical problems in remote community network systems</w:t>
      </w:r>
    </w:p>
    <w:p w:rsidR="00000000" w:rsidRPr="0081517B" w:rsidP="0081517B">
      <w:pPr>
        <w:pStyle w:val="Heading1"/>
      </w:pPr>
      <w:bookmarkStart w:id="1" w:name="O_1003089"/>
      <w:bookmarkEnd w:id="1"/>
      <w:r w:rsidRPr="008151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17B" w:rsidP="0081517B">
            <w:pPr>
              <w:pStyle w:val="BodyText"/>
            </w:pPr>
            <w:r w:rsidRPr="0081517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1517B" w:rsidP="0081517B">
      <w:pPr>
        <w:pStyle w:val="NoPaddingFontSize1"/>
      </w:pPr>
    </w:p>
    <w:p w:rsidR="00000000" w:rsidRPr="0081517B" w:rsidP="0081517B">
      <w:pPr>
        <w:pStyle w:val="AllowPageBreak"/>
      </w:pPr>
    </w:p>
    <w:p w:rsidR="00000000" w:rsidRPr="0081517B" w:rsidP="0081517B">
      <w:pPr>
        <w:pStyle w:val="Heading1"/>
      </w:pPr>
      <w:bookmarkStart w:id="2" w:name="O_1003090"/>
      <w:bookmarkEnd w:id="2"/>
      <w:r w:rsidRPr="008151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17B">
            <w:pPr>
              <w:pStyle w:val="BodyText"/>
              <w:rPr>
                <w:lang w:val="en-NZ"/>
              </w:rPr>
            </w:pPr>
            <w:r w:rsidRPr="0081517B">
              <w:t>Evidence required to demonstrate competence in this unit must be relevant to a</w:t>
            </w:r>
            <w:r w:rsidRPr="0081517B">
              <w:t xml:space="preserve">nd satisfy all of the requirements of the elements and performance criteria on at least two separate occasions and include:  </w:t>
            </w:r>
          </w:p>
        </w:tc>
      </w:tr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17B" w:rsidP="0081517B">
            <w:pPr>
              <w:pStyle w:val="ListBullet"/>
            </w:pPr>
            <w:r w:rsidRPr="0081517B">
              <w:t>applying relevant work health and safety (WHS)/occupational health and safety (OHS) requirements, including the use of risk cont</w:t>
            </w:r>
            <w:r w:rsidRPr="0081517B">
              <w:t xml:space="preserve">rol measures </w:t>
            </w:r>
          </w:p>
          <w:p w:rsidR="00000000" w:rsidRPr="0081517B" w:rsidP="0081517B">
            <w:pPr>
              <w:pStyle w:val="ListBullet"/>
            </w:pPr>
            <w:r w:rsidRPr="0081517B">
              <w:t>applying sustainable energy principles and practices</w:t>
            </w:r>
          </w:p>
          <w:p w:rsidR="00000000" w:rsidRPr="0081517B" w:rsidP="0081517B">
            <w:pPr>
              <w:pStyle w:val="ListBullet"/>
            </w:pPr>
            <w:r w:rsidRPr="0081517B">
              <w:t>applying work procedures and instructions as they apply to risk control measures</w:t>
            </w:r>
          </w:p>
          <w:p w:rsidR="00000000" w:rsidRPr="0081517B" w:rsidP="0081517B">
            <w:pPr>
              <w:pStyle w:val="ListBullet"/>
            </w:pPr>
            <w:r w:rsidRPr="0081517B">
              <w:t>participation in consultation processes, identifying hazards and implementing and monitoring control measure</w:t>
            </w:r>
            <w:r w:rsidRPr="0081517B">
              <w:t>s</w:t>
            </w:r>
          </w:p>
          <w:p w:rsidR="00000000" w:rsidRPr="0081517B" w:rsidP="0081517B">
            <w:pPr>
              <w:pStyle w:val="ListBullet"/>
            </w:pPr>
            <w:r w:rsidRPr="0081517B">
              <w:t>preparing to enter the workplace, including the use of work permits and clearances and isolation permissions</w:t>
            </w:r>
          </w:p>
          <w:p w:rsidR="00000000" w:rsidRPr="0081517B" w:rsidP="0081517B">
            <w:pPr>
              <w:pStyle w:val="ListBullet"/>
            </w:pPr>
            <w:r w:rsidRPr="0081517B">
              <w:t>dealing with accidents and emergencies within the scope of responsibility</w:t>
            </w:r>
          </w:p>
          <w:p w:rsidR="00000000" w:rsidRPr="0081517B" w:rsidP="0081517B">
            <w:pPr>
              <w:pStyle w:val="ListBullet"/>
            </w:pPr>
            <w:r w:rsidRPr="0081517B">
              <w:t>altering an existing circuit to comply with specified operating parameters </w:t>
            </w:r>
          </w:p>
          <w:p w:rsidR="00000000" w:rsidRPr="0081517B" w:rsidP="0081517B">
            <w:pPr>
              <w:pStyle w:val="ListBullet"/>
            </w:pPr>
            <w:r w:rsidRPr="0081517B">
              <w:t>following accepted industry workplace procedures and instructions for remote communities   </w:t>
            </w:r>
          </w:p>
          <w:p w:rsidR="00000000" w:rsidRPr="0081517B" w:rsidP="0081517B">
            <w:pPr>
              <w:pStyle w:val="ListBullet"/>
            </w:pPr>
            <w:r w:rsidRPr="0081517B">
              <w:t>determining the correct operation of remote community network systems  </w:t>
            </w:r>
          </w:p>
          <w:p w:rsidR="00000000" w:rsidRPr="0081517B" w:rsidP="0081517B">
            <w:pPr>
              <w:pStyle w:val="ListBullet"/>
            </w:pPr>
            <w:r w:rsidRPr="0081517B">
              <w:t>diagnosing and p</w:t>
            </w:r>
            <w:r w:rsidRPr="0081517B">
              <w:t>roviding solutions as they apply to remote community network systems. </w:t>
            </w:r>
          </w:p>
          <w:p w:rsidR="00000000" w:rsidRPr="0081517B" w:rsidP="0081517B">
            <w:pPr>
              <w:pStyle w:val="ListBullet"/>
            </w:pPr>
            <w:r w:rsidRPr="0081517B">
              <w:t>identifying predictable problems including at least three (3) of the following: </w:t>
            </w:r>
          </w:p>
          <w:p w:rsidR="00000000" w:rsidRPr="0081517B" w:rsidP="0081517B">
            <w:pPr>
              <w:pStyle w:val="ListBullet2"/>
            </w:pPr>
            <w:r w:rsidRPr="0081517B">
              <w:t>hi/low volts </w:t>
            </w:r>
          </w:p>
          <w:p w:rsidR="00000000" w:rsidRPr="0081517B" w:rsidP="0081517B">
            <w:pPr>
              <w:pStyle w:val="ListBullet2"/>
            </w:pPr>
            <w:r w:rsidRPr="0081517B">
              <w:t>high resistance  </w:t>
            </w:r>
          </w:p>
          <w:p w:rsidR="00000000" w:rsidRPr="0081517B" w:rsidP="0081517B">
            <w:pPr>
              <w:pStyle w:val="ListBullet2"/>
            </w:pPr>
            <w:r w:rsidRPr="0081517B">
              <w:t>low resistance </w:t>
            </w:r>
          </w:p>
          <w:p w:rsidR="00000000" w:rsidRPr="0081517B" w:rsidP="0081517B">
            <w:pPr>
              <w:pStyle w:val="ListBullet2"/>
            </w:pPr>
            <w:r w:rsidRPr="0081517B">
              <w:t>fault current (fuses) </w:t>
            </w:r>
          </w:p>
          <w:p w:rsidR="00000000" w:rsidRPr="0081517B" w:rsidP="0081517B">
            <w:pPr>
              <w:pStyle w:val="ListBullet2"/>
            </w:pPr>
            <w:r w:rsidRPr="0081517B">
              <w:t>kilowatt hour meter faults (no s</w:t>
            </w:r>
            <w:r w:rsidRPr="0081517B">
              <w:t>upply, reverse polarity, etc)  </w:t>
            </w:r>
          </w:p>
          <w:p w:rsidR="00000000" w:rsidRPr="0081517B" w:rsidP="0081517B">
            <w:pPr>
              <w:pStyle w:val="ListBullet2"/>
            </w:pPr>
            <w:r w:rsidRPr="0081517B">
              <w:t>streetlight faults </w:t>
            </w:r>
          </w:p>
          <w:p w:rsidR="00000000" w:rsidRPr="0081517B" w:rsidP="0081517B">
            <w:pPr>
              <w:pStyle w:val="ListBullet"/>
            </w:pPr>
            <w:r w:rsidRPr="0081517B">
              <w:t>dealing with unplanned events on at least (1) one occasion.</w:t>
            </w:r>
          </w:p>
        </w:tc>
      </w:tr>
    </w:tbl>
    <w:p w:rsidR="00000000" w:rsidRPr="0081517B" w:rsidP="0081517B">
      <w:pPr>
        <w:pStyle w:val="NoPaddingFontSize1"/>
      </w:pPr>
    </w:p>
    <w:p w:rsidR="00000000" w:rsidRPr="0081517B" w:rsidP="0081517B">
      <w:pPr>
        <w:pStyle w:val="AllowPageBreak"/>
      </w:pPr>
    </w:p>
    <w:p w:rsidR="00000000" w:rsidRPr="0081517B" w:rsidP="0081517B">
      <w:pPr>
        <w:pStyle w:val="Heading1"/>
      </w:pPr>
      <w:bookmarkStart w:id="3" w:name="O_1003091"/>
      <w:bookmarkEnd w:id="3"/>
      <w:r w:rsidRPr="008151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17B">
            <w:pPr>
              <w:pStyle w:val="BodyText"/>
              <w:rPr>
                <w:lang w:val="en-NZ"/>
              </w:rPr>
            </w:pPr>
            <w:r w:rsidRPr="0081517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17B" w:rsidP="0081517B">
            <w:pPr>
              <w:pStyle w:val="ListBullet"/>
            </w:pPr>
            <w:r w:rsidRPr="0081517B">
              <w:t>alternating current (a.c.) quantities, including:</w:t>
            </w:r>
          </w:p>
          <w:p w:rsidR="00000000" w:rsidRPr="0081517B" w:rsidP="0081517B">
            <w:pPr>
              <w:pStyle w:val="ListBullet2"/>
            </w:pPr>
            <w:r w:rsidRPr="0081517B">
              <w:t>sine, cosine and tangen</w:t>
            </w:r>
            <w:r w:rsidRPr="0081517B">
              <w:t>t ratios of a right-angle triangle</w:t>
            </w:r>
          </w:p>
          <w:p w:rsidR="00000000" w:rsidRPr="0081517B" w:rsidP="0081517B">
            <w:pPr>
              <w:pStyle w:val="ListBullet2"/>
            </w:pPr>
            <w:r w:rsidRPr="0081517B">
              <w:t>Pythagoras theorem to a right-angle triangle</w:t>
            </w:r>
          </w:p>
          <w:p w:rsidR="00000000" w:rsidRPr="0081517B" w:rsidP="0081517B">
            <w:pPr>
              <w:pStyle w:val="ListBullet2"/>
            </w:pPr>
            <w:r w:rsidRPr="0081517B">
              <w:t>use of the cathode ray oscilloscope (CRO) to measure direct current (d.c.) and a.c. voltage levels</w:t>
            </w:r>
          </w:p>
          <w:p w:rsidR="00000000" w:rsidRPr="0081517B" w:rsidP="0081517B">
            <w:pPr>
              <w:pStyle w:val="ListBullet2"/>
            </w:pPr>
            <w:r w:rsidRPr="0081517B">
              <w:t>sinusoidal voltage generated by a single turn coil rotated in uniform magnetic fields</w:t>
            </w:r>
          </w:p>
          <w:p w:rsidR="00000000" w:rsidRPr="0081517B" w:rsidP="0081517B">
            <w:pPr>
              <w:pStyle w:val="ListBullet2"/>
            </w:pPr>
            <w:r w:rsidRPr="0081517B">
              <w:t xml:space="preserve">terms </w:t>
            </w:r>
            <w:r>
              <w:t>‘</w:t>
            </w:r>
            <w:r w:rsidRPr="0081517B">
              <w:t>period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maximum value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peak-to-peak value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instantaneous value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average value</w:t>
            </w:r>
            <w:r>
              <w:t>’</w:t>
            </w:r>
            <w:r w:rsidRPr="0081517B">
              <w:t xml:space="preserve">, and </w:t>
            </w:r>
            <w:r>
              <w:t>‘</w:t>
            </w:r>
            <w:r w:rsidRPr="0081517B">
              <w:t>root-mean-square (r.m.s.) value</w:t>
            </w:r>
            <w:r>
              <w:t>’</w:t>
            </w:r>
            <w:r w:rsidRPr="0081517B">
              <w:t>, in relation to a sinusoidal waveform</w:t>
            </w:r>
          </w:p>
          <w:p w:rsidR="00000000" w:rsidRPr="0081517B" w:rsidP="0081517B">
            <w:pPr>
              <w:pStyle w:val="ListBullet2"/>
            </w:pPr>
            <w:r w:rsidRPr="0081517B">
              <w:t>calculation of the instantaneous value of induced voltage of a generated sinusoidal waveform</w:t>
            </w:r>
          </w:p>
          <w:p w:rsidR="00000000" w:rsidRPr="0081517B" w:rsidP="0081517B">
            <w:pPr>
              <w:pStyle w:val="ListBullet2"/>
            </w:pPr>
            <w:r w:rsidRPr="0081517B">
              <w:t>measurement of instantaneous, peak and peak-to-peak values and the period of a sinusoidal waveform</w:t>
            </w:r>
          </w:p>
          <w:p w:rsidR="00000000" w:rsidRPr="0081517B" w:rsidP="0081517B">
            <w:pPr>
              <w:pStyle w:val="ListBullet2"/>
            </w:pPr>
            <w:r w:rsidRPr="0081517B">
              <w:t>calculation of r.m.s. value and frequency of a sinusoidal wavef</w:t>
            </w:r>
            <w:r w:rsidRPr="0081517B">
              <w:t>orm from values of peak voltage and period</w:t>
            </w:r>
          </w:p>
          <w:p w:rsidR="00000000" w:rsidRPr="0081517B" w:rsidP="0081517B">
            <w:pPr>
              <w:pStyle w:val="ListBullet"/>
            </w:pPr>
            <w:r w:rsidRPr="0081517B">
              <w:t>phasor diagrams, including:</w:t>
            </w:r>
          </w:p>
          <w:p w:rsidR="00000000" w:rsidRPr="0081517B" w:rsidP="0081517B">
            <w:pPr>
              <w:pStyle w:val="ListBullet2"/>
            </w:pPr>
            <w:r w:rsidRPr="0081517B">
              <w:t>purpose of phasor diagrams</w:t>
            </w:r>
          </w:p>
          <w:p w:rsidR="00000000" w:rsidRPr="0081517B" w:rsidP="0081517B">
            <w:pPr>
              <w:pStyle w:val="ListBullet2"/>
            </w:pPr>
            <w:r>
              <w:t>‘</w:t>
            </w:r>
            <w:r w:rsidRPr="0081517B">
              <w:t>in-phase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out-of-phase</w:t>
            </w:r>
            <w:r>
              <w:t>’</w:t>
            </w:r>
            <w:r w:rsidRPr="0081517B">
              <w:t xml:space="preserve">, </w:t>
            </w:r>
            <w:r>
              <w:t>‘</w:t>
            </w:r>
            <w:r w:rsidRPr="0081517B">
              <w:t>phase angle</w:t>
            </w:r>
            <w:r>
              <w:t>’</w:t>
            </w:r>
            <w:r w:rsidRPr="0081517B">
              <w:t xml:space="preserve"> </w:t>
            </w:r>
            <w:r>
              <w:t>‘</w:t>
            </w:r>
            <w:r w:rsidRPr="0081517B">
              <w:t>lead</w:t>
            </w:r>
            <w:r>
              <w:t>’</w:t>
            </w:r>
            <w:r w:rsidRPr="0081517B">
              <w:t xml:space="preserve"> and </w:t>
            </w:r>
            <w:r>
              <w:t>‘</w:t>
            </w:r>
            <w:r w:rsidRPr="0081517B">
              <w:t>lag</w:t>
            </w:r>
            <w:r>
              <w:t>’</w:t>
            </w:r>
          </w:p>
          <w:p w:rsidR="00000000" w:rsidRPr="0081517B" w:rsidP="0081517B">
            <w:pPr>
              <w:pStyle w:val="ListBullet2"/>
            </w:pPr>
            <w:r w:rsidRPr="0081517B">
              <w:t>phase angle between two or more alternating quantities from a given sinusoidal waveform diagram</w:t>
            </w:r>
          </w:p>
          <w:p w:rsidR="00000000" w:rsidRPr="0081517B" w:rsidP="0081517B">
            <w:pPr>
              <w:pStyle w:val="ListBullet2"/>
            </w:pPr>
            <w:r w:rsidRPr="0081517B">
              <w:t>c</w:t>
            </w:r>
            <w:r w:rsidRPr="0081517B">
              <w:t>onvention for representing voltage, current and the reference quantity in a phasor diagram</w:t>
            </w:r>
          </w:p>
          <w:p w:rsidR="00000000" w:rsidRPr="0081517B" w:rsidP="0081517B">
            <w:pPr>
              <w:pStyle w:val="ListBullet2"/>
            </w:pPr>
            <w:r w:rsidRPr="0081517B">
              <w:t>drawing phasor diagrams to show the relationship between two or more a.c. values of voltage and/or current</w:t>
            </w:r>
          </w:p>
          <w:p w:rsidR="00000000" w:rsidRPr="0081517B" w:rsidP="0081517B">
            <w:pPr>
              <w:pStyle w:val="ListBullet2"/>
            </w:pPr>
            <w:r w:rsidRPr="0081517B">
              <w:t>determination of phase relationship between two or more si</w:t>
            </w:r>
            <w:r w:rsidRPr="0081517B">
              <w:t>nusoidal waveforms from a given diagram and measurements</w:t>
            </w:r>
          </w:p>
          <w:p w:rsidR="00000000" w:rsidRPr="0081517B" w:rsidP="0081517B">
            <w:pPr>
              <w:pStyle w:val="ListBullet"/>
            </w:pPr>
            <w:r w:rsidRPr="0081517B">
              <w:t>single element a.c. circuits, including:</w:t>
            </w:r>
          </w:p>
          <w:p w:rsidR="00000000" w:rsidRPr="0081517B" w:rsidP="0081517B">
            <w:pPr>
              <w:pStyle w:val="ListBullet2"/>
            </w:pPr>
            <w:r w:rsidRPr="0081517B">
              <w:t>setting up and connecting a single-source resistive a.c. circuit and taking voltage and current measurements to determine the resistance</w:t>
            </w:r>
          </w:p>
          <w:p w:rsidR="00000000" w:rsidRPr="0081517B" w:rsidP="0081517B">
            <w:pPr>
              <w:pStyle w:val="ListBullet2"/>
            </w:pPr>
            <w:r w:rsidRPr="0081517B">
              <w:t>de</w:t>
            </w:r>
            <w:r w:rsidRPr="0081517B">
              <w:t>termining the voltage, current resistances from measure of given values of any two of these qualities</w:t>
            </w:r>
          </w:p>
          <w:p w:rsidR="00000000" w:rsidRPr="0081517B" w:rsidP="0081517B">
            <w:pPr>
              <w:pStyle w:val="ListBullet2"/>
            </w:pPr>
            <w:r w:rsidRPr="0081517B">
              <w:t>relationship between voltage drops and current in resistive a.c. circuits</w:t>
            </w:r>
          </w:p>
          <w:p w:rsidR="00000000" w:rsidRPr="0081517B" w:rsidP="0081517B">
            <w:pPr>
              <w:pStyle w:val="ListBullet2"/>
            </w:pPr>
            <w:r w:rsidRPr="0081517B">
              <w:t>applications of resistive a.c. circuits</w:t>
            </w:r>
          </w:p>
          <w:p w:rsidR="00000000" w:rsidRPr="0081517B" w:rsidP="0081517B">
            <w:pPr>
              <w:pStyle w:val="ListBullet2"/>
            </w:pPr>
            <w:r w:rsidRPr="0081517B">
              <w:t>defining ‘inductive reactance’</w:t>
            </w:r>
          </w:p>
          <w:p w:rsidR="00000000" w:rsidRPr="0081517B" w:rsidP="0081517B">
            <w:pPr>
              <w:pStyle w:val="ListBullet2"/>
            </w:pPr>
            <w:r w:rsidRPr="0081517B">
              <w:t>calculati</w:t>
            </w:r>
            <w:r w:rsidRPr="0081517B">
              <w:t>on of inductive reactance for a given inductor and the relationship between inductive reactance and frequency</w:t>
            </w:r>
          </w:p>
          <w:p w:rsidR="00000000" w:rsidRPr="0081517B" w:rsidP="0081517B">
            <w:pPr>
              <w:pStyle w:val="ListBullet2"/>
            </w:pPr>
            <w:r w:rsidRPr="0081517B">
              <w:t>applying Ohm’s law to determine voltage, current of inductive reactance in a purely inductive a.c. circuit given any two to these quantities</w:t>
            </w:r>
          </w:p>
          <w:p w:rsidR="00000000" w:rsidRPr="0081517B" w:rsidP="0081517B">
            <w:pPr>
              <w:pStyle w:val="ListBullet2"/>
            </w:pPr>
            <w:r w:rsidRPr="0081517B">
              <w:t>appli</w:t>
            </w:r>
            <w:r w:rsidRPr="0081517B">
              <w:t>cations of inductive a.c circuits</w:t>
            </w:r>
          </w:p>
          <w:p w:rsidR="00000000" w:rsidRPr="0081517B" w:rsidP="0081517B">
            <w:pPr>
              <w:pStyle w:val="ListBullet2"/>
            </w:pPr>
            <w:r w:rsidRPr="0081517B">
              <w:t>calculation of capacitive reactance</w:t>
            </w:r>
          </w:p>
          <w:p w:rsidR="00000000" w:rsidRPr="0081517B" w:rsidP="0081517B">
            <w:pPr>
              <w:pStyle w:val="ListBullet2"/>
            </w:pPr>
            <w:r w:rsidRPr="0081517B">
              <w:t>applying Ohm’s law to determine voltage, current or capacitive reactance in a purely capacitive a.c circuit given any two of the quantities</w:t>
            </w:r>
          </w:p>
          <w:p w:rsidR="00000000" w:rsidRPr="0081517B" w:rsidP="0081517B">
            <w:pPr>
              <w:pStyle w:val="ListBullet2"/>
            </w:pPr>
            <w:r w:rsidRPr="0081517B">
              <w:t>applications of capacitive a.c circuits</w:t>
            </w:r>
          </w:p>
          <w:p w:rsidR="00000000" w:rsidRPr="0081517B" w:rsidP="0081517B">
            <w:pPr>
              <w:pStyle w:val="ListBullet"/>
            </w:pPr>
            <w:r w:rsidRPr="0081517B">
              <w:t>imped</w:t>
            </w:r>
            <w:r w:rsidRPr="0081517B">
              <w:t>ance a.c. circuits, including:</w:t>
            </w:r>
          </w:p>
          <w:p w:rsidR="00000000" w:rsidRPr="0081517B" w:rsidP="0081517B">
            <w:pPr>
              <w:pStyle w:val="ListBullet2"/>
            </w:pPr>
            <w:r w:rsidRPr="0081517B">
              <w:t>impedance and impedance triangle</w:t>
            </w:r>
          </w:p>
          <w:p w:rsidR="00000000" w:rsidRPr="0081517B" w:rsidP="0081517B">
            <w:pPr>
              <w:pStyle w:val="ListBullet2"/>
            </w:pPr>
            <w:r w:rsidRPr="0081517B">
              <w:t>determining the impedance, current and voltages for a series a.c circuit</w:t>
            </w:r>
          </w:p>
          <w:p w:rsidR="00000000" w:rsidRPr="0081517B" w:rsidP="0081517B">
            <w:pPr>
              <w:pStyle w:val="ListBullet2"/>
            </w:pPr>
            <w:r w:rsidRPr="0081517B">
              <w:t>drawing and labelling the impedance triangle for a series resistor–capacitor (RC) circuit</w:t>
            </w:r>
          </w:p>
          <w:p w:rsidR="00000000" w:rsidRPr="0081517B" w:rsidP="0081517B">
            <w:pPr>
              <w:pStyle w:val="ListBullet2"/>
            </w:pPr>
            <w:r w:rsidRPr="0081517B">
              <w:t>examples of capacitive components in power circuits and systems and the effect on the phase relationship between voltage and current</w:t>
            </w:r>
          </w:p>
          <w:p w:rsidR="00000000" w:rsidRPr="0081517B" w:rsidP="0081517B">
            <w:pPr>
              <w:pStyle w:val="ListBullet2"/>
            </w:pPr>
            <w:r w:rsidRPr="0081517B">
              <w:t>drawing the equivalent circuit of a practical inductor</w:t>
            </w:r>
          </w:p>
          <w:p w:rsidR="00000000" w:rsidRPr="0081517B" w:rsidP="0081517B">
            <w:pPr>
              <w:pStyle w:val="ListBullet2"/>
            </w:pPr>
            <w:r w:rsidRPr="0081517B">
              <w:t>examples of inductive components in power circuits and systems and t</w:t>
            </w:r>
            <w:r w:rsidRPr="0081517B">
              <w:t>heir effect on the phase relationship between voltage and current</w:t>
            </w:r>
          </w:p>
          <w:p w:rsidR="00000000" w:rsidRPr="0081517B" w:rsidP="0081517B">
            <w:pPr>
              <w:pStyle w:val="ListBullet"/>
            </w:pPr>
            <w:r w:rsidRPr="0081517B">
              <w:t>power in an a.c. circuit, including:</w:t>
            </w:r>
          </w:p>
          <w:p w:rsidR="00000000" w:rsidRPr="0081517B" w:rsidP="0081517B">
            <w:pPr>
              <w:pStyle w:val="ListBullet2"/>
            </w:pPr>
            <w:r w:rsidRPr="0081517B">
              <w:t>difference between true power, apparent power and reactive power and the units in which these quantities are measured</w:t>
            </w:r>
          </w:p>
          <w:p w:rsidR="00000000" w:rsidRPr="0081517B" w:rsidP="0081517B">
            <w:pPr>
              <w:pStyle w:val="ListBullet2"/>
            </w:pPr>
            <w:r w:rsidRPr="0081517B">
              <w:t>drawing the power triangle to sho</w:t>
            </w:r>
            <w:r w:rsidRPr="0081517B">
              <w:t>w the relationships between true power, apparent power and reactive power</w:t>
            </w:r>
          </w:p>
          <w:p w:rsidR="00000000" w:rsidRPr="0081517B" w:rsidP="0081517B">
            <w:pPr>
              <w:pStyle w:val="ListBullet2"/>
            </w:pPr>
            <w:r w:rsidRPr="0081517B">
              <w:t>defining the term power factor and phase angle</w:t>
            </w:r>
          </w:p>
          <w:p w:rsidR="00000000" w:rsidRPr="0081517B" w:rsidP="0081517B">
            <w:pPr>
              <w:pStyle w:val="ListBullet2"/>
            </w:pPr>
            <w:r w:rsidRPr="0081517B">
              <w:t>methods used to measure single phase power, energy and demand</w:t>
            </w:r>
          </w:p>
          <w:p w:rsidR="00000000" w:rsidRPr="0081517B" w:rsidP="0081517B">
            <w:pPr>
              <w:pStyle w:val="ListBullet"/>
            </w:pPr>
            <w:r w:rsidRPr="0081517B">
              <w:t>power factor improvement, including:</w:t>
            </w:r>
          </w:p>
          <w:p w:rsidR="00000000" w:rsidRPr="0081517B" w:rsidP="0081517B">
            <w:pPr>
              <w:pStyle w:val="ListBullet2"/>
            </w:pPr>
            <w:r w:rsidRPr="0081517B">
              <w:t>effects of low power factor</w:t>
            </w:r>
          </w:p>
          <w:p w:rsidR="00000000" w:rsidRPr="0081517B" w:rsidP="0081517B">
            <w:pPr>
              <w:pStyle w:val="ListBullet2"/>
            </w:pPr>
            <w:r w:rsidRPr="0081517B">
              <w:t>requir</w:t>
            </w:r>
            <w:r w:rsidRPr="0081517B">
              <w:t>ements for power factor improvement</w:t>
            </w:r>
          </w:p>
          <w:p w:rsidR="00000000" w:rsidRPr="0081517B" w:rsidP="0081517B">
            <w:pPr>
              <w:pStyle w:val="ListBullet2"/>
            </w:pPr>
            <w:r w:rsidRPr="0081517B">
              <w:t>methods used to improve low power factor of an installation</w:t>
            </w:r>
          </w:p>
          <w:p w:rsidR="00000000" w:rsidRPr="0081517B" w:rsidP="0081517B">
            <w:pPr>
              <w:pStyle w:val="ListBullet2"/>
            </w:pPr>
            <w:r w:rsidRPr="0081517B">
              <w:t>local supply authority and AS/NZS 3000:2018 Wiring rules requirements regarding the power factor of an installation and power factor improvement equipment</w:t>
            </w:r>
          </w:p>
          <w:p w:rsidR="00000000" w:rsidRPr="0081517B" w:rsidP="0081517B">
            <w:pPr>
              <w:pStyle w:val="ListBullet"/>
            </w:pPr>
            <w:r w:rsidRPr="0081517B">
              <w:t>harmonics effect in a.c. systems, including:</w:t>
            </w:r>
          </w:p>
          <w:p w:rsidR="00000000" w:rsidRPr="0081517B" w:rsidP="0081517B">
            <w:pPr>
              <w:pStyle w:val="ListBullet2"/>
            </w:pPr>
            <w:r w:rsidRPr="0081517B">
              <w:t>term harmonic in relation to the sinusoidal waveform of an a.c. power system</w:t>
            </w:r>
          </w:p>
          <w:p w:rsidR="00000000" w:rsidRPr="0081517B" w:rsidP="0081517B">
            <w:pPr>
              <w:pStyle w:val="ListBullet2"/>
            </w:pPr>
            <w:r w:rsidRPr="0081517B">
              <w:t>sources in a.c. systems that produce harmonics</w:t>
            </w:r>
          </w:p>
          <w:p w:rsidR="00000000" w:rsidRPr="0081517B" w:rsidP="0081517B">
            <w:pPr>
              <w:pStyle w:val="ListBullet2"/>
            </w:pPr>
            <w:r w:rsidRPr="0081517B">
              <w:t>problems that may arise in a.c. circuits as a result of harmonics and how these are ov</w:t>
            </w:r>
            <w:r w:rsidRPr="0081517B">
              <w:t>ercome</w:t>
            </w:r>
          </w:p>
          <w:p w:rsidR="00000000" w:rsidRPr="0081517B" w:rsidP="0081517B">
            <w:pPr>
              <w:pStyle w:val="ListBullet2"/>
            </w:pPr>
            <w:r w:rsidRPr="0081517B">
              <w:t>methods and test equipment used to test for harmonics</w:t>
            </w:r>
          </w:p>
          <w:p w:rsidR="00000000" w:rsidRPr="0081517B" w:rsidP="0081517B">
            <w:pPr>
              <w:pStyle w:val="ListBullet2"/>
            </w:pPr>
            <w:r w:rsidRPr="0081517B">
              <w:t>methods used to reduce harmonics in a.c. power system</w:t>
            </w:r>
          </w:p>
          <w:p w:rsidR="00000000" w:rsidRPr="0081517B" w:rsidP="0081517B">
            <w:pPr>
              <w:pStyle w:val="ListBullet"/>
            </w:pPr>
            <w:r w:rsidRPr="0081517B">
              <w:t>three phase systems, including:</w:t>
            </w:r>
          </w:p>
          <w:p w:rsidR="00000000" w:rsidRPr="0081517B" w:rsidP="0081517B">
            <w:pPr>
              <w:pStyle w:val="ListBullet2"/>
            </w:pPr>
            <w:r w:rsidRPr="0081517B">
              <w:t>features of a multiphase system</w:t>
            </w:r>
          </w:p>
          <w:p w:rsidR="00000000" w:rsidRPr="0081517B" w:rsidP="0081517B">
            <w:pPr>
              <w:pStyle w:val="ListBullet2"/>
            </w:pPr>
            <w:r w:rsidRPr="0081517B">
              <w:t>comparison of voltages generated by single and multi-phase alternators</w:t>
            </w:r>
          </w:p>
          <w:p w:rsidR="00000000" w:rsidRPr="0081517B" w:rsidP="0081517B">
            <w:pPr>
              <w:pStyle w:val="ListBullet2"/>
            </w:pPr>
            <w:r w:rsidRPr="0081517B">
              <w:t>reas</w:t>
            </w:r>
            <w:r w:rsidRPr="0081517B">
              <w:t>ons for the adoption of three phases for power systems</w:t>
            </w:r>
          </w:p>
          <w:p w:rsidR="00000000" w:rsidRPr="0081517B" w:rsidP="0081517B">
            <w:pPr>
              <w:pStyle w:val="ListBullet2"/>
            </w:pPr>
            <w:r w:rsidRPr="0081517B">
              <w:t>how three phases are generated in a single alternator</w:t>
            </w:r>
          </w:p>
          <w:p w:rsidR="00000000" w:rsidRPr="0081517B" w:rsidP="0081517B">
            <w:pPr>
              <w:pStyle w:val="ListBullet2"/>
            </w:pPr>
            <w:r w:rsidRPr="0081517B">
              <w:t>calculation of root mean square (r.m.s.) value of voltage generated in each phase given the maximum value</w:t>
            </w:r>
          </w:p>
          <w:p w:rsidR="00000000" w:rsidRPr="0081517B" w:rsidP="0081517B">
            <w:pPr>
              <w:pStyle w:val="ListBullet2"/>
            </w:pPr>
            <w:r w:rsidRPr="0081517B">
              <w:t>relationship between the phase voltages g</w:t>
            </w:r>
            <w:r w:rsidRPr="0081517B">
              <w:t>enerated in a three phase alternator and the conventions for identifying each</w:t>
            </w:r>
          </w:p>
          <w:p w:rsidR="00000000" w:rsidRPr="0081517B" w:rsidP="0081517B">
            <w:pPr>
              <w:pStyle w:val="ListBullet2"/>
            </w:pPr>
            <w:r w:rsidRPr="0081517B">
              <w:t>term phase sequence (also, referred to as phase rotation)</w:t>
            </w:r>
          </w:p>
          <w:p w:rsidR="00000000" w:rsidRPr="0081517B" w:rsidP="0081517B">
            <w:pPr>
              <w:pStyle w:val="ListBullet2"/>
            </w:pPr>
            <w:r w:rsidRPr="0081517B">
              <w:t>determining the phase sequence of a three-phase supply</w:t>
            </w:r>
          </w:p>
          <w:p w:rsidR="00000000" w:rsidRPr="0081517B" w:rsidP="0081517B">
            <w:pPr>
              <w:pStyle w:val="ListBullet"/>
            </w:pPr>
            <w:r w:rsidRPr="0081517B">
              <w:t>three phase star-connections, including:</w:t>
            </w:r>
          </w:p>
          <w:p w:rsidR="00000000" w:rsidRPr="0081517B" w:rsidP="0081517B">
            <w:pPr>
              <w:pStyle w:val="ListBullet2"/>
            </w:pPr>
            <w:r w:rsidRPr="0081517B">
              <w:t>connecting a three-phase star-connection load</w:t>
            </w:r>
          </w:p>
          <w:p w:rsidR="00000000" w:rsidRPr="0081517B" w:rsidP="0081517B">
            <w:pPr>
              <w:pStyle w:val="ListBullet2"/>
            </w:pPr>
            <w:r w:rsidRPr="0081517B">
              <w:t>phase relationship between line and phase voltages and line and phase currents of a star-connected system</w:t>
            </w:r>
          </w:p>
          <w:p w:rsidR="00000000" w:rsidRPr="0081517B" w:rsidP="0081517B">
            <w:pPr>
              <w:pStyle w:val="ListBullet2"/>
            </w:pPr>
            <w:r w:rsidRPr="0081517B">
              <w:t>determining the r.m.s. value of line and phase voltage given any one of these quantities</w:t>
            </w:r>
          </w:p>
          <w:p w:rsidR="00000000" w:rsidRPr="0081517B" w:rsidP="0081517B">
            <w:pPr>
              <w:pStyle w:val="ListBullet2"/>
            </w:pPr>
            <w:r w:rsidRPr="0081517B">
              <w:t>determining the</w:t>
            </w:r>
            <w:r w:rsidRPr="0081517B">
              <w:t xml:space="preserve"> r.m.s. value of line and phase current given any one of these quantities</w:t>
            </w:r>
          </w:p>
          <w:p w:rsidR="00000000" w:rsidRPr="0081517B" w:rsidP="0081517B">
            <w:pPr>
              <w:pStyle w:val="ListBullet2"/>
            </w:pPr>
            <w:r w:rsidRPr="0081517B">
              <w:t>terms balanced load and unbalanced load</w:t>
            </w:r>
          </w:p>
          <w:p w:rsidR="00000000" w:rsidRPr="0081517B" w:rsidP="0081517B">
            <w:pPr>
              <w:pStyle w:val="ListBullet2"/>
            </w:pPr>
            <w:r w:rsidRPr="0081517B">
              <w:t>examples of balanced and unbalanced loads in typical power systems</w:t>
            </w:r>
          </w:p>
          <w:p w:rsidR="00000000" w:rsidRPr="0081517B" w:rsidP="0081517B">
            <w:pPr>
              <w:pStyle w:val="ListBullet"/>
            </w:pPr>
            <w:r w:rsidRPr="0081517B">
              <w:t>three phase four wire systems, including:</w:t>
            </w:r>
          </w:p>
          <w:p w:rsidR="00000000" w:rsidRPr="0081517B" w:rsidP="0081517B">
            <w:pPr>
              <w:pStyle w:val="ListBullet2"/>
            </w:pPr>
            <w:r w:rsidRPr="0081517B">
              <w:t>purpose of the neutral conducto</w:t>
            </w:r>
            <w:r w:rsidRPr="0081517B">
              <w:t>r in three phase four wire systems</w:t>
            </w:r>
          </w:p>
          <w:p w:rsidR="00000000" w:rsidRPr="0081517B" w:rsidP="0081517B">
            <w:pPr>
              <w:pStyle w:val="ListBullet2"/>
            </w:pPr>
            <w:r w:rsidRPr="0081517B">
              <w:t>determining the effects of a high impedance in the neutral conductor of a three phase four wire system supplying an unbalanced load where multiple earthed neutral (MEN) earthing is employed</w:t>
            </w:r>
          </w:p>
          <w:p w:rsidR="00000000" w:rsidRPr="0081517B" w:rsidP="0081517B">
            <w:pPr>
              <w:pStyle w:val="ListBullet"/>
            </w:pPr>
            <w:r w:rsidRPr="0081517B">
              <w:t xml:space="preserve">three phase delta-connections </w:t>
            </w:r>
            <w:r w:rsidRPr="0081517B">
              <w:t>and interconnected systems, including:</w:t>
            </w:r>
          </w:p>
          <w:p w:rsidR="00000000" w:rsidRPr="0081517B" w:rsidP="0081517B">
            <w:pPr>
              <w:pStyle w:val="ListBullet2"/>
            </w:pPr>
            <w:r w:rsidRPr="0081517B">
              <w:t>connecting three phase delta loads</w:t>
            </w:r>
          </w:p>
          <w:p w:rsidR="00000000" w:rsidRPr="0081517B" w:rsidP="0081517B">
            <w:pPr>
              <w:pStyle w:val="ListBullet2"/>
            </w:pPr>
            <w:r w:rsidRPr="0081517B">
              <w:t>phase relationship between line and phase voltages and line and phase currents of a delta-connected system</w:t>
            </w:r>
          </w:p>
          <w:p w:rsidR="00000000" w:rsidRPr="0081517B" w:rsidP="0081517B">
            <w:pPr>
              <w:pStyle w:val="ListBullet2"/>
            </w:pPr>
            <w:r w:rsidRPr="0081517B">
              <w:t>determining the r.m.s. value of line and phase voltage given any one of these quantities</w:t>
            </w:r>
          </w:p>
          <w:p w:rsidR="00000000" w:rsidRPr="0081517B" w:rsidP="0081517B">
            <w:pPr>
              <w:pStyle w:val="ListBullet2"/>
            </w:pPr>
            <w:r w:rsidRPr="0081517B">
              <w:t>determining the r.m.s. value of line and phase current given any one of these quantities</w:t>
            </w:r>
          </w:p>
          <w:p w:rsidR="00000000" w:rsidRPr="0081517B" w:rsidP="0081517B">
            <w:pPr>
              <w:pStyle w:val="ListBullet2"/>
            </w:pPr>
            <w:r w:rsidRPr="0081517B">
              <w:t>limitations and uses of open delta connections</w:t>
            </w:r>
          </w:p>
          <w:p w:rsidR="00000000" w:rsidRPr="0081517B" w:rsidP="0081517B">
            <w:pPr>
              <w:pStyle w:val="ListBullet2"/>
            </w:pPr>
            <w:r w:rsidRPr="0081517B">
              <w:t>example of loads in typical pow</w:t>
            </w:r>
            <w:r w:rsidRPr="0081517B">
              <w:t>er systems</w:t>
            </w:r>
          </w:p>
          <w:p w:rsidR="00000000" w:rsidRPr="0081517B" w:rsidP="0081517B">
            <w:pPr>
              <w:pStyle w:val="ListBullet2"/>
            </w:pPr>
            <w:r w:rsidRPr="0081517B">
              <w:t>drawing the typical combinations of three phase interconnected systems using star-connections and a delta connection</w:t>
            </w:r>
          </w:p>
          <w:p w:rsidR="00000000" w:rsidRPr="0081517B" w:rsidP="0081517B">
            <w:pPr>
              <w:pStyle w:val="ListBullet2"/>
            </w:pPr>
            <w:r w:rsidRPr="0081517B">
              <w:t>relationship between line and phase voltages and line and phase currents in the typical interconnected systems using star-connec</w:t>
            </w:r>
            <w:r w:rsidRPr="0081517B">
              <w:t>tions and delta connections</w:t>
            </w:r>
          </w:p>
          <w:p w:rsidR="00000000" w:rsidRPr="0081517B" w:rsidP="0081517B">
            <w:pPr>
              <w:pStyle w:val="ListBullet"/>
            </w:pPr>
            <w:r w:rsidRPr="0081517B">
              <w:t>fault loop impedance, including:</w:t>
            </w:r>
          </w:p>
          <w:p w:rsidR="00000000" w:rsidRPr="0081517B" w:rsidP="0081517B">
            <w:pPr>
              <w:pStyle w:val="ListBullet2"/>
            </w:pPr>
            <w:r w:rsidRPr="0081517B">
              <w:t>term fault loop impedance of an a.c. power system</w:t>
            </w:r>
          </w:p>
          <w:p w:rsidR="00000000" w:rsidRPr="0081517B" w:rsidP="0081517B">
            <w:pPr>
              <w:pStyle w:val="ListBullet2"/>
            </w:pPr>
            <w:r w:rsidRPr="0081517B">
              <w:t>measuring fault loop impedance of typical circuits</w:t>
            </w:r>
          </w:p>
          <w:p w:rsidR="00000000" w:rsidRPr="0081517B" w:rsidP="0081517B">
            <w:pPr>
              <w:pStyle w:val="ListBullet2"/>
            </w:pPr>
            <w:r w:rsidRPr="0081517B">
              <w:t>procedures for testing fault loop impedance.</w:t>
            </w:r>
          </w:p>
        </w:tc>
      </w:tr>
    </w:tbl>
    <w:p w:rsidR="00000000" w:rsidRPr="0081517B" w:rsidP="0081517B">
      <w:pPr>
        <w:pStyle w:val="NoPaddingFontSize1"/>
      </w:pPr>
    </w:p>
    <w:p w:rsidR="00000000" w:rsidRPr="0081517B" w:rsidP="0081517B">
      <w:pPr>
        <w:pStyle w:val="AllowPageBreak"/>
      </w:pPr>
    </w:p>
    <w:p w:rsidR="00000000" w:rsidRPr="0081517B" w:rsidP="0081517B">
      <w:pPr>
        <w:pStyle w:val="Heading1"/>
      </w:pPr>
      <w:bookmarkStart w:id="4" w:name="O_1003092"/>
      <w:bookmarkEnd w:id="4"/>
      <w:r w:rsidRPr="008151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51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17B" w:rsidP="0081517B">
            <w:pPr>
              <w:pStyle w:val="BodyText"/>
            </w:pPr>
            <w:r w:rsidRPr="0081517B">
              <w:t>Assessors must hold credentials specified within the Standards for Registered Training Organisations current at the time of assessment.</w:t>
            </w:r>
          </w:p>
          <w:p w:rsidR="00000000" w:rsidRPr="0081517B" w:rsidP="0081517B">
            <w:pPr>
              <w:pStyle w:val="BodyText"/>
            </w:pPr>
            <w:r w:rsidRPr="0081517B">
              <w:t>Assessment must satisfy the Principles of Assessment and Rules of Evidence and all regulatory requirements included with</w:t>
            </w:r>
            <w:r w:rsidRPr="0081517B">
              <w:t>in the Standards for Registered Training Organisations current at the time of assessment.</w:t>
            </w:r>
          </w:p>
          <w:p w:rsidR="00000000" w:rsidRPr="0081517B" w:rsidP="0081517B">
            <w:pPr>
              <w:pStyle w:val="BodyText"/>
            </w:pPr>
            <w:r w:rsidRPr="0081517B">
              <w:t>Assessment must occur in workplace operational situations where it is appropriate to do so; where this is not appropriate, assessment must occur in simulated conditio</w:t>
            </w:r>
            <w:r w:rsidRPr="0081517B">
              <w:t>ns involving realistic and authentic activities that replicate operational workplace conditions.</w:t>
            </w:r>
          </w:p>
          <w:p w:rsidR="00000000" w:rsidRPr="0081517B" w:rsidP="0081517B">
            <w:pPr>
              <w:pStyle w:val="BodyText"/>
            </w:pPr>
            <w:r w:rsidRPr="0081517B">
              <w:t>Assessment processes and techniques must be appropriate to the language, literacy and numeracy requirements of the work being performed and the needs of the ca</w:t>
            </w:r>
            <w:r w:rsidRPr="0081517B">
              <w:t>ndidate.</w:t>
            </w:r>
          </w:p>
          <w:p w:rsidR="00000000" w:rsidRPr="0081517B" w:rsidP="0081517B">
            <w:pPr>
              <w:pStyle w:val="BodyText"/>
            </w:pPr>
            <w:r w:rsidRPr="0081517B">
              <w:t>Resources for assessment must include access to:</w:t>
            </w:r>
          </w:p>
          <w:p w:rsidR="00000000" w:rsidRPr="0081517B" w:rsidP="0081517B">
            <w:pPr>
              <w:pStyle w:val="ListBullet"/>
            </w:pPr>
            <w:r w:rsidRPr="0081517B">
              <w:t>a range of relevant exercises, case studies and/or other simulations</w:t>
            </w:r>
          </w:p>
          <w:p w:rsidR="00000000" w:rsidRPr="0081517B" w:rsidP="0081517B">
            <w:pPr>
              <w:pStyle w:val="ListBullet"/>
            </w:pPr>
            <w:r w:rsidRPr="0081517B">
              <w:t>relevant and appropriate materials, tools, facilities, equipment and personal protective equipment (PPE) currently used in indus</w:t>
            </w:r>
            <w:r w:rsidRPr="0081517B">
              <w:t>try for solving electrical problems in remote community network systems</w:t>
            </w:r>
          </w:p>
          <w:p w:rsidR="00000000" w:rsidRPr="0081517B" w:rsidP="0081517B">
            <w:pPr>
              <w:pStyle w:val="ListBullet"/>
            </w:pPr>
            <w:r w:rsidRPr="0081517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81517B" w:rsidP="0081517B">
      <w:pPr>
        <w:pStyle w:val="NoPaddingFontSize1"/>
      </w:pPr>
    </w:p>
    <w:p w:rsidR="00000000" w:rsidRPr="0081517B" w:rsidP="0081517B">
      <w:pPr>
        <w:pStyle w:val="AllowPageBreak"/>
      </w:pPr>
    </w:p>
    <w:p w:rsidR="00000000" w:rsidRPr="0081517B" w:rsidP="0081517B">
      <w:pPr>
        <w:pStyle w:val="Heading1"/>
      </w:pPr>
      <w:bookmarkStart w:id="5" w:name="O_1003095"/>
      <w:bookmarkEnd w:id="5"/>
      <w:r w:rsidRPr="0081517B">
        <w:t>Links</w:t>
      </w:r>
    </w:p>
    <w:p w:rsidR="00000000" w:rsidRPr="0081517B" w:rsidP="00506226">
      <w:pPr>
        <w:pStyle w:val="BodyText"/>
      </w:pPr>
      <w:r w:rsidRPr="0081517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B128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1517B" w:rsidP="0081517B"/>
    <w:sectPr w:rsidSect="00815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7B" w:rsidRPr="00506226" w:rsidP="00506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26" w:rsidP="00815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226" w:rsidP="00815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226" w:rsidP="00815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17B" w:rsidRPr="00506226" w:rsidP="00506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26" w:rsidRPr="002D2AF8" w:rsidP="00815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UETTDRIS33 Solve electrical problems in remote community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06226" w:rsidP="00815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E3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AA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A1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17B"/>
  </w:style>
  <w:style w:type="character" w:customStyle="1" w:styleId="Heading1Char">
    <w:name w:val="Heading 1 Char"/>
    <w:basedOn w:val="DefaultParagraphFont"/>
    <w:link w:val="Heading1"/>
    <w:rsid w:val="00815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1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1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5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17B"/>
    <w:rPr>
      <w:b/>
      <w:spacing w:val="0"/>
    </w:rPr>
  </w:style>
  <w:style w:type="paragraph" w:customStyle="1" w:styleId="SuperTitle">
    <w:name w:val="SuperTitle"/>
    <w:basedOn w:val="Title"/>
    <w:rsid w:val="00815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17B"/>
    <w:rPr>
      <w:i/>
    </w:rPr>
  </w:style>
  <w:style w:type="paragraph" w:styleId="Caption">
    <w:name w:val="caption"/>
    <w:basedOn w:val="BodyText"/>
    <w:next w:val="Normal"/>
    <w:qFormat/>
    <w:rsid w:val="00815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17B"/>
  </w:style>
  <w:style w:type="paragraph" w:styleId="TableofFigures">
    <w:name w:val="table of figures"/>
    <w:basedOn w:val="Normal"/>
    <w:next w:val="Normal"/>
    <w:semiHidden/>
    <w:rsid w:val="00815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1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17B"/>
    <w:rPr>
      <w:rFonts w:ascii="Wingdings" w:hAnsi="Wingdings"/>
    </w:rPr>
  </w:style>
  <w:style w:type="paragraph" w:customStyle="1" w:styleId="TableHeading">
    <w:name w:val="Table Heading"/>
    <w:basedOn w:val="HeadingBase"/>
    <w:rsid w:val="00815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17B"/>
    <w:rPr>
      <w:color w:val="0033CC"/>
      <w:u w:val="none"/>
    </w:rPr>
  </w:style>
  <w:style w:type="paragraph" w:customStyle="1" w:styleId="BodyTextRight">
    <w:name w:val="Body Text Right"/>
    <w:basedOn w:val="BodyText"/>
    <w:rsid w:val="00815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1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17B"/>
    <w:rPr>
      <w:sz w:val="32"/>
    </w:rPr>
  </w:style>
  <w:style w:type="paragraph" w:customStyle="1" w:styleId="HeadingProcedure">
    <w:name w:val="Heading Procedure"/>
    <w:basedOn w:val="HeadingBase"/>
    <w:next w:val="Normal"/>
    <w:rsid w:val="00815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17B"/>
    <w:pPr>
      <w:spacing w:before="60" w:after="60"/>
    </w:pPr>
  </w:style>
  <w:style w:type="paragraph" w:styleId="ListContinue">
    <w:name w:val="List Continue"/>
    <w:basedOn w:val="List"/>
    <w:rsid w:val="0081517B"/>
    <w:pPr>
      <w:ind w:firstLine="0"/>
    </w:pPr>
  </w:style>
  <w:style w:type="paragraph" w:customStyle="1" w:styleId="ListNote">
    <w:name w:val="List Note"/>
    <w:basedOn w:val="List"/>
    <w:rsid w:val="00815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17B"/>
    <w:rPr>
      <w:rFonts w:ascii="Courier New" w:hAnsi="Courier New"/>
    </w:rPr>
  </w:style>
  <w:style w:type="paragraph" w:customStyle="1" w:styleId="NoteBullet">
    <w:name w:val="Note Bullet"/>
    <w:basedOn w:val="Note"/>
    <w:rsid w:val="00815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1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17B"/>
    <w:rPr>
      <w:b/>
      <w:smallCaps/>
    </w:rPr>
  </w:style>
  <w:style w:type="paragraph" w:customStyle="1" w:styleId="TableListNumber">
    <w:name w:val="Table List Number"/>
    <w:basedOn w:val="ListNumber"/>
    <w:rsid w:val="00815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17B"/>
    <w:pPr>
      <w:numPr>
        <w:numId w:val="9"/>
      </w:numPr>
    </w:pPr>
  </w:style>
  <w:style w:type="paragraph" w:customStyle="1" w:styleId="ListAlpha2">
    <w:name w:val="List Alpha 2"/>
    <w:basedOn w:val="List2"/>
    <w:rsid w:val="0081517B"/>
    <w:pPr>
      <w:numPr>
        <w:numId w:val="8"/>
      </w:numPr>
    </w:pPr>
  </w:style>
  <w:style w:type="paragraph" w:styleId="List2">
    <w:name w:val="List 2"/>
    <w:basedOn w:val="BodyText"/>
    <w:rsid w:val="00815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1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1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17B"/>
    <w:pPr>
      <w:numPr>
        <w:numId w:val="4"/>
      </w:numPr>
    </w:pPr>
  </w:style>
  <w:style w:type="paragraph" w:styleId="ListContinue2">
    <w:name w:val="List Continue 2"/>
    <w:basedOn w:val="List2"/>
    <w:rsid w:val="0081517B"/>
    <w:pPr>
      <w:ind w:firstLine="0"/>
    </w:pPr>
  </w:style>
  <w:style w:type="paragraph" w:styleId="ListContinue3">
    <w:name w:val="List Continue 3"/>
    <w:basedOn w:val="List3"/>
    <w:rsid w:val="0081517B"/>
    <w:pPr>
      <w:ind w:left="1021" w:firstLine="0"/>
    </w:pPr>
  </w:style>
  <w:style w:type="paragraph" w:styleId="ListContinue4">
    <w:name w:val="List Continue 4"/>
    <w:basedOn w:val="List4"/>
    <w:rsid w:val="0081517B"/>
    <w:pPr>
      <w:ind w:firstLine="0"/>
    </w:pPr>
  </w:style>
  <w:style w:type="paragraph" w:styleId="ListContinue5">
    <w:name w:val="List Continue 5"/>
    <w:basedOn w:val="List5"/>
    <w:rsid w:val="0081517B"/>
    <w:pPr>
      <w:ind w:firstLine="0"/>
    </w:pPr>
  </w:style>
  <w:style w:type="paragraph" w:styleId="ListNumber3">
    <w:name w:val="List Number 3"/>
    <w:basedOn w:val="List3"/>
    <w:rsid w:val="0081517B"/>
    <w:pPr>
      <w:numPr>
        <w:numId w:val="5"/>
      </w:numPr>
    </w:pPr>
  </w:style>
  <w:style w:type="paragraph" w:styleId="ListNumber4">
    <w:name w:val="List Number 4"/>
    <w:basedOn w:val="List4"/>
    <w:rsid w:val="0081517B"/>
    <w:pPr>
      <w:numPr>
        <w:numId w:val="6"/>
      </w:numPr>
    </w:pPr>
  </w:style>
  <w:style w:type="paragraph" w:styleId="ListNumber5">
    <w:name w:val="List Number 5"/>
    <w:basedOn w:val="List5"/>
    <w:rsid w:val="0081517B"/>
    <w:pPr>
      <w:numPr>
        <w:numId w:val="7"/>
      </w:numPr>
    </w:pPr>
  </w:style>
  <w:style w:type="paragraph" w:styleId="BlockText">
    <w:name w:val="Block Text"/>
    <w:basedOn w:val="Normal"/>
    <w:rsid w:val="00815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17B"/>
    <w:rPr>
      <w:sz w:val="16"/>
      <w:vertAlign w:val="superscript"/>
    </w:rPr>
  </w:style>
  <w:style w:type="character" w:customStyle="1" w:styleId="Symbols">
    <w:name w:val="Symbols"/>
    <w:basedOn w:val="DefaultParagraphFont"/>
    <w:rsid w:val="0081517B"/>
    <w:rPr>
      <w:rFonts w:ascii="Symbol" w:hAnsi="Symbol"/>
    </w:rPr>
  </w:style>
  <w:style w:type="character" w:customStyle="1" w:styleId="MenuOptions">
    <w:name w:val="Menu Options"/>
    <w:basedOn w:val="DefaultParagraphFont"/>
    <w:rsid w:val="00815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17B"/>
    <w:rPr>
      <w:b/>
    </w:rPr>
  </w:style>
  <w:style w:type="character" w:customStyle="1" w:styleId="Underlined">
    <w:name w:val="Underlined"/>
    <w:basedOn w:val="DefaultParagraphFont"/>
    <w:rsid w:val="0081517B"/>
    <w:rPr>
      <w:u w:val="single"/>
    </w:rPr>
  </w:style>
  <w:style w:type="paragraph" w:customStyle="1" w:styleId="TableBodyTextRight">
    <w:name w:val="Table Body Text Right"/>
    <w:basedOn w:val="TableBodyText"/>
    <w:rsid w:val="00815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17B"/>
    <w:rPr>
      <w:sz w:val="18"/>
    </w:rPr>
  </w:style>
  <w:style w:type="paragraph" w:customStyle="1" w:styleId="BodySmallRight">
    <w:name w:val="Body Small Right"/>
    <w:basedOn w:val="BodyTextRight"/>
    <w:rsid w:val="0081517B"/>
    <w:rPr>
      <w:sz w:val="18"/>
      <w:szCs w:val="18"/>
    </w:rPr>
  </w:style>
  <w:style w:type="paragraph" w:customStyle="1" w:styleId="MarginEdition">
    <w:name w:val="Margin Edition"/>
    <w:basedOn w:val="MarginNote"/>
    <w:rsid w:val="00815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17B"/>
    <w:rPr>
      <w:sz w:val="2"/>
      <w:szCs w:val="2"/>
    </w:rPr>
  </w:style>
  <w:style w:type="character" w:customStyle="1" w:styleId="Small">
    <w:name w:val="Small"/>
    <w:basedOn w:val="DefaultParagraphFont"/>
    <w:rsid w:val="0081517B"/>
    <w:rPr>
      <w:sz w:val="16"/>
    </w:rPr>
  </w:style>
  <w:style w:type="paragraph" w:customStyle="1" w:styleId="WideTable">
    <w:name w:val="Wide Table"/>
    <w:basedOn w:val="Normal"/>
    <w:rsid w:val="00815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17B"/>
  </w:style>
  <w:style w:type="paragraph" w:styleId="Quote">
    <w:name w:val="Quote"/>
    <w:basedOn w:val="Heading1"/>
    <w:link w:val="QuoteChar"/>
    <w:qFormat/>
    <w:rsid w:val="00815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17B"/>
    <w:pPr>
      <w:pageBreakBefore/>
    </w:pPr>
  </w:style>
  <w:style w:type="paragraph" w:customStyle="1" w:styleId="Border">
    <w:name w:val="Border"/>
    <w:basedOn w:val="Normal"/>
    <w:qFormat/>
    <w:rsid w:val="00815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17B"/>
    <w:rPr>
      <w:u w:val="single"/>
    </w:rPr>
  </w:style>
  <w:style w:type="character" w:customStyle="1" w:styleId="BoldandItalics">
    <w:name w:val="Bold and Italics"/>
    <w:qFormat/>
    <w:rsid w:val="0081517B"/>
    <w:rPr>
      <w:b/>
      <w:i/>
      <w:u w:val="none"/>
    </w:rPr>
  </w:style>
  <w:style w:type="paragraph" w:styleId="BalloonText">
    <w:name w:val="Balloon Text"/>
    <w:basedOn w:val="Normal"/>
    <w:link w:val="BalloonTextChar"/>
    <w:rsid w:val="00815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17B"/>
    <w:pPr>
      <w:spacing w:before="0" w:after="0"/>
    </w:pPr>
  </w:style>
  <w:style w:type="paragraph" w:customStyle="1" w:styleId="BodyTextBold">
    <w:name w:val="Body Text Bold"/>
    <w:basedOn w:val="BodyText"/>
    <w:qFormat/>
    <w:rsid w:val="0081517B"/>
    <w:rPr>
      <w:b/>
    </w:rPr>
  </w:style>
  <w:style w:type="character" w:styleId="Hyperlink">
    <w:name w:val="Hyperlink"/>
    <w:basedOn w:val="DefaultParagraphFont"/>
    <w:uiPriority w:val="99"/>
    <w:unhideWhenUsed/>
    <w:rsid w:val="00506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8439</Characters>
  <Application>Microsoft Office Word</Application>
  <DocSecurity>0</DocSecurity>
  <Lines>183</Lines>
  <Paragraphs>140</Paragraphs>
  <ScaleCrop>false</ScaleCrop>
  <Company>Author-it Software Corporation Ltd.</Company>
  <LinksUpToDate>false</LinksUpToDate>
  <CharactersWithSpaces>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UETTDRIS33 Solve electrical problems in remote community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