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92B" w:rsidP="00927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UETTDRIS32 Solve electrical problems in remote community network apparatus</w:t>
      </w:r>
      <w:r>
        <w:fldChar w:fldCharType="end"/>
      </w:r>
    </w:p>
    <w:p w:rsidR="0092792B" w:rsidP="0092792B">
      <w:pPr>
        <w:pStyle w:val="Version"/>
        <w:sectPr w:rsidSect="00922D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DDC" w:rsidP="00922DDC">
      <w:pPr>
        <w:pStyle w:val="SuperHeading"/>
      </w:pPr>
      <w:r w:rsidRPr="00922DDC">
        <w:t>UETTDRIS32 Solve electrical problems in remote community network apparatus</w:t>
      </w:r>
    </w:p>
    <w:p w:rsidR="00000000" w:rsidRPr="00922DDC" w:rsidP="00922DDC">
      <w:pPr>
        <w:pStyle w:val="Heading1"/>
      </w:pPr>
      <w:bookmarkStart w:id="1" w:name="O_1003060"/>
      <w:bookmarkEnd w:id="1"/>
      <w:r w:rsidRPr="00922D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D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 w:rsidP="00922DDC">
            <w:pPr>
              <w:pStyle w:val="BodyText"/>
            </w:pPr>
            <w:r w:rsidRPr="00922DD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22DDC" w:rsidP="00922DDC">
      <w:pPr>
        <w:pStyle w:val="NoPaddingFontSize1"/>
      </w:pPr>
    </w:p>
    <w:p w:rsidR="00000000" w:rsidRPr="00922DDC" w:rsidP="00922DDC">
      <w:pPr>
        <w:pStyle w:val="AllowPageBreak"/>
      </w:pPr>
    </w:p>
    <w:p w:rsidR="00000000" w:rsidRPr="00922DDC" w:rsidP="00922DDC">
      <w:pPr>
        <w:pStyle w:val="Heading1"/>
      </w:pPr>
      <w:bookmarkStart w:id="2" w:name="O_1003061"/>
      <w:bookmarkEnd w:id="2"/>
      <w:r w:rsidRPr="00922DD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D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 w:rsidP="00922DDC">
            <w:pPr>
              <w:pStyle w:val="BodyText"/>
            </w:pPr>
            <w:r w:rsidRPr="00922DDC">
              <w:t>This unit involves the skills and knowledge required to solve electrical problems in remote community network apparatus in the electricity supply industry (ESI).</w:t>
            </w:r>
          </w:p>
          <w:p w:rsidR="00000000" w:rsidRPr="00922DDC" w:rsidP="00922DDC">
            <w:pPr>
              <w:pStyle w:val="BodyText"/>
            </w:pPr>
            <w:r w:rsidRPr="00922DDC">
              <w:t>It includes solving predictable electrical problems on network a</w:t>
            </w:r>
            <w:r w:rsidRPr="00922DDC">
              <w:t>pparatus in a remote community. It also includes working safely, applying diagnoses and problem-solving procedures; and using voltage, current and resistance measuring devices to provide solutions derived from measurements and calculations to predictable c</w:t>
            </w:r>
            <w:r w:rsidRPr="00922DDC">
              <w:t>ircuit problems</w:t>
            </w:r>
          </w:p>
          <w:p w:rsidR="00000000" w:rsidRPr="00922DDC" w:rsidP="00922DDC">
            <w:pPr>
              <w:pStyle w:val="BodyText"/>
            </w:pPr>
            <w:r w:rsidRPr="00922DDC">
              <w:t>The application of the skills and knowledge described in this unit may require a licence/registration to practice in the workplace.</w:t>
            </w:r>
          </w:p>
          <w:p w:rsidR="00000000" w:rsidRPr="00922DDC" w:rsidP="00922DDC">
            <w:pPr>
              <w:pStyle w:val="BodyText"/>
            </w:pPr>
            <w:r w:rsidRPr="00922DDC">
              <w:t>Other conditions may apply under state and territory legislative and regulatory licensing requirements which</w:t>
            </w:r>
            <w:r w:rsidRPr="00922DDC">
              <w:t xml:space="preserve"> must be confirmed prior to commencing this unit.</w:t>
            </w:r>
          </w:p>
        </w:tc>
      </w:tr>
    </w:tbl>
    <w:p w:rsidR="00000000" w:rsidRPr="00922DDC" w:rsidP="00922DDC">
      <w:pPr>
        <w:pStyle w:val="NoPaddingFontSize1"/>
      </w:pPr>
    </w:p>
    <w:p w:rsidR="00000000" w:rsidRPr="00922DDC" w:rsidP="00922DDC">
      <w:pPr>
        <w:pStyle w:val="AllowPageBreak"/>
      </w:pPr>
    </w:p>
    <w:p w:rsidR="00000000" w:rsidRPr="00922DDC" w:rsidP="00922DDC">
      <w:pPr>
        <w:pStyle w:val="Heading1"/>
      </w:pPr>
      <w:bookmarkStart w:id="3" w:name="O_1003062"/>
      <w:bookmarkEnd w:id="3"/>
      <w:r w:rsidRPr="00922DD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D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 w:rsidP="00922DDC">
            <w:pPr>
              <w:pStyle w:val="BodyText"/>
            </w:pPr>
            <w:r w:rsidRPr="00922DDC">
              <w:t>Common Unit Group</w:t>
            </w:r>
          </w:p>
          <w:p w:rsidR="00000000" w:rsidRPr="00922DDC" w:rsidP="00922DDC">
            <w:pPr>
              <w:pStyle w:val="BodyText"/>
            </w:pPr>
            <w:r w:rsidRPr="00922DDC">
              <w:t>UEENEEE103A Solve problems in ELV single path circuits</w:t>
            </w:r>
          </w:p>
          <w:p w:rsidR="00000000" w:rsidRPr="00922DDC" w:rsidP="00922DDC">
            <w:pPr>
              <w:pStyle w:val="BodyText"/>
            </w:pPr>
            <w:r w:rsidRPr="00922DDC">
              <w:t>UEENEEE101A Apply Occupational Health and Safety regulations, codes and practices in the work</w:t>
            </w:r>
            <w:r w:rsidRPr="00922DDC">
              <w:t>place</w:t>
            </w:r>
          </w:p>
        </w:tc>
      </w:tr>
    </w:tbl>
    <w:p w:rsidR="00000000" w:rsidRPr="00922DDC" w:rsidP="00922DDC">
      <w:pPr>
        <w:pStyle w:val="NoPaddingFontSize1"/>
      </w:pPr>
    </w:p>
    <w:p w:rsidR="00000000" w:rsidRPr="00922DDC" w:rsidP="00922DDC">
      <w:pPr>
        <w:pStyle w:val="AllowPageBreak"/>
      </w:pPr>
    </w:p>
    <w:p w:rsidR="00000000" w:rsidRPr="00922DDC" w:rsidP="00922DDC">
      <w:pPr>
        <w:pStyle w:val="Heading1"/>
      </w:pPr>
      <w:bookmarkStart w:id="4" w:name="O_1003063"/>
      <w:bookmarkEnd w:id="4"/>
      <w:r w:rsidRPr="00922DD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D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 w:rsidP="00922DDC">
            <w:pPr>
              <w:pStyle w:val="BodyText"/>
            </w:pPr>
            <w:r w:rsidRPr="00922DDC">
              <w:t>Industry Specific Cross Discipline</w:t>
            </w:r>
          </w:p>
        </w:tc>
      </w:tr>
    </w:tbl>
    <w:p w:rsidR="00000000" w:rsidRPr="00922DDC" w:rsidP="00922DDC">
      <w:pPr>
        <w:pStyle w:val="NoPaddingFontSize1"/>
      </w:pPr>
    </w:p>
    <w:p w:rsidR="00000000" w:rsidRPr="00922DDC" w:rsidP="00922DDC">
      <w:pPr>
        <w:pStyle w:val="AllowPageBreak"/>
      </w:pPr>
    </w:p>
    <w:p w:rsidR="00000000" w:rsidRPr="00922DDC" w:rsidP="00922DDC">
      <w:pPr>
        <w:pStyle w:val="Heading1"/>
      </w:pPr>
      <w:bookmarkStart w:id="5" w:name="O_1003064"/>
      <w:bookmarkEnd w:id="5"/>
      <w:r w:rsidRPr="00922DD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D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 w:rsidP="00922DDC">
            <w:pPr>
              <w:pStyle w:val="BodyText"/>
            </w:pPr>
            <w:r w:rsidRPr="00922DDC">
              <w:t>Not applicable.</w:t>
            </w:r>
          </w:p>
        </w:tc>
      </w:tr>
    </w:tbl>
    <w:p w:rsidR="00000000" w:rsidRPr="00922DDC" w:rsidP="00922DDC">
      <w:pPr>
        <w:pStyle w:val="NoPaddingFontSize1"/>
      </w:pPr>
    </w:p>
    <w:p w:rsidR="00000000" w:rsidRPr="00922DDC" w:rsidP="00922DDC">
      <w:pPr>
        <w:pStyle w:val="AllowPageBreak"/>
      </w:pPr>
    </w:p>
    <w:p w:rsidR="00000000" w:rsidRPr="00922DDC" w:rsidP="00922DDC">
      <w:pPr>
        <w:pStyle w:val="Heading1"/>
      </w:pPr>
      <w:bookmarkStart w:id="6" w:name="O_1003065"/>
      <w:bookmarkEnd w:id="6"/>
      <w:r w:rsidRPr="00922DD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 w:rsidP="00922DDC">
            <w:pPr>
              <w:pStyle w:val="BodyText"/>
            </w:pPr>
            <w:r w:rsidRPr="00922DD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PERFORMANCE CRITERIA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>Performance criteria describe the performance needed to demonstrate achievement of the element.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 w:rsidP="00922DDC">
            <w:pPr>
              <w:pStyle w:val="BodyText"/>
            </w:pPr>
            <w:r w:rsidRPr="00922DD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 w:rsidP="00922DDC">
            <w:pPr>
              <w:pStyle w:val="BodyText"/>
            </w:pPr>
            <w:r w:rsidRPr="00922DDC">
              <w:rPr>
                <w:rStyle w:val="SpecialBold"/>
              </w:rPr>
              <w:t>Prepare to solve electrical problems on remote community network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>Work health and safety (WHS)/occupational health and safety (OHS) workplace procedures for a given work area are obtained and confirmed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>Hazards are identified, WHS/OHS risks assessed and control measures identified in accordance with workplace proce</w:t>
            </w:r>
            <w:r w:rsidRPr="00922DDC">
              <w:t>dures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>Nature of circuit(s) problem is obtained from documentation or from work supervisor to establish the scope of work to be undertaken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>Advice is sought from relevant personnel to ensure work is coordinated effectively with others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>Materials required for work are identified and obtained in accordance with workplace procedures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>Plant, equipment, tools, testing devices and personal protective equipment (PPE) required for work are identified, obtained and confirmed in working orde</w:t>
            </w:r>
            <w:r w:rsidRPr="00922DDC">
              <w:t>r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 w:rsidP="00922DDC">
            <w:pPr>
              <w:pStyle w:val="BodyText"/>
            </w:pPr>
            <w:r w:rsidRPr="00922DD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 w:rsidP="00922DDC">
            <w:pPr>
              <w:pStyle w:val="BodyText"/>
            </w:pPr>
            <w:r w:rsidRPr="00922DDC">
              <w:rPr>
                <w:rStyle w:val="SpecialBold"/>
              </w:rPr>
              <w:t>Solve electrical problems on network apparatus in a remote community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>WHS/OHS, sustainable energy and environmental principles and practices are monitored and followed to reduce incidents in accordance with workplace procedures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>Need to test or measure live electrical components is determined in accordance with workplace procedures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>Circuits are checked and isolated in accordance with job requirements and workplace procedures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>Established methods are used to solve elec</w:t>
            </w:r>
            <w:r w:rsidRPr="00922DDC">
              <w:t>trical problems from measured and calculated values as they apply to remote community network apparatus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 xml:space="preserve">Unplanned events in the solving of electrical problems in remote community network apparatus are responded to in accordance with workplace </w:t>
            </w:r>
            <w:r w:rsidRPr="00922DDC">
              <w:t>procedures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>Problems are solved without damage to apparatus, circuits, the surrounding environment or services in accordance with sustainable energy practices and workplace procedures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 w:rsidP="00922DDC">
            <w:pPr>
              <w:pStyle w:val="BodyText"/>
            </w:pPr>
            <w:r w:rsidRPr="00922DD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 w:rsidP="00922DDC">
            <w:pPr>
              <w:pStyle w:val="BodyText"/>
            </w:pPr>
            <w:r w:rsidRPr="00922DDC">
              <w:rPr>
                <w:rStyle w:val="SpecialBold"/>
              </w:rPr>
              <w:t>Complete work and document problem 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>WHS/OHS and environmental incidents are reported in accordance with workplace procedures, as required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>Worksite is cleaned and made safe in accordance with workplace procedures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t>Justification for solutions used to solve circuit problems is docu</w:t>
            </w:r>
            <w:r w:rsidRPr="00922DDC">
              <w:t>mented in accordance with workplace procedures</w:t>
            </w:r>
          </w:p>
        </w:tc>
      </w:tr>
      <w:tr w:rsidTr="00922D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DC">
            <w:pPr>
              <w:pStyle w:val="BodyText"/>
              <w:rPr>
                <w:lang w:val="en-NZ"/>
              </w:rPr>
            </w:pPr>
            <w:r w:rsidRPr="00922DD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 w:rsidP="00922DDC">
            <w:pPr>
              <w:pStyle w:val="BodyText"/>
            </w:pPr>
            <w:r w:rsidRPr="00922DDC">
              <w:t>Work completion is documented and appropriate personnel notified in accordance with workplace procedures</w:t>
            </w:r>
          </w:p>
        </w:tc>
      </w:tr>
    </w:tbl>
    <w:p w:rsidR="00000000" w:rsidRPr="00922DDC" w:rsidP="00922DDC">
      <w:pPr>
        <w:pStyle w:val="NoPaddingFontSize1"/>
      </w:pPr>
    </w:p>
    <w:p w:rsidR="00000000" w:rsidRPr="00922DDC" w:rsidP="00922DDC">
      <w:pPr>
        <w:pStyle w:val="AllowPageBreak"/>
      </w:pPr>
    </w:p>
    <w:p w:rsidR="00000000" w:rsidRPr="00922DDC" w:rsidP="00922DDC">
      <w:pPr>
        <w:pStyle w:val="Heading1"/>
      </w:pPr>
      <w:bookmarkStart w:id="7" w:name="O_1003066"/>
      <w:bookmarkEnd w:id="7"/>
      <w:r w:rsidRPr="00922DD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D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 w:rsidP="00922DDC">
            <w:pPr>
              <w:pStyle w:val="BodyText"/>
            </w:pPr>
            <w:r w:rsidRPr="00922DDC">
              <w:t>Foundation skills essential to performance are explicit in the performance criteria of this unit of competency.</w:t>
            </w:r>
          </w:p>
        </w:tc>
      </w:tr>
    </w:tbl>
    <w:p w:rsidR="00000000" w:rsidRPr="00922DDC" w:rsidP="00922DDC">
      <w:pPr>
        <w:pStyle w:val="NoPaddingFontSize1"/>
      </w:pPr>
    </w:p>
    <w:p w:rsidR="00000000" w:rsidRPr="00922DDC" w:rsidP="00922DDC">
      <w:pPr>
        <w:pStyle w:val="AllowPageBreak"/>
      </w:pPr>
    </w:p>
    <w:p w:rsidR="00000000" w:rsidRPr="00922DDC" w:rsidP="00922DDC">
      <w:pPr>
        <w:pStyle w:val="Heading1"/>
      </w:pPr>
      <w:bookmarkStart w:id="8" w:name="O_1003067"/>
      <w:bookmarkEnd w:id="8"/>
      <w:r w:rsidRPr="00922DD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D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 w:rsidP="00922DDC">
            <w:pPr>
              <w:pStyle w:val="BodyText"/>
            </w:pPr>
            <w:r w:rsidRPr="00922DDC">
              <w:t>Range is restricted to essential operating conditions and any other variables essential to the work env</w:t>
            </w:r>
            <w:r w:rsidRPr="00922DDC">
              <w:t>ironment.</w:t>
            </w:r>
          </w:p>
          <w:p w:rsidR="00000000" w:rsidRPr="00922DDC" w:rsidP="00922DDC">
            <w:pPr>
              <w:pStyle w:val="BodyText"/>
            </w:pPr>
            <w:r w:rsidRPr="00922DDC">
              <w:t>Non-essential conditions may be found in the Companion Volume Implementation Guide.</w:t>
            </w:r>
          </w:p>
        </w:tc>
      </w:tr>
    </w:tbl>
    <w:p w:rsidR="00000000" w:rsidRPr="00922DDC" w:rsidP="00922DDC">
      <w:pPr>
        <w:pStyle w:val="NoPaddingFontSize1"/>
      </w:pPr>
    </w:p>
    <w:p w:rsidR="00000000" w:rsidRPr="00922DDC" w:rsidP="00922DDC">
      <w:pPr>
        <w:pStyle w:val="AllowPageBreak"/>
      </w:pPr>
    </w:p>
    <w:p w:rsidR="00000000" w:rsidRPr="00922DDC" w:rsidP="00922DDC">
      <w:pPr>
        <w:pStyle w:val="Heading1"/>
      </w:pPr>
      <w:bookmarkStart w:id="9" w:name="O_1003068"/>
      <w:bookmarkEnd w:id="9"/>
      <w:r w:rsidRPr="00922DD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D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DC" w:rsidP="00922DDC">
            <w:pPr>
              <w:pStyle w:val="BodyText"/>
            </w:pPr>
            <w:r w:rsidRPr="00922DDC">
              <w:t>This unit replaces and is equivalent to UETTDRIS32A Solve electrical problems in remote community network apparatus.</w:t>
            </w:r>
          </w:p>
        </w:tc>
      </w:tr>
    </w:tbl>
    <w:p w:rsidR="00000000" w:rsidRPr="00922DDC" w:rsidP="00922DDC">
      <w:pPr>
        <w:pStyle w:val="NoPaddingFontSize1"/>
      </w:pPr>
    </w:p>
    <w:p w:rsidR="00000000" w:rsidRPr="00922DDC" w:rsidP="00922DDC">
      <w:pPr>
        <w:pStyle w:val="AllowPageBreak"/>
      </w:pPr>
    </w:p>
    <w:p w:rsidR="00000000" w:rsidRPr="00922DDC" w:rsidP="00922DDC">
      <w:pPr>
        <w:pStyle w:val="Heading1"/>
      </w:pPr>
      <w:bookmarkStart w:id="10" w:name="O_1003075"/>
      <w:bookmarkEnd w:id="10"/>
      <w:r w:rsidRPr="00922DDC">
        <w:t>Links</w:t>
      </w:r>
    </w:p>
    <w:p w:rsidR="00000000" w:rsidRPr="00922DDC" w:rsidP="0092792B">
      <w:pPr>
        <w:pStyle w:val="BodyText"/>
      </w:pPr>
      <w:r w:rsidRPr="00922DD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D188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22DDC" w:rsidP="00922DDC"/>
    <w:sectPr w:rsidSect="00922D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DC" w:rsidRPr="0092792B" w:rsidP="00927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2B" w:rsidP="00922D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792B" w:rsidP="00922D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2792B" w:rsidP="00922D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DDC" w:rsidRPr="0092792B" w:rsidP="009279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2B" w:rsidRPr="002D2AF8" w:rsidP="00922D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UETTDRIS32 Solve electrical problems in remote community network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92792B" w:rsidP="00922D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D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D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D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D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D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D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D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D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D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D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D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DDC"/>
  </w:style>
  <w:style w:type="character" w:customStyle="1" w:styleId="Heading1Char">
    <w:name w:val="Heading 1 Char"/>
    <w:basedOn w:val="DefaultParagraphFont"/>
    <w:link w:val="Heading1"/>
    <w:rsid w:val="00922D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D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DD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22DDC"/>
    <w:rPr>
      <w:b/>
      <w:spacing w:val="0"/>
    </w:rPr>
  </w:style>
  <w:style w:type="paragraph" w:customStyle="1" w:styleId="SuperHeading">
    <w:name w:val="SuperHeading"/>
    <w:basedOn w:val="Normal"/>
    <w:rsid w:val="00922D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D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2D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D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D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D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D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D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D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D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D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D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D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D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D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D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D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2D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2D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D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D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D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2D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2D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D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D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D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D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D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D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D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D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DDC"/>
    <w:rPr>
      <w:i/>
    </w:rPr>
  </w:style>
  <w:style w:type="paragraph" w:styleId="Caption">
    <w:name w:val="caption"/>
    <w:basedOn w:val="BodyText"/>
    <w:next w:val="Normal"/>
    <w:qFormat/>
    <w:rsid w:val="00922D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D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D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DDC"/>
  </w:style>
  <w:style w:type="paragraph" w:styleId="TableofFigures">
    <w:name w:val="table of figures"/>
    <w:basedOn w:val="Normal"/>
    <w:next w:val="Normal"/>
    <w:semiHidden/>
    <w:rsid w:val="00922D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D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2DDC"/>
    <w:rPr>
      <w:rFonts w:ascii="Wingdings" w:hAnsi="Wingdings"/>
    </w:rPr>
  </w:style>
  <w:style w:type="paragraph" w:customStyle="1" w:styleId="TableHeading">
    <w:name w:val="Table Heading"/>
    <w:basedOn w:val="HeadingBase"/>
    <w:rsid w:val="00922D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DDC"/>
    <w:rPr>
      <w:color w:val="0033CC"/>
      <w:u w:val="none"/>
    </w:rPr>
  </w:style>
  <w:style w:type="paragraph" w:customStyle="1" w:styleId="BodyTextRight">
    <w:name w:val="Body Text Right"/>
    <w:basedOn w:val="BodyText"/>
    <w:rsid w:val="00922D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D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D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D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D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D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DDC"/>
    <w:rPr>
      <w:sz w:val="32"/>
    </w:rPr>
  </w:style>
  <w:style w:type="paragraph" w:customStyle="1" w:styleId="HeadingProcedure">
    <w:name w:val="Heading Procedure"/>
    <w:basedOn w:val="HeadingBase"/>
    <w:next w:val="Normal"/>
    <w:rsid w:val="00922D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DDC"/>
    <w:pPr>
      <w:spacing w:before="60" w:after="60"/>
    </w:pPr>
  </w:style>
  <w:style w:type="paragraph" w:styleId="ListContinue">
    <w:name w:val="List Continue"/>
    <w:basedOn w:val="List"/>
    <w:rsid w:val="00922DDC"/>
    <w:pPr>
      <w:ind w:firstLine="0"/>
    </w:pPr>
  </w:style>
  <w:style w:type="paragraph" w:customStyle="1" w:styleId="ListNote">
    <w:name w:val="List Note"/>
    <w:basedOn w:val="List"/>
    <w:rsid w:val="00922D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D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D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DDC"/>
    <w:rPr>
      <w:rFonts w:ascii="Courier New" w:hAnsi="Courier New"/>
    </w:rPr>
  </w:style>
  <w:style w:type="paragraph" w:customStyle="1" w:styleId="NoteBullet">
    <w:name w:val="Note Bullet"/>
    <w:basedOn w:val="Note"/>
    <w:rsid w:val="00922D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D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D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D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D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2D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D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DDC"/>
    <w:rPr>
      <w:b/>
      <w:smallCaps/>
    </w:rPr>
  </w:style>
  <w:style w:type="paragraph" w:customStyle="1" w:styleId="TableListNumber">
    <w:name w:val="Table List Number"/>
    <w:basedOn w:val="ListNumber"/>
    <w:rsid w:val="00922D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D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DDC"/>
    <w:pPr>
      <w:numPr>
        <w:numId w:val="7"/>
      </w:numPr>
    </w:pPr>
  </w:style>
  <w:style w:type="paragraph" w:customStyle="1" w:styleId="ListAlpha2">
    <w:name w:val="List Alpha 2"/>
    <w:basedOn w:val="List2"/>
    <w:rsid w:val="00922DDC"/>
    <w:pPr>
      <w:numPr>
        <w:numId w:val="6"/>
      </w:numPr>
    </w:pPr>
  </w:style>
  <w:style w:type="paragraph" w:styleId="List2">
    <w:name w:val="List 2"/>
    <w:basedOn w:val="BodyText"/>
    <w:rsid w:val="00922D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D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D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D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D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D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2DDC"/>
    <w:pPr>
      <w:numPr>
        <w:numId w:val="2"/>
      </w:numPr>
    </w:pPr>
  </w:style>
  <w:style w:type="paragraph" w:styleId="ListContinue2">
    <w:name w:val="List Continue 2"/>
    <w:basedOn w:val="List2"/>
    <w:rsid w:val="00922DDC"/>
    <w:pPr>
      <w:ind w:firstLine="0"/>
    </w:pPr>
  </w:style>
  <w:style w:type="paragraph" w:styleId="ListContinue3">
    <w:name w:val="List Continue 3"/>
    <w:basedOn w:val="List3"/>
    <w:rsid w:val="00922DDC"/>
    <w:pPr>
      <w:ind w:left="1021" w:firstLine="0"/>
    </w:pPr>
  </w:style>
  <w:style w:type="paragraph" w:styleId="ListContinue4">
    <w:name w:val="List Continue 4"/>
    <w:basedOn w:val="List4"/>
    <w:rsid w:val="00922DDC"/>
    <w:pPr>
      <w:ind w:firstLine="0"/>
    </w:pPr>
  </w:style>
  <w:style w:type="paragraph" w:styleId="ListContinue5">
    <w:name w:val="List Continue 5"/>
    <w:basedOn w:val="List5"/>
    <w:rsid w:val="00922DDC"/>
    <w:pPr>
      <w:ind w:firstLine="0"/>
    </w:pPr>
  </w:style>
  <w:style w:type="paragraph" w:styleId="ListNumber3">
    <w:name w:val="List Number 3"/>
    <w:basedOn w:val="List3"/>
    <w:rsid w:val="00922DDC"/>
    <w:pPr>
      <w:numPr>
        <w:numId w:val="3"/>
      </w:numPr>
    </w:pPr>
  </w:style>
  <w:style w:type="paragraph" w:styleId="ListNumber4">
    <w:name w:val="List Number 4"/>
    <w:basedOn w:val="List4"/>
    <w:rsid w:val="00922DDC"/>
    <w:pPr>
      <w:numPr>
        <w:numId w:val="4"/>
      </w:numPr>
    </w:pPr>
  </w:style>
  <w:style w:type="paragraph" w:styleId="ListNumber5">
    <w:name w:val="List Number 5"/>
    <w:basedOn w:val="List5"/>
    <w:rsid w:val="00922DDC"/>
    <w:pPr>
      <w:numPr>
        <w:numId w:val="5"/>
      </w:numPr>
    </w:pPr>
  </w:style>
  <w:style w:type="paragraph" w:styleId="BlockText">
    <w:name w:val="Block Text"/>
    <w:basedOn w:val="Normal"/>
    <w:rsid w:val="00922D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D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DDC"/>
    <w:rPr>
      <w:sz w:val="16"/>
      <w:vertAlign w:val="superscript"/>
    </w:rPr>
  </w:style>
  <w:style w:type="character" w:customStyle="1" w:styleId="Symbols">
    <w:name w:val="Symbols"/>
    <w:basedOn w:val="DefaultParagraphFont"/>
    <w:rsid w:val="00922DDC"/>
    <w:rPr>
      <w:rFonts w:ascii="Symbol" w:hAnsi="Symbol"/>
    </w:rPr>
  </w:style>
  <w:style w:type="character" w:customStyle="1" w:styleId="MenuOptions">
    <w:name w:val="Menu Options"/>
    <w:basedOn w:val="DefaultParagraphFont"/>
    <w:rsid w:val="00922D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DDC"/>
    <w:rPr>
      <w:b/>
    </w:rPr>
  </w:style>
  <w:style w:type="character" w:customStyle="1" w:styleId="Underlined">
    <w:name w:val="Underlined"/>
    <w:basedOn w:val="DefaultParagraphFont"/>
    <w:rsid w:val="00922DDC"/>
    <w:rPr>
      <w:u w:val="single"/>
    </w:rPr>
  </w:style>
  <w:style w:type="paragraph" w:customStyle="1" w:styleId="TableBodyTextRight">
    <w:name w:val="Table Body Text Right"/>
    <w:basedOn w:val="TableBodyText"/>
    <w:rsid w:val="00922D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DDC"/>
    <w:rPr>
      <w:sz w:val="18"/>
    </w:rPr>
  </w:style>
  <w:style w:type="paragraph" w:customStyle="1" w:styleId="BodySmallRight">
    <w:name w:val="Body Small Right"/>
    <w:basedOn w:val="BodyTextRight"/>
    <w:rsid w:val="00922DDC"/>
    <w:rPr>
      <w:sz w:val="18"/>
      <w:szCs w:val="18"/>
    </w:rPr>
  </w:style>
  <w:style w:type="paragraph" w:customStyle="1" w:styleId="MarginEdition">
    <w:name w:val="Margin Edition"/>
    <w:basedOn w:val="MarginNote"/>
    <w:rsid w:val="00922D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DDC"/>
    <w:rPr>
      <w:sz w:val="2"/>
      <w:szCs w:val="2"/>
    </w:rPr>
  </w:style>
  <w:style w:type="character" w:customStyle="1" w:styleId="Small">
    <w:name w:val="Small"/>
    <w:basedOn w:val="DefaultParagraphFont"/>
    <w:rsid w:val="00922DDC"/>
    <w:rPr>
      <w:sz w:val="16"/>
    </w:rPr>
  </w:style>
  <w:style w:type="paragraph" w:customStyle="1" w:styleId="WideTable">
    <w:name w:val="Wide Table"/>
    <w:basedOn w:val="Normal"/>
    <w:rsid w:val="00922D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DDC"/>
  </w:style>
  <w:style w:type="paragraph" w:styleId="Quote">
    <w:name w:val="Quote"/>
    <w:basedOn w:val="Heading1"/>
    <w:link w:val="QuoteChar"/>
    <w:qFormat/>
    <w:rsid w:val="00922D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D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DDC"/>
    <w:pPr>
      <w:pageBreakBefore/>
    </w:pPr>
  </w:style>
  <w:style w:type="paragraph" w:customStyle="1" w:styleId="Border">
    <w:name w:val="Border"/>
    <w:basedOn w:val="Normal"/>
    <w:qFormat/>
    <w:rsid w:val="00922D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D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D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D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D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D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D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D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D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DDC"/>
    <w:rPr>
      <w:u w:val="single"/>
    </w:rPr>
  </w:style>
  <w:style w:type="character" w:customStyle="1" w:styleId="BoldandItalics">
    <w:name w:val="Bold and Italics"/>
    <w:qFormat/>
    <w:rsid w:val="00922DDC"/>
    <w:rPr>
      <w:b/>
      <w:i/>
      <w:u w:val="none"/>
    </w:rPr>
  </w:style>
  <w:style w:type="paragraph" w:styleId="BalloonText">
    <w:name w:val="Balloon Text"/>
    <w:basedOn w:val="Normal"/>
    <w:link w:val="BalloonTextChar"/>
    <w:rsid w:val="00922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D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D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D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D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D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DDC"/>
    <w:pPr>
      <w:spacing w:before="0" w:after="0"/>
    </w:pPr>
  </w:style>
  <w:style w:type="paragraph" w:customStyle="1" w:styleId="BodyTextBold">
    <w:name w:val="Body Text Bold"/>
    <w:basedOn w:val="BodyText"/>
    <w:qFormat/>
    <w:rsid w:val="00922DDC"/>
    <w:rPr>
      <w:b/>
    </w:rPr>
  </w:style>
  <w:style w:type="character" w:styleId="Hyperlink">
    <w:name w:val="Hyperlink"/>
    <w:basedOn w:val="DefaultParagraphFont"/>
    <w:uiPriority w:val="99"/>
    <w:unhideWhenUsed/>
    <w:rsid w:val="009279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4073</Characters>
  <Application>Microsoft Office Word</Application>
  <DocSecurity>0</DocSecurity>
  <Lines>177</Lines>
  <Paragraphs>84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UETTDRIS32 Solve electrical problems in remote community network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2021-04-20T06:31:00Z</dcterms:created>
  <dcterms:modified xsi:type="dcterms:W3CDTF">2021-04-20T06:31:00Z</dcterms:modified>
</cp:coreProperties>
</file>