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1E66" w:rsidP="005B1E66">
      <w:pPr>
        <w:pStyle w:val="Title"/>
      </w:pPr>
      <w:r>
        <w:fldChar w:fldCharType="begin"/>
      </w:r>
      <w:r>
        <w:instrText xml:space="preserve"> TITLE   \* MERGEFORMAT </w:instrText>
      </w:r>
      <w:r>
        <w:fldChar w:fldCharType="separate"/>
      </w:r>
      <w:r>
        <w:t>UETTDREL20 Undertake minor vegetation control and routine minor maintenance of poles and electrical apparatus</w:t>
      </w:r>
      <w:r>
        <w:fldChar w:fldCharType="end"/>
      </w:r>
    </w:p>
    <w:p w:rsidR="005B1E66" w:rsidP="005B1E66">
      <w:pPr>
        <w:pStyle w:val="Version"/>
        <w:sectPr w:rsidSect="005B06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06AC" w:rsidP="005B06AC">
      <w:pPr>
        <w:pStyle w:val="SuperHeading"/>
      </w:pPr>
      <w:r w:rsidRPr="005B06AC">
        <w:t>UETTDREL20 Undertake minor vegetation control and routine minor maintenance of poles and electrical apparatus</w:t>
      </w:r>
    </w:p>
    <w:p w:rsidR="00000000" w:rsidRPr="005B06AC" w:rsidP="005B06AC">
      <w:pPr>
        <w:pStyle w:val="Heading1"/>
      </w:pPr>
      <w:bookmarkStart w:id="1" w:name="O_1003022"/>
      <w:bookmarkEnd w:id="1"/>
      <w:r w:rsidRPr="005B06AC">
        <w:t>Modification History</w:t>
      </w:r>
    </w:p>
    <w:tbl>
      <w:tblPr>
        <w:tblW w:w="9497" w:type="dxa"/>
        <w:tblLayout w:type="fixed"/>
        <w:tblCellMar>
          <w:left w:w="62" w:type="dxa"/>
          <w:right w:w="62" w:type="dxa"/>
        </w:tblCellMar>
        <w:tblLook w:val="0000"/>
      </w:tblPr>
      <w:tblGrid>
        <w:gridCol w:w="9497"/>
      </w:tblGrid>
      <w:tr w:rsidTr="005B06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06AC" w:rsidP="005B06AC">
            <w:pPr>
              <w:pStyle w:val="BodyText"/>
            </w:pPr>
            <w:r w:rsidRPr="005B06AC">
              <w:t>Release 1. This is the first release of this unit of competency in the UET Transmission, Distribution and Rail Sector Training Package.</w:t>
            </w:r>
          </w:p>
        </w:tc>
      </w:tr>
    </w:tbl>
    <w:p w:rsidR="00000000" w:rsidRPr="005B06AC" w:rsidP="005B06AC">
      <w:pPr>
        <w:pStyle w:val="NoPaddingFontSize1"/>
      </w:pPr>
    </w:p>
    <w:p w:rsidR="00000000" w:rsidRPr="005B06AC" w:rsidP="005B06AC">
      <w:pPr>
        <w:pStyle w:val="AllowPageBreak"/>
      </w:pPr>
    </w:p>
    <w:p w:rsidR="00000000" w:rsidRPr="005B06AC" w:rsidP="005B06AC">
      <w:pPr>
        <w:pStyle w:val="Heading1"/>
      </w:pPr>
      <w:bookmarkStart w:id="2" w:name="O_1003023"/>
      <w:bookmarkEnd w:id="2"/>
      <w:r w:rsidRPr="005B06AC">
        <w:t>Application</w:t>
      </w:r>
    </w:p>
    <w:tbl>
      <w:tblPr>
        <w:tblW w:w="9497" w:type="dxa"/>
        <w:tblLayout w:type="fixed"/>
        <w:tblCellMar>
          <w:left w:w="62" w:type="dxa"/>
          <w:right w:w="62" w:type="dxa"/>
        </w:tblCellMar>
        <w:tblLook w:val="0000"/>
      </w:tblPr>
      <w:tblGrid>
        <w:gridCol w:w="9497"/>
      </w:tblGrid>
      <w:tr w:rsidTr="005B06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06AC" w:rsidP="005B06AC">
            <w:pPr>
              <w:pStyle w:val="BodyText"/>
            </w:pPr>
            <w:r w:rsidRPr="005B06AC">
              <w:t xml:space="preserve">This unit covers undertaking minor vegetation control and routine minor maintenance of </w:t>
            </w:r>
            <w:r w:rsidRPr="005B06AC">
              <w:t>poles and electrical apparatus.</w:t>
            </w:r>
          </w:p>
          <w:p w:rsidR="00000000" w:rsidRPr="005B06AC" w:rsidP="005B06AC">
            <w:pPr>
              <w:pStyle w:val="BodyText"/>
            </w:pPr>
            <w:r w:rsidRPr="005B06AC">
              <w:t>Also included is the preparation of risk assessment control measures that encompass job safety assessment. It also includes compliance with relevant state or territory regulatory agencies/bodies, local government legislation</w:t>
            </w:r>
            <w:r w:rsidRPr="005B06AC">
              <w:t>, industry bi-partite bodies, guidelines/codes of practices or other related requirements for safe use of equipment near live electrical and mechanical apparatus</w:t>
            </w:r>
          </w:p>
          <w:p w:rsidR="00000000" w:rsidRPr="005B06AC" w:rsidP="005B06AC">
            <w:pPr>
              <w:pStyle w:val="BodyText"/>
            </w:pPr>
            <w:r w:rsidRPr="005B06AC">
              <w:t>The application of the skills and knowledge described in this unit may require a licence/regis</w:t>
            </w:r>
            <w:r w:rsidRPr="005B06AC">
              <w:t xml:space="preserve">tration to practice in the workplace subject to regulations for undertaking of electrical work.  </w:t>
            </w:r>
          </w:p>
          <w:p w:rsidR="00000000" w:rsidRPr="005B06AC" w:rsidP="005B06AC">
            <w:pPr>
              <w:pStyle w:val="BodyText"/>
            </w:pPr>
            <w:r w:rsidRPr="005B06AC">
              <w:t>Other conditions may apply under state and territory legislative and regulatory licencing requirements which must be confirmed prior to commencing this unit.</w:t>
            </w:r>
          </w:p>
        </w:tc>
      </w:tr>
    </w:tbl>
    <w:p w:rsidR="00000000" w:rsidRPr="005B06AC" w:rsidP="005B06AC">
      <w:pPr>
        <w:pStyle w:val="NoPaddingFontSize1"/>
      </w:pPr>
    </w:p>
    <w:p w:rsidR="00000000" w:rsidRPr="005B06AC" w:rsidP="005B06AC">
      <w:pPr>
        <w:pStyle w:val="AllowPageBreak"/>
      </w:pPr>
    </w:p>
    <w:p w:rsidR="00000000" w:rsidRPr="005B06AC" w:rsidP="005B06AC">
      <w:pPr>
        <w:pStyle w:val="Heading1"/>
      </w:pPr>
      <w:bookmarkStart w:id="3" w:name="O_1003024"/>
      <w:bookmarkEnd w:id="3"/>
      <w:r w:rsidRPr="005B06AC">
        <w:t>Pre-requisite Unit</w:t>
      </w:r>
    </w:p>
    <w:tbl>
      <w:tblPr>
        <w:tblW w:w="9497" w:type="dxa"/>
        <w:tblLayout w:type="fixed"/>
        <w:tblCellMar>
          <w:left w:w="62" w:type="dxa"/>
          <w:right w:w="62" w:type="dxa"/>
        </w:tblCellMar>
        <w:tblLook w:val="0000"/>
      </w:tblPr>
      <w:tblGrid>
        <w:gridCol w:w="9497"/>
      </w:tblGrid>
      <w:tr w:rsidTr="005B06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06AC" w:rsidP="005B06AC">
            <w:pPr>
              <w:pStyle w:val="BodyText"/>
            </w:pPr>
            <w:r w:rsidRPr="005B06AC">
              <w:t>Common Unit Group</w:t>
            </w:r>
          </w:p>
          <w:p w:rsidR="00000000" w:rsidRPr="005B06AC" w:rsidP="005B06AC">
            <w:pPr>
              <w:pStyle w:val="BodyText"/>
            </w:pPr>
            <w:r w:rsidRPr="005B06AC">
              <w:t>UEENEEE101A Apply Occupational Health and Safety regulations, codes and practices in the workplace</w:t>
            </w:r>
          </w:p>
          <w:p w:rsidR="00000000" w:rsidRPr="005B06AC" w:rsidP="005B06AC">
            <w:pPr>
              <w:pStyle w:val="BodyText"/>
            </w:pPr>
            <w:r w:rsidRPr="005B06AC">
              <w:t>UETTDREL13 Comply with sustainability, environmental and incidental response policies and procedure</w:t>
            </w:r>
            <w:r w:rsidRPr="005B06AC">
              <w:t>s</w:t>
            </w:r>
          </w:p>
          <w:p w:rsidR="00000000" w:rsidRPr="005B06AC" w:rsidP="005B06AC">
            <w:pPr>
              <w:pStyle w:val="BodyText"/>
            </w:pPr>
            <w:r w:rsidRPr="005B06AC">
              <w:t>UETTDREL14 Working safely near live electrical apparatus as a non-electrical worker</w:t>
            </w:r>
          </w:p>
          <w:p w:rsidR="00000000" w:rsidRPr="005B06AC" w:rsidP="005B06AC">
            <w:pPr>
              <w:pStyle w:val="BodyText"/>
            </w:pPr>
            <w:r w:rsidRPr="005B06AC">
              <w:t>UETTDREL17 Operate asset inspection machinery and equipment near live electrical apparatus</w:t>
            </w:r>
          </w:p>
        </w:tc>
      </w:tr>
    </w:tbl>
    <w:p w:rsidR="00000000" w:rsidRPr="005B06AC" w:rsidP="005B06AC">
      <w:pPr>
        <w:pStyle w:val="NoPaddingFontSize1"/>
      </w:pPr>
    </w:p>
    <w:p w:rsidR="00000000" w:rsidRPr="005B06AC" w:rsidP="005B06AC">
      <w:pPr>
        <w:pStyle w:val="AllowPageBreak"/>
      </w:pPr>
    </w:p>
    <w:p w:rsidR="00000000" w:rsidRPr="005B06AC" w:rsidP="005B06AC">
      <w:pPr>
        <w:pStyle w:val="Heading1"/>
      </w:pPr>
      <w:bookmarkStart w:id="4" w:name="O_1003025"/>
      <w:bookmarkEnd w:id="4"/>
      <w:r w:rsidRPr="005B06AC">
        <w:t>Competency Field</w:t>
      </w:r>
    </w:p>
    <w:tbl>
      <w:tblPr>
        <w:tblW w:w="9497" w:type="dxa"/>
        <w:tblLayout w:type="fixed"/>
        <w:tblCellMar>
          <w:left w:w="62" w:type="dxa"/>
          <w:right w:w="62" w:type="dxa"/>
        </w:tblCellMar>
        <w:tblLook w:val="0000"/>
      </w:tblPr>
      <w:tblGrid>
        <w:gridCol w:w="9497"/>
      </w:tblGrid>
      <w:tr w:rsidTr="005B06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06AC" w:rsidP="005B06AC">
            <w:pPr>
              <w:pStyle w:val="BodyText"/>
            </w:pPr>
            <w:r w:rsidRPr="005B06AC">
              <w:t>Entry Level Cross Discipline</w:t>
            </w:r>
          </w:p>
        </w:tc>
      </w:tr>
    </w:tbl>
    <w:p w:rsidR="00000000" w:rsidRPr="005B06AC" w:rsidP="005B06AC">
      <w:pPr>
        <w:pStyle w:val="NoPaddingFontSize1"/>
      </w:pPr>
    </w:p>
    <w:p w:rsidR="00000000" w:rsidRPr="005B06AC" w:rsidP="005B06AC">
      <w:pPr>
        <w:pStyle w:val="AllowPageBreak"/>
      </w:pPr>
    </w:p>
    <w:p w:rsidR="00000000" w:rsidRPr="005B06AC" w:rsidP="005B06AC">
      <w:pPr>
        <w:pStyle w:val="Heading1"/>
      </w:pPr>
      <w:bookmarkStart w:id="5" w:name="O_1003026"/>
      <w:bookmarkEnd w:id="5"/>
      <w:r w:rsidRPr="005B06AC">
        <w:t>Unit Sector</w:t>
      </w:r>
    </w:p>
    <w:tbl>
      <w:tblPr>
        <w:tblW w:w="9497" w:type="dxa"/>
        <w:tblLayout w:type="fixed"/>
        <w:tblCellMar>
          <w:left w:w="62" w:type="dxa"/>
          <w:right w:w="62" w:type="dxa"/>
        </w:tblCellMar>
        <w:tblLook w:val="0000"/>
      </w:tblPr>
      <w:tblGrid>
        <w:gridCol w:w="9497"/>
      </w:tblGrid>
      <w:tr w:rsidTr="005B06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06AC" w:rsidP="005B06AC">
            <w:pPr>
              <w:pStyle w:val="BodyText"/>
            </w:pPr>
            <w:r w:rsidRPr="005B06AC">
              <w:t>Not applicable.</w:t>
            </w:r>
          </w:p>
        </w:tc>
      </w:tr>
    </w:tbl>
    <w:p w:rsidR="00000000" w:rsidRPr="005B06AC" w:rsidP="005B06AC">
      <w:pPr>
        <w:pStyle w:val="NoPaddingFontSize1"/>
      </w:pPr>
    </w:p>
    <w:p w:rsidR="00000000" w:rsidRPr="005B06AC" w:rsidP="005B06AC">
      <w:pPr>
        <w:pStyle w:val="AllowPageBreak"/>
      </w:pPr>
    </w:p>
    <w:p w:rsidR="00000000" w:rsidRPr="005B06AC" w:rsidP="005B06AC">
      <w:pPr>
        <w:pStyle w:val="Heading1"/>
      </w:pPr>
      <w:bookmarkStart w:id="6" w:name="O_1003027"/>
      <w:bookmarkEnd w:id="6"/>
      <w:r w:rsidRPr="005B06A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B06A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B06AC" w:rsidP="005B06AC">
            <w:pPr>
              <w:pStyle w:val="BodyText"/>
            </w:pPr>
            <w:r w:rsidRPr="005B06A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rPr>
                <w:rStyle w:val="SpecialBold"/>
              </w:rPr>
              <w:t>PERFORMANCE CRITERIA</w:t>
            </w:r>
          </w:p>
        </w:tc>
      </w:tr>
      <w:tr w:rsidTr="005B06A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t>Performance criteria describe the performance needed to demonstrate achievement of the element.</w:t>
            </w:r>
          </w:p>
        </w:tc>
      </w:tr>
      <w:tr w:rsidTr="005B06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B06AC" w:rsidP="005B06AC">
            <w:pPr>
              <w:pStyle w:val="BodyText"/>
            </w:pPr>
            <w:r w:rsidRPr="005B06A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B06AC" w:rsidP="005B06AC">
            <w:pPr>
              <w:pStyle w:val="BodyText"/>
            </w:pPr>
            <w:r w:rsidRPr="005B06AC">
              <w:rPr>
                <w:rStyle w:val="SpecialBold"/>
              </w:rPr>
              <w:t>Prepare to undertake minor vegetation control and routine minor maintenance poles and electrical apparatus</w:t>
            </w:r>
          </w:p>
        </w:tc>
        <w:tc>
          <w:tcPr>
            <w:tcW w:w="697"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t>Work instructions are received, analysed and</w:t>
            </w:r>
            <w:r w:rsidRPr="005B06AC">
              <w:t xml:space="preserve"> confirmed, as necessary, by site inspection</w:t>
            </w:r>
          </w:p>
        </w:tc>
      </w:tr>
      <w:tr w:rsidTr="005B06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06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t>Relevant requirements and established procedures for the work are communicated to all personnel and identified for all worksites</w:t>
            </w:r>
          </w:p>
        </w:tc>
      </w:tr>
      <w:tr w:rsidTr="005B06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06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t>Work health and safety (WHS)/occupational health and safety (OHS) policies and procedures related to requirements and established procedures for the conduct of minor vegetation control and routine minor maintenance of poles and electrical apparatus are obt</w:t>
            </w:r>
            <w:r w:rsidRPr="005B06AC">
              <w:t>ained and confirmed</w:t>
            </w:r>
          </w:p>
        </w:tc>
      </w:tr>
      <w:tr w:rsidTr="005B06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06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t>Work is prioritised and sequenced following consultation with others for completion within acceptable timeframes and in accordance with established procedures</w:t>
            </w:r>
          </w:p>
        </w:tc>
      </w:tr>
      <w:tr w:rsidTr="005B06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06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t>Hazards are identified, WHS/OHS risks assessed and control meas</w:t>
            </w:r>
            <w:r w:rsidRPr="005B06AC">
              <w:t>ures prioritised, implemented and monitored according to established procedures</w:t>
            </w:r>
          </w:p>
        </w:tc>
      </w:tr>
      <w:tr w:rsidTr="005B06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06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t>Relevant work permits are obtained, where necessary, to access and perform work according to requirements and/or established procedures</w:t>
            </w:r>
          </w:p>
        </w:tc>
      </w:tr>
      <w:tr w:rsidTr="005B06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06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t>Resources, including personnel, equipment, tools and personal protective equipment (PPE), required for the job are obtained and confirmed in working order</w:t>
            </w:r>
          </w:p>
        </w:tc>
      </w:tr>
      <w:tr w:rsidTr="005B06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06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t>Relevant person responsible for first aid and/or related work safety procedures at the worksit</w:t>
            </w:r>
            <w:r w:rsidRPr="005B06AC">
              <w:t xml:space="preserve">e are confirmed in accordance with established procedures to ensure safety </w:t>
            </w:r>
            <w:r w:rsidRPr="005B06AC">
              <w:t>measures are followed in the instance of an incident</w:t>
            </w:r>
          </w:p>
        </w:tc>
      </w:tr>
      <w:tr w:rsidTr="005B06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06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t>Liaison and communication issues with appropriate personnel, clients and land owners are resolved to carry out work, wher</w:t>
            </w:r>
            <w:r w:rsidRPr="005B06AC">
              <w:t>e necessary</w:t>
            </w:r>
          </w:p>
        </w:tc>
      </w:tr>
      <w:tr w:rsidTr="005B06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06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t>Site is prepared according to the work schedule and to minimise risk and damage to property, commerce and individuals in accordance with established procedures</w:t>
            </w:r>
          </w:p>
        </w:tc>
      </w:tr>
      <w:tr w:rsidTr="005B06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06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t>Personnel participating in the work are fully briefed and respective</w:t>
            </w:r>
            <w:r w:rsidRPr="005B06AC">
              <w:t xml:space="preserve"> responsibilities confirmed in accordance with established procedures, where necessary</w:t>
            </w:r>
          </w:p>
        </w:tc>
      </w:tr>
      <w:tr w:rsidTr="005B06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06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t>Traffic management plan is identified and road signs, barriers and warning devices are positioned in accordance with requirements, where necessary</w:t>
            </w:r>
          </w:p>
        </w:tc>
      </w:tr>
      <w:tr w:rsidTr="005B06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B06AC" w:rsidP="005B06AC">
            <w:pPr>
              <w:pStyle w:val="BodyText"/>
            </w:pPr>
            <w:r w:rsidRPr="005B06A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B06AC" w:rsidP="005B06AC">
            <w:pPr>
              <w:pStyle w:val="BodyText"/>
            </w:pPr>
            <w:r w:rsidRPr="005B06AC">
              <w:rPr>
                <w:rStyle w:val="SpecialBold"/>
              </w:rPr>
              <w:t>Conduct minor vegetation control and routine minor maintenance on poles and electrical apparatus</w:t>
            </w:r>
          </w:p>
        </w:tc>
        <w:tc>
          <w:tcPr>
            <w:tcW w:w="697"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t>WHS/OHS and sustainable energ</w:t>
            </w:r>
            <w:r w:rsidRPr="005B06AC">
              <w:t>y and environmental principles and practices to reduce the incidents of accidents and minimise waste are monitored and followed in accordance with requirements and established procedures</w:t>
            </w:r>
          </w:p>
        </w:tc>
      </w:tr>
      <w:tr w:rsidTr="005B06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06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t>Tools and equipment are selected appropriate to task requireme</w:t>
            </w:r>
            <w:r w:rsidRPr="005B06AC">
              <w:t>nts and are used to produce desired outcomes</w:t>
            </w:r>
          </w:p>
        </w:tc>
      </w:tr>
      <w:tr w:rsidTr="005B06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06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t>Lifting and use of tools and equipment, techniques and practices are safely followed in accordance with established procedures and confirmed to eliminate the prospects of incidents</w:t>
            </w:r>
          </w:p>
        </w:tc>
      </w:tr>
      <w:tr w:rsidTr="005B06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06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t>Essential knowledge and associated skills are applied for the safe use of selected tools and equipment for undertaking minor vegetation control, and the routine minor maintenance on poles and electrical apparatus to ensure completion in an agreed timeframe</w:t>
            </w:r>
            <w:r w:rsidRPr="005B06AC">
              <w:t>, to quality standards with a minimum of waste according to requirements</w:t>
            </w:r>
          </w:p>
        </w:tc>
      </w:tr>
      <w:tr w:rsidTr="005B06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06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t>Hazard warnings and safety signs are recognised, hazards identified and WHS/OHS risks reported to immediate appropriate personnel for directions according to established proced</w:t>
            </w:r>
            <w:r w:rsidRPr="005B06AC">
              <w:t>ures</w:t>
            </w:r>
          </w:p>
        </w:tc>
      </w:tr>
      <w:tr w:rsidTr="005B06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06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t>Minor vegetation control is carried out in accordance with the work schedule to requirements and established procedures in a range of geographical conditions</w:t>
            </w:r>
          </w:p>
        </w:tc>
      </w:tr>
      <w:tr w:rsidTr="005B06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06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t>Routine minor maintenance on poles and electrical apparatus is carried out in a</w:t>
            </w:r>
            <w:r w:rsidRPr="005B06AC">
              <w:t>ccordance with work schedule to requirements and established procedures in a range of geographical conditions</w:t>
            </w:r>
          </w:p>
        </w:tc>
      </w:tr>
      <w:tr w:rsidTr="005B06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06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t>Unplanned events during the minor vegetation control and routine minor maintenance on poles and electrical apparatus are undertaken within the scope of established procedures</w:t>
            </w:r>
          </w:p>
        </w:tc>
      </w:tr>
      <w:tr w:rsidTr="005B06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06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t>Known solutions to a variety of problems are applied using acquired knowle</w:t>
            </w:r>
            <w:r w:rsidRPr="005B06AC">
              <w:t>dge and associated skills</w:t>
            </w:r>
          </w:p>
        </w:tc>
      </w:tr>
      <w:tr w:rsidTr="005B06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06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t>Ongoing checks of quality of the work are undertaken in accordance with instructions and established procedures</w:t>
            </w:r>
          </w:p>
        </w:tc>
      </w:tr>
      <w:tr w:rsidTr="005B06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B06AC" w:rsidP="005B06AC">
            <w:pPr>
              <w:pStyle w:val="BodyText"/>
            </w:pPr>
            <w:r w:rsidRPr="005B06A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B06AC" w:rsidP="005B06AC">
            <w:pPr>
              <w:pStyle w:val="BodyText"/>
            </w:pPr>
            <w:r w:rsidRPr="005B06AC">
              <w:rPr>
                <w:rStyle w:val="SpecialBold"/>
              </w:rPr>
              <w:t>Complete the minor vegetation control and routine minor maintenance on poles and electrical apparatus</w:t>
            </w:r>
          </w:p>
        </w:tc>
        <w:tc>
          <w:tcPr>
            <w:tcW w:w="697"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t>W</w:t>
            </w:r>
            <w:r w:rsidRPr="005B06AC">
              <w:t>ork undertaken is checked against work schedule for conformance with requirements and anomalies reported in accordance with established procedures</w:t>
            </w:r>
          </w:p>
        </w:tc>
      </w:tr>
      <w:tr w:rsidTr="005B06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06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t>Accidents and/or injuries are reported in accordance with requirements/established procedures, where a</w:t>
            </w:r>
            <w:r w:rsidRPr="005B06AC">
              <w:t>pplicable</w:t>
            </w:r>
          </w:p>
        </w:tc>
      </w:tr>
      <w:tr w:rsidTr="005B06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06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t>Worksite is rehabilitated, cleaned up and made safe in accordance with established procedures</w:t>
            </w:r>
          </w:p>
        </w:tc>
      </w:tr>
      <w:tr w:rsidTr="005B06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06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t>Tools and equipment and any surplus resources and materials are, where appropriate, cleaned, checked and returned to storage according to established procedures</w:t>
            </w:r>
          </w:p>
        </w:tc>
      </w:tr>
      <w:tr w:rsidTr="005B06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06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t xml:space="preserve">Unsafe or faulty tools and equipment are identified and marked for repair in accordance </w:t>
            </w:r>
            <w:r w:rsidRPr="005B06AC">
              <w:t>with established procedures before, during and after use</w:t>
            </w:r>
          </w:p>
        </w:tc>
      </w:tr>
      <w:tr w:rsidTr="005B06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06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t>Relevant work permits are signed off and poles and structures returned to service in accordance with requirements, where required</w:t>
            </w:r>
          </w:p>
        </w:tc>
      </w:tr>
      <w:tr w:rsidTr="005B06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06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RPr="005B06AC" w:rsidP="005B06AC">
            <w:pPr>
              <w:pStyle w:val="BodyText"/>
            </w:pPr>
            <w:r w:rsidRPr="005B06AC">
              <w:t>Works completion records, reports and/or documentation and information are finalised and processed and appropriate personnel notified in accordance with established procedures</w:t>
            </w:r>
          </w:p>
        </w:tc>
      </w:tr>
    </w:tbl>
    <w:p w:rsidR="00000000" w:rsidRPr="005B06AC" w:rsidP="005B06AC">
      <w:pPr>
        <w:pStyle w:val="NoPaddingFontSize1"/>
      </w:pPr>
    </w:p>
    <w:p w:rsidR="00000000" w:rsidRPr="005B06AC" w:rsidP="005B06AC">
      <w:pPr>
        <w:pStyle w:val="AllowPageBreak"/>
      </w:pPr>
    </w:p>
    <w:p w:rsidR="00000000" w:rsidRPr="005B06AC" w:rsidP="005B06AC">
      <w:pPr>
        <w:pStyle w:val="Heading1"/>
      </w:pPr>
      <w:bookmarkStart w:id="7" w:name="O_1003028"/>
      <w:bookmarkEnd w:id="7"/>
      <w:r w:rsidRPr="005B06AC">
        <w:t>Foundation Skills</w:t>
      </w:r>
    </w:p>
    <w:tbl>
      <w:tblPr>
        <w:tblW w:w="9497" w:type="dxa"/>
        <w:tblLayout w:type="fixed"/>
        <w:tblCellMar>
          <w:left w:w="62" w:type="dxa"/>
          <w:right w:w="62" w:type="dxa"/>
        </w:tblCellMar>
        <w:tblLook w:val="0000"/>
      </w:tblPr>
      <w:tblGrid>
        <w:gridCol w:w="9497"/>
      </w:tblGrid>
      <w:tr w:rsidTr="005B06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06AC" w:rsidP="005B06AC">
            <w:pPr>
              <w:pStyle w:val="BodyText"/>
            </w:pPr>
            <w:r w:rsidRPr="005B06AC">
              <w:t>Foundation skills essential to performanc</w:t>
            </w:r>
            <w:r w:rsidRPr="005B06AC">
              <w:t>e are explicit in the performance criteria of this unit of competency.</w:t>
            </w:r>
          </w:p>
        </w:tc>
      </w:tr>
    </w:tbl>
    <w:p w:rsidR="00000000" w:rsidRPr="005B06AC" w:rsidP="005B06AC">
      <w:pPr>
        <w:pStyle w:val="NoPaddingFontSize1"/>
      </w:pPr>
    </w:p>
    <w:p w:rsidR="00000000" w:rsidRPr="005B06AC" w:rsidP="005B06AC">
      <w:pPr>
        <w:pStyle w:val="AllowPageBreak"/>
      </w:pPr>
    </w:p>
    <w:p w:rsidR="00000000" w:rsidRPr="005B06AC" w:rsidP="005B06AC">
      <w:pPr>
        <w:pStyle w:val="Heading1"/>
      </w:pPr>
      <w:bookmarkStart w:id="8" w:name="O_1003029"/>
      <w:bookmarkEnd w:id="8"/>
      <w:r w:rsidRPr="005B06AC">
        <w:t>Range of Conditions</w:t>
      </w:r>
    </w:p>
    <w:tbl>
      <w:tblPr>
        <w:tblW w:w="9497" w:type="dxa"/>
        <w:tblLayout w:type="fixed"/>
        <w:tblCellMar>
          <w:left w:w="62" w:type="dxa"/>
          <w:right w:w="62" w:type="dxa"/>
        </w:tblCellMar>
        <w:tblLook w:val="0000"/>
      </w:tblPr>
      <w:tblGrid>
        <w:gridCol w:w="9497"/>
      </w:tblGrid>
      <w:tr w:rsidTr="005B06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06AC" w:rsidP="005B06AC">
            <w:pPr>
              <w:pStyle w:val="BodyText"/>
            </w:pPr>
            <w:r w:rsidRPr="005B06AC">
              <w:t>Range is restricted to essential operating conditions and any other variables essential to the work environment.</w:t>
            </w:r>
          </w:p>
          <w:p w:rsidR="00000000" w:rsidRPr="005B06AC" w:rsidP="005B06AC">
            <w:pPr>
              <w:pStyle w:val="BodyText"/>
            </w:pPr>
            <w:r w:rsidRPr="005B06AC">
              <w:t>Non-essential conditions may be</w:t>
            </w:r>
            <w:r w:rsidRPr="005B06AC">
              <w:t xml:space="preserve"> found in the Companion Volume Implementation Guide.</w:t>
            </w:r>
          </w:p>
        </w:tc>
      </w:tr>
    </w:tbl>
    <w:p w:rsidR="00000000" w:rsidRPr="005B06AC" w:rsidP="005B06AC">
      <w:pPr>
        <w:pStyle w:val="NoPaddingFontSize1"/>
      </w:pPr>
    </w:p>
    <w:p w:rsidR="00000000" w:rsidRPr="005B06AC" w:rsidP="005B06AC">
      <w:pPr>
        <w:pStyle w:val="AllowPageBreak"/>
      </w:pPr>
    </w:p>
    <w:p w:rsidR="00000000" w:rsidRPr="005B06AC" w:rsidP="005B06AC">
      <w:pPr>
        <w:pStyle w:val="Heading1"/>
      </w:pPr>
      <w:bookmarkStart w:id="9" w:name="O_1003030"/>
      <w:bookmarkEnd w:id="9"/>
      <w:r w:rsidRPr="005B06AC">
        <w:t>Unit Mapping Information</w:t>
      </w:r>
    </w:p>
    <w:tbl>
      <w:tblPr>
        <w:tblW w:w="9497" w:type="dxa"/>
        <w:tblLayout w:type="fixed"/>
        <w:tblCellMar>
          <w:left w:w="62" w:type="dxa"/>
          <w:right w:w="62" w:type="dxa"/>
        </w:tblCellMar>
        <w:tblLook w:val="0000"/>
      </w:tblPr>
      <w:tblGrid>
        <w:gridCol w:w="9497"/>
      </w:tblGrid>
      <w:tr w:rsidTr="005B06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06AC" w:rsidP="005B06AC">
            <w:pPr>
              <w:pStyle w:val="BodyText"/>
            </w:pPr>
            <w:r w:rsidRPr="005B06AC">
              <w:t>This unit replaces and is equivalent to UETTDREL20A Undertake minor vegetation control and routine minor maintenance of poles and electrical apparatus.</w:t>
            </w:r>
          </w:p>
        </w:tc>
      </w:tr>
    </w:tbl>
    <w:p w:rsidR="00000000" w:rsidRPr="005B06AC" w:rsidP="005B06AC">
      <w:pPr>
        <w:pStyle w:val="NoPaddingFontSize1"/>
      </w:pPr>
    </w:p>
    <w:p w:rsidR="00000000" w:rsidRPr="005B06AC" w:rsidP="005B06AC">
      <w:pPr>
        <w:pStyle w:val="AllowPageBreak"/>
      </w:pPr>
    </w:p>
    <w:p w:rsidR="00000000" w:rsidRPr="005B06AC" w:rsidP="005B06AC">
      <w:pPr>
        <w:pStyle w:val="Heading1"/>
      </w:pPr>
      <w:bookmarkStart w:id="10" w:name="O_1003037"/>
      <w:bookmarkEnd w:id="10"/>
      <w:r w:rsidRPr="005B06AC">
        <w:t>Links</w:t>
      </w:r>
    </w:p>
    <w:p w:rsidR="00000000" w:rsidRPr="005B06AC" w:rsidP="005B1E66">
      <w:pPr>
        <w:pStyle w:val="BodyText"/>
      </w:pPr>
      <w:r w:rsidRPr="005B06AC">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3F5BE7">
        <w:rPr>
          <w:rStyle w:val="Hyperlink"/>
        </w:rPr>
        <w:t>https://vetnet.gov.au/Pages/TrainingDocs.aspx?q=229bace1-b7bc-4653-9300-dffb13ecfad7</w:t>
      </w:r>
      <w:r>
        <w:fldChar w:fldCharType="end"/>
      </w:r>
    </w:p>
    <w:p w:rsidR="00000000" w:rsidRPr="005B06AC" w:rsidP="005B1E66">
      <w:pPr>
        <w:pStyle w:val="BodyText"/>
        <w:sectPr w:rsidSect="005B06AC">
          <w:headerReference w:type="default" r:id="rId10"/>
          <w:footerReference w:type="default" r:id="rId11"/>
          <w:pgSz w:w="11908" w:h="16833"/>
          <w:pgMar w:top="1702" w:right="1418" w:bottom="1702" w:left="1418" w:header="992" w:footer="992" w:gutter="0"/>
          <w:cols w:space="720"/>
          <w:noEndnote/>
          <w:docGrid w:linePitch="299"/>
        </w:sectPr>
      </w:pPr>
    </w:p>
    <w:p w:rsidR="00000000" w:rsidRPr="005B06AC" w:rsidP="005B06AC">
      <w:pPr>
        <w:pStyle w:val="SuperHeading"/>
      </w:pPr>
      <w:r w:rsidRPr="005B06AC">
        <w:t xml:space="preserve">Assessment </w:t>
      </w:r>
      <w:r w:rsidRPr="005B06AC">
        <w:t>Requirements for UETTDREL20 Undertake minor vegetation control and routine minor maintenance of poles and electrical apparatus</w:t>
      </w:r>
    </w:p>
    <w:p w:rsidR="00000000" w:rsidRPr="005B06AC" w:rsidP="005B06AC">
      <w:pPr>
        <w:pStyle w:val="Heading1"/>
      </w:pPr>
      <w:bookmarkStart w:id="11" w:name="O_1003032"/>
      <w:bookmarkEnd w:id="11"/>
      <w:r w:rsidRPr="005B06AC">
        <w:t>Modification History</w:t>
      </w:r>
    </w:p>
    <w:tbl>
      <w:tblPr>
        <w:tblW w:w="9497" w:type="dxa"/>
        <w:tblLayout w:type="fixed"/>
        <w:tblCellMar>
          <w:left w:w="62" w:type="dxa"/>
          <w:right w:w="62" w:type="dxa"/>
        </w:tblCellMar>
        <w:tblLook w:val="0000"/>
      </w:tblPr>
      <w:tblGrid>
        <w:gridCol w:w="9497"/>
      </w:tblGrid>
      <w:tr w:rsidTr="005B06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06AC" w:rsidP="005B06AC">
            <w:pPr>
              <w:pStyle w:val="BodyText"/>
            </w:pPr>
            <w:r w:rsidRPr="005B06AC">
              <w:t>Release 1. This is the first release of this unit of competency in the UET Transmission, D</w:t>
            </w:r>
            <w:r w:rsidRPr="005B06AC">
              <w:t>istribution and Rail Sector Training Package.</w:t>
            </w:r>
          </w:p>
        </w:tc>
      </w:tr>
    </w:tbl>
    <w:p w:rsidR="00000000" w:rsidRPr="005B06AC" w:rsidP="005B06AC">
      <w:pPr>
        <w:pStyle w:val="NoPaddingFontSize1"/>
      </w:pPr>
    </w:p>
    <w:p w:rsidR="00000000" w:rsidRPr="005B06AC" w:rsidP="005B06AC">
      <w:pPr>
        <w:pStyle w:val="AllowPageBreak"/>
      </w:pPr>
    </w:p>
    <w:p w:rsidR="00000000" w:rsidRPr="005B06AC" w:rsidP="005B06AC">
      <w:pPr>
        <w:pStyle w:val="Heading1"/>
      </w:pPr>
      <w:bookmarkStart w:id="12" w:name="O_1003033"/>
      <w:bookmarkEnd w:id="12"/>
      <w:r w:rsidRPr="005B06AC">
        <w:t>Performance Evidence</w:t>
      </w:r>
    </w:p>
    <w:tbl>
      <w:tblPr>
        <w:tblW w:w="9497" w:type="dxa"/>
        <w:tblLayout w:type="fixed"/>
        <w:tblCellMar>
          <w:left w:w="62" w:type="dxa"/>
          <w:right w:w="62" w:type="dxa"/>
        </w:tblCellMar>
        <w:tblLook w:val="0000"/>
      </w:tblPr>
      <w:tblGrid>
        <w:gridCol w:w="9497"/>
      </w:tblGrid>
      <w:tr w:rsidTr="005B06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t>Evidence required to demonstrate competence in this unit must be relevant to and satisfy all of the requirements of the elements and performance criteria on at least tw</w:t>
            </w:r>
            <w:r w:rsidRPr="005B06AC">
              <w:t xml:space="preserve">o separate occasions and include:  </w:t>
            </w:r>
          </w:p>
        </w:tc>
      </w:tr>
      <w:tr w:rsidTr="005B06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06AC" w:rsidP="005B06AC">
            <w:pPr>
              <w:pStyle w:val="ListBullet"/>
            </w:pPr>
            <w:r w:rsidRPr="005B06AC">
              <w:t>applying relevant work health and safety (WHS)/occupational health and safety (OHS) requirements, including the use of risk control measures</w:t>
            </w:r>
          </w:p>
          <w:p w:rsidR="00000000" w:rsidRPr="005B06AC" w:rsidP="005B06AC">
            <w:pPr>
              <w:pStyle w:val="ListBullet"/>
            </w:pPr>
            <w:r w:rsidRPr="005B06AC">
              <w:t>applying sustainable energy principles and practices</w:t>
            </w:r>
          </w:p>
          <w:p w:rsidR="00000000" w:rsidRPr="005B06AC" w:rsidP="005B06AC">
            <w:pPr>
              <w:pStyle w:val="ListBullet"/>
            </w:pPr>
            <w:r w:rsidRPr="005B06AC">
              <w:t>confirming operational knowledge associated with the use of tools and equipment near live electrical apparatus in all of the following:</w:t>
            </w:r>
          </w:p>
          <w:p w:rsidR="00000000" w:rsidRPr="005B06AC" w:rsidP="005B06AC">
            <w:pPr>
              <w:pStyle w:val="ListBullet2"/>
            </w:pPr>
            <w:r w:rsidRPr="005B06AC">
              <w:t>recognition of aerial voltage systems</w:t>
            </w:r>
          </w:p>
          <w:p w:rsidR="00000000" w:rsidRPr="005B06AC" w:rsidP="005B06AC">
            <w:pPr>
              <w:pStyle w:val="ListBullet2"/>
            </w:pPr>
            <w:r w:rsidRPr="005B06AC">
              <w:t>identification of low voltage (LV) aerial circuits</w:t>
            </w:r>
          </w:p>
          <w:p w:rsidR="00000000" w:rsidRPr="005B06AC" w:rsidP="005B06AC">
            <w:pPr>
              <w:pStyle w:val="ListBullet2"/>
            </w:pPr>
            <w:r w:rsidRPr="005B06AC">
              <w:t>identification of high voltage</w:t>
            </w:r>
            <w:r w:rsidRPr="005B06AC">
              <w:t xml:space="preserve"> (HV)</w:t>
            </w:r>
          </w:p>
          <w:p w:rsidR="00000000" w:rsidRPr="005B06AC" w:rsidP="005B06AC">
            <w:pPr>
              <w:pStyle w:val="ListBullet2"/>
            </w:pPr>
            <w:r w:rsidRPr="005B06AC">
              <w:t>voltage aerial circuits</w:t>
            </w:r>
          </w:p>
          <w:p w:rsidR="00000000" w:rsidRPr="005B06AC" w:rsidP="005B06AC">
            <w:pPr>
              <w:pStyle w:val="ListBullet2"/>
            </w:pPr>
            <w:r w:rsidRPr="005B06AC">
              <w:t>safe approach distances (SAD) so defined by relevant authorities</w:t>
            </w:r>
          </w:p>
          <w:p w:rsidR="00000000" w:rsidRPr="005B06AC" w:rsidP="005B06AC">
            <w:pPr>
              <w:pStyle w:val="ListBullet2"/>
            </w:pPr>
            <w:r w:rsidRPr="005B06AC">
              <w:t>use of regulations, codes, guidelines and established enterprise procedures</w:t>
            </w:r>
          </w:p>
          <w:p w:rsidR="00000000" w:rsidRPr="005B06AC" w:rsidP="005B06AC">
            <w:pPr>
              <w:pStyle w:val="ListBullet2"/>
            </w:pPr>
            <w:r w:rsidRPr="005B06AC">
              <w:t>vicinity permit – information required and function</w:t>
            </w:r>
          </w:p>
          <w:p w:rsidR="00000000" w:rsidRPr="005B06AC" w:rsidP="005B06AC">
            <w:pPr>
              <w:pStyle w:val="ListBullet2"/>
            </w:pPr>
            <w:r w:rsidRPr="005B06AC">
              <w:t>environmental principals and proc</w:t>
            </w:r>
            <w:r w:rsidRPr="005B06AC">
              <w:t>edures</w:t>
            </w:r>
          </w:p>
          <w:p w:rsidR="00000000" w:rsidRPr="005B06AC" w:rsidP="005B06AC">
            <w:pPr>
              <w:pStyle w:val="ListBullet"/>
            </w:pPr>
            <w:r w:rsidRPr="005B06AC">
              <w:t>confirming safe practices associated with the use of hand tools and the operation of vegetation control machinery and equipment near live electrical apparatus in all of the following:</w:t>
            </w:r>
          </w:p>
          <w:p w:rsidR="00000000" w:rsidRPr="005B06AC" w:rsidP="005B06AC">
            <w:pPr>
              <w:pStyle w:val="ListBullet2"/>
            </w:pPr>
            <w:r w:rsidRPr="005B06AC">
              <w:t>WHS/OHS safety practices and procedures</w:t>
            </w:r>
          </w:p>
          <w:p w:rsidR="00000000" w:rsidRPr="005B06AC" w:rsidP="005B06AC">
            <w:pPr>
              <w:pStyle w:val="ListBullet2"/>
            </w:pPr>
            <w:r w:rsidRPr="005B06AC">
              <w:t>electric shock and resuscitation</w:t>
            </w:r>
          </w:p>
          <w:p w:rsidR="00000000" w:rsidRPr="005B06AC" w:rsidP="005B06AC">
            <w:pPr>
              <w:pStyle w:val="ListBullet2"/>
            </w:pPr>
            <w:r w:rsidRPr="005B06AC">
              <w:t>release and rescue</w:t>
            </w:r>
          </w:p>
          <w:p w:rsidR="00000000" w:rsidRPr="005B06AC" w:rsidP="005B06AC">
            <w:pPr>
              <w:pStyle w:val="ListBullet2"/>
            </w:pPr>
            <w:r w:rsidRPr="005B06AC">
              <w:t>events constituting an incident</w:t>
            </w:r>
          </w:p>
          <w:p w:rsidR="00000000" w:rsidRPr="005B06AC" w:rsidP="005B06AC">
            <w:pPr>
              <w:pStyle w:val="ListBullet2"/>
            </w:pPr>
            <w:r w:rsidRPr="005B06AC">
              <w:t>procedures in the event of/responding to incidents</w:t>
            </w:r>
          </w:p>
          <w:p w:rsidR="00000000" w:rsidRPr="005B06AC" w:rsidP="005B06AC">
            <w:pPr>
              <w:pStyle w:val="ListBullet2"/>
            </w:pPr>
            <w:r w:rsidRPr="005B06AC">
              <w:t>methods of identifying hazards</w:t>
            </w:r>
          </w:p>
          <w:p w:rsidR="00000000" w:rsidRPr="005B06AC" w:rsidP="005B06AC">
            <w:pPr>
              <w:pStyle w:val="ListBullet2"/>
            </w:pPr>
            <w:r w:rsidRPr="005B06AC">
              <w:t>risk assessment procedures</w:t>
            </w:r>
          </w:p>
          <w:p w:rsidR="00000000" w:rsidRPr="005B06AC" w:rsidP="005B06AC">
            <w:pPr>
              <w:pStyle w:val="ListBullet2"/>
            </w:pPr>
            <w:r w:rsidRPr="005B06AC">
              <w:t>constant analysis and decision making relevant to the safety of</w:t>
            </w:r>
            <w:r w:rsidRPr="005B06AC">
              <w:t xml:space="preserve"> the work, taking into account prevailing site conditions (lay of the land) and ongoing weather conditions</w:t>
            </w:r>
          </w:p>
          <w:p w:rsidR="00000000" w:rsidRPr="005B06AC" w:rsidP="005B06AC">
            <w:pPr>
              <w:pStyle w:val="ListBullet"/>
            </w:pPr>
            <w:r w:rsidRPr="005B06AC">
              <w:t>safely using in varying geographical conditions at least two (2) of the following:</w:t>
            </w:r>
          </w:p>
          <w:p w:rsidR="00000000" w:rsidRPr="005B06AC" w:rsidP="005B06AC">
            <w:pPr>
              <w:pStyle w:val="ListBullet2"/>
            </w:pPr>
            <w:r w:rsidRPr="005B06AC">
              <w:t>chainsaws</w:t>
            </w:r>
          </w:p>
          <w:p w:rsidR="00000000" w:rsidRPr="005B06AC" w:rsidP="005B06AC">
            <w:pPr>
              <w:pStyle w:val="ListBullet2"/>
            </w:pPr>
            <w:r w:rsidRPr="005B06AC">
              <w:t>brush cutters</w:t>
            </w:r>
          </w:p>
          <w:p w:rsidR="00000000" w:rsidRPr="005B06AC" w:rsidP="005B06AC">
            <w:pPr>
              <w:pStyle w:val="ListBullet2"/>
            </w:pPr>
            <w:r w:rsidRPr="005B06AC">
              <w:t>power pruners</w:t>
            </w:r>
          </w:p>
          <w:p w:rsidR="00000000" w:rsidRPr="005B06AC" w:rsidP="005B06AC">
            <w:pPr>
              <w:pStyle w:val="ListBullet2"/>
            </w:pPr>
            <w:r w:rsidRPr="005B06AC">
              <w:t>air compressors</w:t>
            </w:r>
          </w:p>
          <w:p w:rsidR="00000000" w:rsidRPr="005B06AC" w:rsidP="005B06AC">
            <w:pPr>
              <w:pStyle w:val="ListBullet2"/>
            </w:pPr>
            <w:r w:rsidRPr="005B06AC">
              <w:t>generators</w:t>
            </w:r>
          </w:p>
          <w:p w:rsidR="00000000" w:rsidRPr="005B06AC" w:rsidP="005B06AC">
            <w:pPr>
              <w:pStyle w:val="ListBullet2"/>
            </w:pPr>
            <w:r w:rsidRPr="005B06AC">
              <w:t>demolition saws</w:t>
            </w:r>
          </w:p>
          <w:p w:rsidR="00000000" w:rsidRPr="005B06AC" w:rsidP="005B06AC">
            <w:pPr>
              <w:pStyle w:val="ListBullet"/>
            </w:pPr>
            <w:r w:rsidRPr="005B06AC">
              <w:t>safely using in varying conditions and weather all of the following:</w:t>
            </w:r>
          </w:p>
          <w:p w:rsidR="00000000" w:rsidRPr="005B06AC" w:rsidP="005B06AC">
            <w:pPr>
              <w:pStyle w:val="ListBullet2"/>
            </w:pPr>
            <w:r w:rsidRPr="005B06AC">
              <w:t>powered drills</w:t>
            </w:r>
          </w:p>
          <w:p w:rsidR="00000000" w:rsidRPr="005B06AC" w:rsidP="005B06AC">
            <w:pPr>
              <w:pStyle w:val="ListBullet2"/>
            </w:pPr>
            <w:r w:rsidRPr="005B06AC">
              <w:t>augers</w:t>
            </w:r>
          </w:p>
          <w:p w:rsidR="00000000" w:rsidRPr="005B06AC" w:rsidP="005B06AC">
            <w:pPr>
              <w:pStyle w:val="ListBullet2"/>
            </w:pPr>
            <w:r w:rsidRPr="005B06AC">
              <w:t>jack hammers</w:t>
            </w:r>
          </w:p>
          <w:p w:rsidR="00000000" w:rsidRPr="005B06AC" w:rsidP="005B06AC">
            <w:pPr>
              <w:pStyle w:val="ListBullet2"/>
            </w:pPr>
            <w:r w:rsidRPr="005B06AC">
              <w:t>selection of hand tools</w:t>
            </w:r>
          </w:p>
          <w:p w:rsidR="00000000" w:rsidRPr="005B06AC" w:rsidP="005B06AC">
            <w:pPr>
              <w:pStyle w:val="ListBullet"/>
            </w:pPr>
            <w:r w:rsidRPr="005B06AC">
              <w:t xml:space="preserve">confirming pre- and post-operational checks, inspections and minor maintenance of tools and equipment on at </w:t>
            </w:r>
            <w:r w:rsidRPr="005B06AC">
              <w:t>least six (6) of the following:</w:t>
            </w:r>
          </w:p>
          <w:p w:rsidR="00000000" w:rsidRPr="005B06AC" w:rsidP="005B06AC">
            <w:pPr>
              <w:pStyle w:val="ListBullet2"/>
            </w:pPr>
            <w:r w:rsidRPr="005B06AC">
              <w:t>chainsaws</w:t>
            </w:r>
          </w:p>
          <w:p w:rsidR="00000000" w:rsidRPr="005B06AC" w:rsidP="005B06AC">
            <w:pPr>
              <w:pStyle w:val="ListBullet2"/>
            </w:pPr>
            <w:r w:rsidRPr="005B06AC">
              <w:t>brush cutters</w:t>
            </w:r>
          </w:p>
          <w:p w:rsidR="00000000" w:rsidRPr="005B06AC" w:rsidP="005B06AC">
            <w:pPr>
              <w:pStyle w:val="ListBullet2"/>
            </w:pPr>
            <w:r w:rsidRPr="005B06AC">
              <w:t>power pruners</w:t>
            </w:r>
          </w:p>
          <w:p w:rsidR="00000000" w:rsidRPr="005B06AC" w:rsidP="005B06AC">
            <w:pPr>
              <w:pStyle w:val="ListBullet2"/>
            </w:pPr>
            <w:r w:rsidRPr="005B06AC">
              <w:t>powered drills</w:t>
            </w:r>
          </w:p>
          <w:p w:rsidR="00000000" w:rsidRPr="005B06AC" w:rsidP="005B06AC">
            <w:pPr>
              <w:pStyle w:val="ListBullet2"/>
            </w:pPr>
            <w:r w:rsidRPr="005B06AC">
              <w:t>augers</w:t>
            </w:r>
          </w:p>
          <w:p w:rsidR="00000000" w:rsidRPr="005B06AC" w:rsidP="005B06AC">
            <w:pPr>
              <w:pStyle w:val="ListBullet2"/>
            </w:pPr>
            <w:r w:rsidRPr="005B06AC">
              <w:t>air compressors</w:t>
            </w:r>
          </w:p>
          <w:p w:rsidR="00000000" w:rsidRPr="005B06AC" w:rsidP="005B06AC">
            <w:pPr>
              <w:pStyle w:val="ListBullet2"/>
            </w:pPr>
            <w:r w:rsidRPr="005B06AC">
              <w:t>generators</w:t>
            </w:r>
          </w:p>
          <w:p w:rsidR="00000000" w:rsidRPr="005B06AC" w:rsidP="005B06AC">
            <w:pPr>
              <w:pStyle w:val="ListBullet2"/>
            </w:pPr>
            <w:r w:rsidRPr="005B06AC">
              <w:t>jack hammers</w:t>
            </w:r>
          </w:p>
          <w:p w:rsidR="00000000" w:rsidRPr="005B06AC" w:rsidP="005B06AC">
            <w:pPr>
              <w:pStyle w:val="ListBullet2"/>
            </w:pPr>
            <w:r w:rsidRPr="005B06AC">
              <w:t>demolition saws</w:t>
            </w:r>
          </w:p>
          <w:p w:rsidR="00000000" w:rsidRPr="005B06AC" w:rsidP="005B06AC">
            <w:pPr>
              <w:pStyle w:val="ListBullet2"/>
            </w:pPr>
            <w:r w:rsidRPr="005B06AC">
              <w:t>measuring devices</w:t>
            </w:r>
          </w:p>
          <w:p w:rsidR="00000000" w:rsidRPr="005B06AC" w:rsidP="005B06AC">
            <w:pPr>
              <w:pStyle w:val="ListBullet2"/>
            </w:pPr>
            <w:r w:rsidRPr="005B06AC">
              <w:t>extendable mounted cameras</w:t>
            </w:r>
          </w:p>
          <w:p w:rsidR="00000000" w:rsidRPr="005B06AC" w:rsidP="005B06AC">
            <w:pPr>
              <w:pStyle w:val="ListBullet"/>
            </w:pPr>
            <w:r w:rsidRPr="005B06AC">
              <w:t>dealing with unplanned events on at least one (1) occasion.</w:t>
            </w:r>
          </w:p>
        </w:tc>
      </w:tr>
    </w:tbl>
    <w:p w:rsidR="00000000" w:rsidRPr="005B06AC" w:rsidP="005B06AC">
      <w:pPr>
        <w:pStyle w:val="NoPaddingFontSize1"/>
      </w:pPr>
    </w:p>
    <w:p w:rsidR="00000000" w:rsidRPr="005B06AC" w:rsidP="005B06AC">
      <w:pPr>
        <w:pStyle w:val="AllowPageBreak"/>
      </w:pPr>
    </w:p>
    <w:p w:rsidR="00000000" w:rsidRPr="005B06AC" w:rsidP="005B06AC">
      <w:pPr>
        <w:pStyle w:val="Heading1"/>
      </w:pPr>
      <w:bookmarkStart w:id="13" w:name="O_1003034"/>
      <w:bookmarkEnd w:id="13"/>
      <w:r w:rsidRPr="005B06AC">
        <w:t>Knowledge Evidence</w:t>
      </w:r>
    </w:p>
    <w:tbl>
      <w:tblPr>
        <w:tblW w:w="9497" w:type="dxa"/>
        <w:tblLayout w:type="fixed"/>
        <w:tblCellMar>
          <w:left w:w="62" w:type="dxa"/>
          <w:right w:w="62" w:type="dxa"/>
        </w:tblCellMar>
        <w:tblLook w:val="0000"/>
      </w:tblPr>
      <w:tblGrid>
        <w:gridCol w:w="9497"/>
      </w:tblGrid>
      <w:tr w:rsidTr="005B06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B06AC">
            <w:pPr>
              <w:pStyle w:val="BodyText"/>
              <w:rPr>
                <w:lang w:val="en-NZ"/>
              </w:rPr>
            </w:pPr>
            <w:r w:rsidRPr="005B06AC">
              <w:t>Evidence required to demonstrate competence in this unit must be relevant to and satisfy all of the requirements of the elements and performance criteria and include knowledge of:</w:t>
            </w:r>
          </w:p>
        </w:tc>
      </w:tr>
      <w:tr w:rsidTr="005B06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06AC" w:rsidP="005B06AC">
            <w:pPr>
              <w:pStyle w:val="ListBullet"/>
            </w:pPr>
            <w:r w:rsidRPr="005B06AC">
              <w:t>poles and electrical apparatus main</w:t>
            </w:r>
            <w:r w:rsidRPr="005B06AC">
              <w:t>tenance safety requirements encompassing:</w:t>
            </w:r>
          </w:p>
          <w:p w:rsidR="00000000" w:rsidRPr="005B06AC" w:rsidP="005B06AC">
            <w:pPr>
              <w:pStyle w:val="ListBullet2"/>
            </w:pPr>
            <w:r w:rsidRPr="005B06AC">
              <w:t>WHS/OHS principles</w:t>
            </w:r>
          </w:p>
          <w:p w:rsidR="00000000" w:rsidRPr="005B06AC" w:rsidP="005B06AC">
            <w:pPr>
              <w:pStyle w:val="ListBullet2"/>
            </w:pPr>
            <w:r w:rsidRPr="005B06AC">
              <w:t>requirements for personal safety in the workplace and the selection of personal protective equipment (PPE)</w:t>
            </w:r>
          </w:p>
          <w:p w:rsidR="00000000" w:rsidRPr="005B06AC" w:rsidP="005B06AC">
            <w:pPr>
              <w:pStyle w:val="ListBullet2"/>
            </w:pPr>
            <w:r w:rsidRPr="005B06AC">
              <w:t>selecting and safety operating tools and equipment used in the conduct of minor vegetation control and routine minor maintenance on poles and electrical apparatus</w:t>
            </w:r>
          </w:p>
          <w:p w:rsidR="00000000" w:rsidRPr="005B06AC" w:rsidP="005B06AC">
            <w:pPr>
              <w:pStyle w:val="ListBullet2"/>
            </w:pPr>
            <w:r w:rsidRPr="005B06AC">
              <w:t>selecting and using appropriate PPE</w:t>
            </w:r>
          </w:p>
          <w:p w:rsidR="00000000" w:rsidRPr="005B06AC" w:rsidP="005B06AC">
            <w:pPr>
              <w:pStyle w:val="ListBullet2"/>
            </w:pPr>
            <w:r w:rsidRPr="005B06AC">
              <w:t>emergency first aid for an electric shock victim</w:t>
            </w:r>
          </w:p>
          <w:p w:rsidR="00000000" w:rsidRPr="005B06AC" w:rsidP="005B06AC">
            <w:pPr>
              <w:pStyle w:val="ListBullet2"/>
            </w:pPr>
            <w:r w:rsidRPr="005B06AC">
              <w:t>implemen</w:t>
            </w:r>
            <w:r w:rsidRPr="005B06AC">
              <w:t>ting emergency procedures for the rescue of an electric shock victim</w:t>
            </w:r>
          </w:p>
          <w:p w:rsidR="00000000" w:rsidRPr="005B06AC" w:rsidP="005B06AC">
            <w:pPr>
              <w:pStyle w:val="ListBullet2"/>
            </w:pPr>
            <w:r w:rsidRPr="005B06AC">
              <w:t>providing emergency first aid for an electric shock victim</w:t>
            </w:r>
          </w:p>
          <w:p w:rsidR="00000000" w:rsidRPr="005B06AC" w:rsidP="005B06AC">
            <w:pPr>
              <w:pStyle w:val="ListBullet2"/>
            </w:pPr>
            <w:r w:rsidRPr="005B06AC">
              <w:t>selecting and using Personal Protecting Equipment (PPE)</w:t>
            </w:r>
          </w:p>
          <w:p w:rsidR="00000000" w:rsidRPr="005B06AC" w:rsidP="005B06AC">
            <w:pPr>
              <w:pStyle w:val="ListBullet2"/>
            </w:pPr>
            <w:r w:rsidRPr="005B06AC">
              <w:t>safe use of tools and equipment</w:t>
            </w:r>
          </w:p>
          <w:p w:rsidR="00000000" w:rsidRPr="005B06AC" w:rsidP="005B06AC">
            <w:pPr>
              <w:pStyle w:val="ListBullet2"/>
            </w:pPr>
            <w:r w:rsidRPr="005B06AC">
              <w:t xml:space="preserve">working safely on and around electrical </w:t>
            </w:r>
            <w:r w:rsidRPr="005B06AC">
              <w:t>equipment through the application of risk management principles and control measures</w:t>
            </w:r>
          </w:p>
          <w:p w:rsidR="00000000" w:rsidRPr="005B06AC" w:rsidP="005B06AC">
            <w:pPr>
              <w:pStyle w:val="ListBullet"/>
            </w:pPr>
            <w:r w:rsidRPr="005B06AC">
              <w:t>maintenance of poles and electrical apparatus encompassing:</w:t>
            </w:r>
          </w:p>
          <w:p w:rsidR="00000000" w:rsidRPr="005B06AC" w:rsidP="005B06AC">
            <w:pPr>
              <w:pStyle w:val="ListBullet2"/>
            </w:pPr>
            <w:r w:rsidRPr="005B06AC">
              <w:t>sustainability principles</w:t>
            </w:r>
          </w:p>
          <w:p w:rsidR="00000000" w:rsidRPr="005B06AC" w:rsidP="005B06AC">
            <w:pPr>
              <w:pStyle w:val="ListBullet2"/>
            </w:pPr>
            <w:r w:rsidRPr="005B06AC">
              <w:t>standards, codes, legislation, supply authority regulations and enterprise policies</w:t>
            </w:r>
            <w:r w:rsidRPr="005B06AC">
              <w:t xml:space="preserve"> and procedures</w:t>
            </w:r>
          </w:p>
          <w:p w:rsidR="00000000" w:rsidRPr="005B06AC" w:rsidP="005B06AC">
            <w:pPr>
              <w:pStyle w:val="ListBullet2"/>
            </w:pPr>
            <w:r w:rsidRPr="005B06AC">
              <w:t>tools and equipment used</w:t>
            </w:r>
          </w:p>
          <w:p w:rsidR="00000000" w:rsidRPr="005B06AC" w:rsidP="005B06AC">
            <w:pPr>
              <w:pStyle w:val="ListBullet2"/>
            </w:pPr>
            <w:r w:rsidRPr="005B06AC">
              <w:t xml:space="preserve">maintenance and storage of tools and equipment </w:t>
            </w:r>
          </w:p>
          <w:p w:rsidR="00000000" w:rsidRPr="005B06AC" w:rsidP="005B06AC">
            <w:pPr>
              <w:pStyle w:val="ListBullet2"/>
            </w:pPr>
            <w:r w:rsidRPr="005B06AC">
              <w:t>undertaking pre-operational checks of tools and equipment</w:t>
            </w:r>
          </w:p>
          <w:p w:rsidR="00000000" w:rsidRPr="005B06AC" w:rsidP="005B06AC">
            <w:pPr>
              <w:pStyle w:val="ListBullet2"/>
            </w:pPr>
            <w:r w:rsidRPr="005B06AC">
              <w:t>minor vegetation control</w:t>
            </w:r>
          </w:p>
          <w:p w:rsidR="00000000" w:rsidRPr="005B06AC" w:rsidP="005B06AC">
            <w:pPr>
              <w:pStyle w:val="ListBullet2"/>
            </w:pPr>
            <w:r w:rsidRPr="005B06AC">
              <w:t>undertaking minor vegetation control near live electrical apparatus</w:t>
            </w:r>
          </w:p>
          <w:p w:rsidR="00000000" w:rsidRPr="005B06AC" w:rsidP="005B06AC">
            <w:pPr>
              <w:pStyle w:val="ListBullet2"/>
            </w:pPr>
            <w:r w:rsidRPr="005B06AC">
              <w:t>undertaking routine maintenance of poles and electrical apparatus</w:t>
            </w:r>
          </w:p>
          <w:p w:rsidR="00000000" w:rsidRPr="005B06AC" w:rsidP="005B06AC">
            <w:pPr>
              <w:pStyle w:val="ListBullet2"/>
            </w:pPr>
            <w:r w:rsidRPr="005B06AC">
              <w:t>liaising and communicating with appropriate personnel, authorities, clients and land owners</w:t>
            </w:r>
          </w:p>
          <w:p w:rsidR="00000000" w:rsidRPr="005B06AC" w:rsidP="005B06AC">
            <w:pPr>
              <w:pStyle w:val="ListBullet2"/>
            </w:pPr>
            <w:r w:rsidRPr="005B06AC">
              <w:t>completing of records, reports and documentation.</w:t>
            </w:r>
          </w:p>
        </w:tc>
      </w:tr>
    </w:tbl>
    <w:p w:rsidR="00000000" w:rsidRPr="005B06AC" w:rsidP="005B06AC">
      <w:pPr>
        <w:pStyle w:val="NoPaddingFontSize1"/>
      </w:pPr>
    </w:p>
    <w:p w:rsidR="00000000" w:rsidRPr="005B06AC" w:rsidP="005B06AC">
      <w:pPr>
        <w:pStyle w:val="AllowPageBreak"/>
      </w:pPr>
    </w:p>
    <w:p w:rsidR="00000000" w:rsidRPr="005B06AC" w:rsidP="005B06AC">
      <w:pPr>
        <w:pStyle w:val="Heading1"/>
      </w:pPr>
      <w:bookmarkStart w:id="14" w:name="O_1003035"/>
      <w:bookmarkEnd w:id="14"/>
      <w:r w:rsidRPr="005B06AC">
        <w:t>Assessment Conditions</w:t>
      </w:r>
    </w:p>
    <w:tbl>
      <w:tblPr>
        <w:tblW w:w="9497" w:type="dxa"/>
        <w:tblLayout w:type="fixed"/>
        <w:tblCellMar>
          <w:left w:w="62" w:type="dxa"/>
          <w:right w:w="62" w:type="dxa"/>
        </w:tblCellMar>
        <w:tblLook w:val="0000"/>
      </w:tblPr>
      <w:tblGrid>
        <w:gridCol w:w="9497"/>
      </w:tblGrid>
      <w:tr w:rsidTr="005B06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06AC" w:rsidP="005B06AC">
            <w:pPr>
              <w:pStyle w:val="BodyText"/>
            </w:pPr>
            <w:r w:rsidRPr="005B06AC">
              <w:t>Asses</w:t>
            </w:r>
            <w:r w:rsidRPr="005B06AC">
              <w:t>sors must hold credentials specified within the Standards for Registered Training Organisations current at the time of assessment.</w:t>
            </w:r>
          </w:p>
          <w:p w:rsidR="00000000" w:rsidRPr="005B06AC" w:rsidP="005B06AC">
            <w:pPr>
              <w:pStyle w:val="BodyText"/>
            </w:pPr>
            <w:r w:rsidRPr="005B06AC">
              <w:t>Assessment must satisfy the Principles of Assessment and Rules of Evidence and all regulatory requirements included within th</w:t>
            </w:r>
            <w:r w:rsidRPr="005B06AC">
              <w:t>e Standards for Registered Training Organisations current at the time of assessment.</w:t>
            </w:r>
          </w:p>
          <w:p w:rsidR="00000000" w:rsidRPr="005B06AC" w:rsidP="005B06AC">
            <w:pPr>
              <w:pStyle w:val="BodyText"/>
            </w:pPr>
            <w:r w:rsidRPr="005B06AC">
              <w:t>Assessment must occur in workplace operational situations where it is appropriate to do so; where this is not appropriate, assessment must occur in simulated conditions involving realistic and authentic activities that replicate operational workplace condi</w:t>
            </w:r>
            <w:r w:rsidRPr="005B06AC">
              <w:t>tions.</w:t>
            </w:r>
          </w:p>
          <w:p w:rsidR="00000000" w:rsidRPr="005B06AC" w:rsidP="005B06AC">
            <w:pPr>
              <w:pStyle w:val="BodyText"/>
            </w:pPr>
            <w:r w:rsidRPr="005B06AC">
              <w:t>Assessment processes and techniques must be appropriate to the language, literacy and numeracy requirements of the work being performed and the needs of the candidate.</w:t>
            </w:r>
          </w:p>
          <w:p w:rsidR="00000000" w:rsidRPr="005B06AC" w:rsidP="005B06AC">
            <w:pPr>
              <w:pStyle w:val="BodyText"/>
            </w:pPr>
            <w:r w:rsidRPr="005B06AC">
              <w:t>Resources for assessment must include access to:</w:t>
            </w:r>
          </w:p>
          <w:p w:rsidR="00000000" w:rsidRPr="005B06AC" w:rsidP="005B06AC">
            <w:pPr>
              <w:pStyle w:val="ListBullet"/>
            </w:pPr>
            <w:r w:rsidRPr="005B06AC">
              <w:t xml:space="preserve">a range of relevant exercises, </w:t>
            </w:r>
            <w:r w:rsidRPr="005B06AC">
              <w:t>case studies and/or other simulations</w:t>
            </w:r>
          </w:p>
          <w:p w:rsidR="00000000" w:rsidRPr="005B06AC" w:rsidP="005B06AC">
            <w:pPr>
              <w:pStyle w:val="ListBullet"/>
            </w:pPr>
            <w:r w:rsidRPr="005B06AC">
              <w:t>relevant and appropriate materials, tools, equipment and PPE currently used in industry</w:t>
            </w:r>
          </w:p>
          <w:p w:rsidR="00000000" w:rsidRPr="005B06AC" w:rsidP="005B06AC">
            <w:pPr>
              <w:pStyle w:val="ListBullet"/>
            </w:pPr>
            <w:r w:rsidRPr="005B06AC">
              <w:t>applicable documentation, including workplace procedures, equipment specifications, regulations, codes of practice and operation m</w:t>
            </w:r>
            <w:r w:rsidRPr="005B06AC">
              <w:t>anuals.</w:t>
            </w:r>
          </w:p>
        </w:tc>
      </w:tr>
    </w:tbl>
    <w:p w:rsidR="00000000" w:rsidRPr="005B06AC" w:rsidP="005B06AC">
      <w:pPr>
        <w:pStyle w:val="NoPaddingFontSize1"/>
      </w:pPr>
    </w:p>
    <w:p w:rsidR="00000000" w:rsidRPr="005B06AC" w:rsidP="005B06AC">
      <w:pPr>
        <w:pStyle w:val="AllowPageBreak"/>
      </w:pPr>
    </w:p>
    <w:p w:rsidR="00000000" w:rsidRPr="005B06AC" w:rsidP="005B06AC">
      <w:pPr>
        <w:pStyle w:val="Heading1"/>
      </w:pPr>
      <w:bookmarkStart w:id="15" w:name="O_1003038"/>
      <w:bookmarkEnd w:id="15"/>
      <w:r w:rsidRPr="005B06AC">
        <w:t>Links</w:t>
      </w:r>
    </w:p>
    <w:p w:rsidR="00000000" w:rsidRPr="005B06AC" w:rsidP="005B1E66">
      <w:pPr>
        <w:pStyle w:val="BodyText"/>
      </w:pPr>
      <w:r w:rsidRPr="005B06AC">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3F5BE7">
        <w:rPr>
          <w:rStyle w:val="Hyperlink"/>
        </w:rPr>
        <w:t>https://vetnet.gov.au/Pages/TrainingDocs.aspx?q=229bace1-b7bc-4653-9300-dffb13ecfad7</w:t>
      </w:r>
      <w:r>
        <w:fldChar w:fldCharType="end"/>
      </w:r>
    </w:p>
    <w:p w:rsidR="00000000" w:rsidRPr="005B06AC" w:rsidP="005B06AC"/>
    <w:sectPr w:rsidSect="005B06A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6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6AC" w:rsidRPr="005B1E66" w:rsidP="005B1E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6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E66" w:rsidP="005B06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B1E66" w:rsidP="005B06A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B1E66" w:rsidP="005B06A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6AC" w:rsidP="005B06AC">
    <w:pPr>
      <w:pStyle w:val="Footer"/>
      <w:framePr w:wrap="around"/>
    </w:pPr>
    <w:r>
      <w:fldChar w:fldCharType="begin"/>
    </w:r>
    <w:r>
      <w:instrText xml:space="preserve"> DOCPROPERTY  Subject  \* MERGEFORMAT </w:instrText>
    </w:r>
    <w:r>
      <w:fldChar w:fldCharType="separate"/>
    </w:r>
    <w:r w:rsidR="005B1E66">
      <w:t>Approved</w:t>
    </w:r>
    <w:r w:rsidR="005B1E66">
      <w:fldChar w:fldCharType="end"/>
    </w:r>
    <w:r>
      <w:tab/>
      <w:t xml:space="preserve">Page </w:t>
    </w:r>
    <w:r>
      <w:fldChar w:fldCharType="begin"/>
    </w:r>
    <w:r>
      <w:instrText xml:space="preserve"> PAGE  \* Arabic  \* MERGEFORMAT </w:instrText>
    </w:r>
    <w:r>
      <w:fldChar w:fldCharType="separate"/>
    </w:r>
    <w:r w:rsidR="005B1E6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B1E66">
      <w:rPr>
        <w:noProof/>
      </w:rPr>
      <w:t>6</w:t>
    </w:r>
    <w:r>
      <w:rPr>
        <w:noProof/>
      </w:rPr>
      <w:fldChar w:fldCharType="end"/>
    </w:r>
  </w:p>
  <w:p w:rsidR="005B06AC" w:rsidP="005B06AC">
    <w:pPr>
      <w:pStyle w:val="Footer"/>
      <w:framePr w:wrap="around"/>
    </w:pPr>
    <w:r>
      <w:t xml:space="preserve">© Commonwealth of Australia, </w:t>
    </w:r>
    <w:r>
      <w:fldChar w:fldCharType="begin"/>
    </w:r>
    <w:r>
      <w:instrText xml:space="preserve"> DATE  \@ "yyyy"  \* MERGEFORMAT </w:instrText>
    </w:r>
    <w:r>
      <w:fldChar w:fldCharType="separate"/>
    </w:r>
    <w:r w:rsidR="005B1E66">
      <w:rPr>
        <w:noProof/>
      </w:rPr>
      <w:t>2025</w:t>
    </w:r>
    <w:r>
      <w:fldChar w:fldCharType="end"/>
    </w:r>
    <w:r>
      <w:tab/>
    </w:r>
    <w:r>
      <w:fldChar w:fldCharType="begin"/>
    </w:r>
    <w:r>
      <w:instrText xml:space="preserve"> DOCPROPERTY  Author  \* MERGEFORMAT </w:instrText>
    </w:r>
    <w:r>
      <w:fldChar w:fldCharType="separate"/>
    </w:r>
    <w:r w:rsidR="005B1E66">
      <w:t>Powering Skills Organisation</w:t>
    </w:r>
    <w:r w:rsidR="005B1E66">
      <w:fldChar w:fldCharType="end"/>
    </w:r>
  </w:p>
  <w:p w:rsidR="005B06AC" w:rsidP="005B06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6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E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06AC" w:rsidRPr="005B1E66" w:rsidP="005B1E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6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E66" w:rsidRPr="002D2AF8" w:rsidP="005B06AC">
    <w:pPr>
      <w:pStyle w:val="Header"/>
      <w:framePr w:wrap="around"/>
    </w:pPr>
    <w:r>
      <w:fldChar w:fldCharType="begin"/>
    </w:r>
    <w:r>
      <w:instrText xml:space="preserve"> TITLE   \* MERGEFORMAT </w:instrText>
    </w:r>
    <w:r>
      <w:fldChar w:fldCharType="separate"/>
    </w:r>
    <w:r>
      <w:t>UETTDREL20 Undertake minor vegetation control and routine minor maintenance of poles and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B1E66" w:rsidP="005B06A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6AC" w:rsidRPr="002D2AF8" w:rsidP="005B06AC">
    <w:pPr>
      <w:pStyle w:val="Header"/>
      <w:framePr w:wrap="around"/>
    </w:pPr>
    <w:r>
      <w:fldChar w:fldCharType="begin"/>
    </w:r>
    <w:r>
      <w:instrText xml:space="preserve"> TITLE   \* MERGEFORMAT </w:instrText>
    </w:r>
    <w:r>
      <w:fldChar w:fldCharType="separate"/>
    </w:r>
    <w:r w:rsidR="005B1E66">
      <w:t>UETTDREL20 Undertake minor vegetation control and routine minor maintenance of poles and electrical apparatus</w:t>
    </w:r>
    <w:r w:rsidR="005B1E66">
      <w:fldChar w:fldCharType="end"/>
    </w:r>
    <w:r>
      <w:tab/>
      <w:t xml:space="preserve">Date this document was generated: </w:t>
    </w:r>
    <w:r>
      <w:fldChar w:fldCharType="begin"/>
    </w:r>
    <w:r>
      <w:instrText xml:space="preserve"> CREATEDATE  \@ "d MMMM yyyy"  \* MERGEFORMAT </w:instrText>
    </w:r>
    <w:r>
      <w:fldChar w:fldCharType="separate"/>
    </w:r>
    <w:r w:rsidR="005B1E66">
      <w:rPr>
        <w:noProof/>
      </w:rPr>
      <w:t>2 March 2025</w:t>
    </w:r>
    <w:r>
      <w:fldChar w:fldCharType="end"/>
    </w:r>
  </w:p>
  <w:p w:rsidR="005B06AC" w:rsidP="005B06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B279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C6CD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7C58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6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06AC"/>
    <w:pPr>
      <w:spacing w:before="360" w:after="60"/>
      <w:outlineLvl w:val="0"/>
    </w:pPr>
    <w:rPr>
      <w:sz w:val="32"/>
    </w:rPr>
  </w:style>
  <w:style w:type="paragraph" w:styleId="Heading2">
    <w:name w:val="heading 2"/>
    <w:basedOn w:val="HeadingBase"/>
    <w:next w:val="BodyText"/>
    <w:link w:val="Heading2Char"/>
    <w:qFormat/>
    <w:rsid w:val="005B06AC"/>
    <w:pPr>
      <w:keepLines/>
      <w:spacing w:before="240" w:after="120"/>
      <w:outlineLvl w:val="1"/>
    </w:pPr>
    <w:rPr>
      <w:sz w:val="28"/>
      <w:szCs w:val="40"/>
    </w:rPr>
  </w:style>
  <w:style w:type="paragraph" w:styleId="Heading3">
    <w:name w:val="heading 3"/>
    <w:basedOn w:val="HeadingBase"/>
    <w:next w:val="BodyText"/>
    <w:link w:val="Heading3Char"/>
    <w:qFormat/>
    <w:rsid w:val="005B06AC"/>
    <w:pPr>
      <w:spacing w:before="180" w:after="120"/>
      <w:outlineLvl w:val="2"/>
    </w:pPr>
    <w:rPr>
      <w:spacing w:val="-10"/>
      <w:kern w:val="32"/>
    </w:rPr>
  </w:style>
  <w:style w:type="paragraph" w:styleId="Heading4">
    <w:name w:val="heading 4"/>
    <w:basedOn w:val="HeadingBase"/>
    <w:next w:val="BodyText"/>
    <w:link w:val="Heading4Char"/>
    <w:qFormat/>
    <w:rsid w:val="005B06AC"/>
    <w:pPr>
      <w:spacing w:before="160" w:after="120"/>
      <w:outlineLvl w:val="3"/>
    </w:pPr>
    <w:rPr>
      <w:sz w:val="22"/>
    </w:rPr>
  </w:style>
  <w:style w:type="paragraph" w:styleId="Heading5">
    <w:name w:val="heading 5"/>
    <w:basedOn w:val="HeadingBase"/>
    <w:next w:val="Normal"/>
    <w:link w:val="Heading5Char"/>
    <w:qFormat/>
    <w:rsid w:val="005B06AC"/>
    <w:pPr>
      <w:spacing w:before="80"/>
      <w:outlineLvl w:val="4"/>
    </w:pPr>
    <w:rPr>
      <w:color w:val="918585"/>
      <w:sz w:val="20"/>
    </w:rPr>
  </w:style>
  <w:style w:type="paragraph" w:styleId="Heading6">
    <w:name w:val="heading 6"/>
    <w:basedOn w:val="HeadingBase"/>
    <w:next w:val="Normal"/>
    <w:link w:val="Heading6Char"/>
    <w:qFormat/>
    <w:rsid w:val="005B06AC"/>
    <w:pPr>
      <w:spacing w:before="60"/>
      <w:outlineLvl w:val="5"/>
    </w:pPr>
    <w:rPr>
      <w:color w:val="918585"/>
      <w:sz w:val="20"/>
    </w:rPr>
  </w:style>
  <w:style w:type="paragraph" w:styleId="Heading7">
    <w:name w:val="heading 7"/>
    <w:basedOn w:val="Normal"/>
    <w:next w:val="Normal"/>
    <w:link w:val="Heading7Char"/>
    <w:qFormat/>
    <w:rsid w:val="005B06AC"/>
    <w:pPr>
      <w:ind w:left="720"/>
      <w:outlineLvl w:val="6"/>
    </w:pPr>
    <w:rPr>
      <w:i/>
    </w:rPr>
  </w:style>
  <w:style w:type="paragraph" w:styleId="Heading8">
    <w:name w:val="heading 8"/>
    <w:basedOn w:val="Normal"/>
    <w:next w:val="Normal"/>
    <w:link w:val="Heading8Char"/>
    <w:qFormat/>
    <w:rsid w:val="005B06AC"/>
    <w:pPr>
      <w:ind w:left="720"/>
      <w:outlineLvl w:val="7"/>
    </w:pPr>
    <w:rPr>
      <w:i/>
    </w:rPr>
  </w:style>
  <w:style w:type="paragraph" w:styleId="Heading9">
    <w:name w:val="heading 9"/>
    <w:basedOn w:val="Normal"/>
    <w:next w:val="Normal"/>
    <w:link w:val="Heading9Char"/>
    <w:qFormat/>
    <w:rsid w:val="005B06AC"/>
    <w:pPr>
      <w:ind w:left="720"/>
      <w:outlineLvl w:val="8"/>
    </w:pPr>
    <w:rPr>
      <w:i/>
    </w:rPr>
  </w:style>
  <w:style w:type="character" w:default="1" w:styleId="DefaultParagraphFont">
    <w:name w:val="Default Paragraph Font"/>
    <w:uiPriority w:val="1"/>
    <w:unhideWhenUsed/>
    <w:rsid w:val="005B06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06AC"/>
  </w:style>
  <w:style w:type="character" w:customStyle="1" w:styleId="Heading1Char">
    <w:name w:val="Heading 1 Char"/>
    <w:basedOn w:val="DefaultParagraphFont"/>
    <w:link w:val="Heading1"/>
    <w:rsid w:val="005B06AC"/>
    <w:rPr>
      <w:rFonts w:ascii="Times New Roman" w:eastAsia="Times New Roman" w:hAnsi="Times New Roman" w:cs="Times New Roman"/>
      <w:b/>
      <w:sz w:val="32"/>
      <w:szCs w:val="20"/>
      <w:lang w:eastAsia="en-US"/>
    </w:rPr>
  </w:style>
  <w:style w:type="paragraph" w:styleId="BodyText">
    <w:name w:val="Body Text"/>
    <w:basedOn w:val="Normal"/>
    <w:link w:val="BodyTextChar"/>
    <w:rsid w:val="005B06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06AC"/>
    <w:rPr>
      <w:rFonts w:ascii="Times New Roman" w:eastAsia="Times New Roman" w:hAnsi="Times New Roman" w:cs="Times New Roman"/>
      <w:sz w:val="24"/>
      <w:lang w:eastAsia="en-US"/>
    </w:rPr>
  </w:style>
  <w:style w:type="paragraph" w:styleId="ListBullet">
    <w:name w:val="List Bullet"/>
    <w:basedOn w:val="List"/>
    <w:rsid w:val="005B06AC"/>
    <w:pPr>
      <w:numPr>
        <w:numId w:val="12"/>
      </w:numPr>
      <w:tabs>
        <w:tab w:val="clear" w:pos="340"/>
      </w:tabs>
      <w:spacing w:before="40" w:after="40"/>
    </w:pPr>
  </w:style>
  <w:style w:type="character" w:customStyle="1" w:styleId="SpecialBold">
    <w:name w:val="Special Bold"/>
    <w:basedOn w:val="DefaultParagraphFont"/>
    <w:rsid w:val="005B06AC"/>
    <w:rPr>
      <w:b/>
      <w:spacing w:val="0"/>
    </w:rPr>
  </w:style>
  <w:style w:type="paragraph" w:styleId="ListBullet2">
    <w:name w:val="List Bullet 2"/>
    <w:basedOn w:val="List2"/>
    <w:rsid w:val="005B06AC"/>
    <w:pPr>
      <w:numPr>
        <w:numId w:val="13"/>
      </w:numPr>
      <w:tabs>
        <w:tab w:val="clear" w:pos="680"/>
      </w:tabs>
    </w:pPr>
  </w:style>
  <w:style w:type="paragraph" w:customStyle="1" w:styleId="SuperHeading">
    <w:name w:val="SuperHeading"/>
    <w:basedOn w:val="Normal"/>
    <w:rsid w:val="005B06AC"/>
    <w:pPr>
      <w:spacing w:before="240" w:after="120"/>
      <w:outlineLvl w:val="0"/>
    </w:pPr>
    <w:rPr>
      <w:rFonts w:ascii="Times New Roman" w:hAnsi="Times New Roman"/>
      <w:b/>
      <w:sz w:val="32"/>
    </w:rPr>
  </w:style>
  <w:style w:type="paragraph" w:customStyle="1" w:styleId="AllowPageBreak">
    <w:name w:val="AllowPageBreak"/>
    <w:rsid w:val="005B06A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B06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06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06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06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06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06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06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06AC"/>
    <w:rPr>
      <w:rFonts w:ascii="Courier New" w:eastAsia="Times New Roman" w:hAnsi="Courier New" w:cs="Times New Roman"/>
      <w:i/>
      <w:szCs w:val="20"/>
      <w:lang w:eastAsia="en-US"/>
    </w:rPr>
  </w:style>
  <w:style w:type="paragraph" w:customStyle="1" w:styleId="HeadingBase">
    <w:name w:val="Heading Base"/>
    <w:rsid w:val="005B06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06AC"/>
    <w:pPr>
      <w:tabs>
        <w:tab w:val="right" w:leader="dot" w:pos="9072"/>
      </w:tabs>
      <w:ind w:left="567"/>
    </w:pPr>
    <w:rPr>
      <w:szCs w:val="22"/>
    </w:rPr>
  </w:style>
  <w:style w:type="paragraph" w:customStyle="1" w:styleId="TOCBase">
    <w:name w:val="TOC Base"/>
    <w:rsid w:val="005B06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06AC"/>
    <w:pPr>
      <w:tabs>
        <w:tab w:val="right" w:leader="dot" w:pos="9072"/>
      </w:tabs>
      <w:spacing w:before="40" w:after="40"/>
      <w:ind w:left="284"/>
    </w:pPr>
    <w:rPr>
      <w:rFonts w:ascii="Times New Roman" w:hAnsi="Times New Roman"/>
    </w:rPr>
  </w:style>
  <w:style w:type="paragraph" w:styleId="TOC1">
    <w:name w:val="toc 1"/>
    <w:basedOn w:val="TOCBase"/>
    <w:next w:val="Normal"/>
    <w:rsid w:val="005B06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06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06AC"/>
    <w:rPr>
      <w:rFonts w:ascii="Times New Roman" w:eastAsia="Times New Roman" w:hAnsi="Times New Roman" w:cs="Times New Roman"/>
      <w:sz w:val="16"/>
      <w:lang w:eastAsia="en-US"/>
    </w:rPr>
  </w:style>
  <w:style w:type="paragraph" w:styleId="Title">
    <w:name w:val="Title"/>
    <w:basedOn w:val="HeadingBase"/>
    <w:link w:val="TitleChar"/>
    <w:qFormat/>
    <w:rsid w:val="005B06AC"/>
    <w:pPr>
      <w:spacing w:before="5040"/>
      <w:jc w:val="center"/>
    </w:pPr>
    <w:rPr>
      <w:sz w:val="48"/>
      <w:szCs w:val="72"/>
      <w:lang w:val="en-US"/>
    </w:rPr>
  </w:style>
  <w:style w:type="character" w:customStyle="1" w:styleId="TitleChar">
    <w:name w:val="Title Char"/>
    <w:basedOn w:val="DefaultParagraphFont"/>
    <w:link w:val="Title"/>
    <w:rsid w:val="005B06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06AC"/>
    <w:pPr>
      <w:tabs>
        <w:tab w:val="left" w:pos="3600"/>
        <w:tab w:val="left" w:pos="3958"/>
      </w:tabs>
    </w:pPr>
  </w:style>
  <w:style w:type="paragraph" w:styleId="List">
    <w:name w:val="List"/>
    <w:basedOn w:val="BodyText"/>
    <w:next w:val="BodyText"/>
    <w:rsid w:val="005B06AC"/>
    <w:pPr>
      <w:tabs>
        <w:tab w:val="left" w:pos="340"/>
      </w:tabs>
      <w:spacing w:before="60" w:after="60"/>
      <w:ind w:left="340" w:hanging="340"/>
    </w:pPr>
  </w:style>
  <w:style w:type="paragraph" w:customStyle="1" w:styleId="Note">
    <w:name w:val="Note"/>
    <w:basedOn w:val="BodyText"/>
    <w:rsid w:val="005B06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06AC"/>
    <w:pPr>
      <w:framePr w:wrap="auto" w:hAnchor="text" w:y="6049"/>
    </w:pPr>
    <w:rPr>
      <w:color w:val="000000"/>
      <w:sz w:val="40"/>
    </w:rPr>
  </w:style>
  <w:style w:type="paragraph" w:customStyle="1" w:styleId="TOCTitle">
    <w:name w:val="TOCTitle"/>
    <w:basedOn w:val="Heading1"/>
    <w:rsid w:val="005B06AC"/>
    <w:pPr>
      <w:spacing w:after="240"/>
      <w:jc w:val="center"/>
      <w:outlineLvl w:val="9"/>
    </w:pPr>
    <w:rPr>
      <w:caps/>
    </w:rPr>
  </w:style>
  <w:style w:type="paragraph" w:customStyle="1" w:styleId="Version">
    <w:name w:val="Version"/>
    <w:rsid w:val="005B06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06AC"/>
    <w:pPr>
      <w:keepNext w:val="0"/>
      <w:tabs>
        <w:tab w:val="right" w:pos="4176"/>
      </w:tabs>
      <w:ind w:left="198" w:hanging="198"/>
    </w:pPr>
    <w:rPr>
      <w:rFonts w:ascii="Garamond" w:hAnsi="Garamond"/>
    </w:rPr>
  </w:style>
  <w:style w:type="paragraph" w:styleId="IndexHeading">
    <w:name w:val="index heading"/>
    <w:basedOn w:val="Normal"/>
    <w:next w:val="Index1"/>
    <w:semiHidden/>
    <w:rsid w:val="005B06AC"/>
    <w:pPr>
      <w:spacing w:before="120" w:after="120"/>
    </w:pPr>
    <w:rPr>
      <w:rFonts w:ascii="Arial" w:hAnsi="Arial"/>
      <w:b/>
      <w:color w:val="918585"/>
      <w:sz w:val="24"/>
    </w:rPr>
  </w:style>
  <w:style w:type="paragraph" w:styleId="Header">
    <w:name w:val="header"/>
    <w:basedOn w:val="Normal"/>
    <w:link w:val="HeaderChar"/>
    <w:rsid w:val="005B06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06AC"/>
    <w:rPr>
      <w:rFonts w:ascii="Times New Roman" w:eastAsia="Times New Roman" w:hAnsi="Times New Roman" w:cs="Times New Roman"/>
      <w:sz w:val="16"/>
      <w:szCs w:val="20"/>
      <w:lang w:val="en-GB" w:eastAsia="en-US"/>
    </w:rPr>
  </w:style>
  <w:style w:type="paragraph" w:customStyle="1" w:styleId="Chapter">
    <w:name w:val="Chapter"/>
    <w:basedOn w:val="Normal"/>
    <w:rsid w:val="005B06AC"/>
    <w:pPr>
      <w:spacing w:before="240"/>
    </w:pPr>
    <w:rPr>
      <w:rFonts w:ascii="Times New Roman" w:hAnsi="Times New Roman"/>
      <w:smallCaps/>
      <w:spacing w:val="80"/>
      <w:sz w:val="28"/>
    </w:rPr>
  </w:style>
  <w:style w:type="paragraph" w:customStyle="1" w:styleId="InChapter">
    <w:name w:val="InChapter"/>
    <w:basedOn w:val="Heading3"/>
    <w:rsid w:val="005B06AC"/>
    <w:pPr>
      <w:spacing w:after="240"/>
      <w:outlineLvl w:val="9"/>
    </w:pPr>
    <w:rPr>
      <w:noProof/>
    </w:rPr>
  </w:style>
  <w:style w:type="paragraph" w:styleId="Index2">
    <w:name w:val="index 2"/>
    <w:basedOn w:val="Normal"/>
    <w:next w:val="Normal"/>
    <w:semiHidden/>
    <w:rsid w:val="005B06AC"/>
    <w:pPr>
      <w:tabs>
        <w:tab w:val="right" w:pos="4176"/>
      </w:tabs>
      <w:ind w:left="568" w:hanging="284"/>
    </w:pPr>
    <w:rPr>
      <w:rFonts w:ascii="Garamond" w:hAnsi="Garamond"/>
    </w:rPr>
  </w:style>
  <w:style w:type="paragraph" w:customStyle="1" w:styleId="Byline">
    <w:name w:val="Byline"/>
    <w:rsid w:val="005B06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06AC"/>
    <w:pPr>
      <w:tabs>
        <w:tab w:val="clear" w:pos="3600"/>
        <w:tab w:val="clear" w:pos="3958"/>
      </w:tabs>
      <w:jc w:val="right"/>
    </w:pPr>
  </w:style>
  <w:style w:type="character" w:styleId="Emphasis">
    <w:name w:val="Emphasis"/>
    <w:basedOn w:val="DefaultParagraphFont"/>
    <w:qFormat/>
    <w:rsid w:val="005B06AC"/>
    <w:rPr>
      <w:i/>
    </w:rPr>
  </w:style>
  <w:style w:type="paragraph" w:styleId="Caption">
    <w:name w:val="caption"/>
    <w:basedOn w:val="BodyText"/>
    <w:next w:val="Normal"/>
    <w:qFormat/>
    <w:rsid w:val="005B06AC"/>
    <w:pPr>
      <w:framePr w:w="2268" w:hSpace="181" w:vSpace="181" w:wrap="around" w:vAnchor="text" w:hAnchor="page" w:x="1135" w:y="285" w:anchorLock="1"/>
    </w:pPr>
    <w:rPr>
      <w:i/>
    </w:rPr>
  </w:style>
  <w:style w:type="paragraph" w:customStyle="1" w:styleId="MiniTOCTitle">
    <w:name w:val="MiniTOCTitle"/>
    <w:basedOn w:val="Heading4"/>
    <w:rsid w:val="005B06AC"/>
    <w:pPr>
      <w:spacing w:before="240"/>
      <w:outlineLvl w:val="9"/>
    </w:pPr>
    <w:rPr>
      <w:noProof/>
      <w:sz w:val="24"/>
    </w:rPr>
  </w:style>
  <w:style w:type="paragraph" w:customStyle="1" w:styleId="MiniTOCItem">
    <w:name w:val="MiniTOCItem"/>
    <w:basedOn w:val="ListBullet"/>
    <w:rsid w:val="005B06AC"/>
    <w:pPr>
      <w:numPr>
        <w:numId w:val="0"/>
      </w:numPr>
      <w:tabs>
        <w:tab w:val="right" w:leader="dot" w:pos="6521"/>
      </w:tabs>
      <w:spacing w:before="0" w:after="0"/>
    </w:pPr>
  </w:style>
  <w:style w:type="paragraph" w:customStyle="1" w:styleId="TOFTitle">
    <w:name w:val="TOFTitle"/>
    <w:basedOn w:val="TOCTitle"/>
    <w:rsid w:val="005B06AC"/>
  </w:style>
  <w:style w:type="paragraph" w:styleId="TableofFigures">
    <w:name w:val="table of figures"/>
    <w:basedOn w:val="Normal"/>
    <w:next w:val="Normal"/>
    <w:semiHidden/>
    <w:rsid w:val="005B06AC"/>
    <w:pPr>
      <w:tabs>
        <w:tab w:val="right" w:leader="dot" w:pos="9072"/>
      </w:tabs>
      <w:ind w:left="970" w:hanging="403"/>
    </w:pPr>
    <w:rPr>
      <w:rFonts w:ascii="Times New Roman" w:hAnsi="Times New Roman"/>
      <w:b/>
    </w:rPr>
  </w:style>
  <w:style w:type="paragraph" w:styleId="ListNumber">
    <w:name w:val="List Number"/>
    <w:basedOn w:val="List"/>
    <w:rsid w:val="005B06AC"/>
    <w:pPr>
      <w:numPr>
        <w:numId w:val="15"/>
      </w:numPr>
      <w:tabs>
        <w:tab w:val="clear" w:pos="340"/>
      </w:tabs>
    </w:pPr>
  </w:style>
  <w:style w:type="character" w:customStyle="1" w:styleId="WingdingSymbols">
    <w:name w:val="Wingding Symbols"/>
    <w:rsid w:val="005B06AC"/>
    <w:rPr>
      <w:rFonts w:ascii="Wingdings" w:hAnsi="Wingdings"/>
    </w:rPr>
  </w:style>
  <w:style w:type="paragraph" w:customStyle="1" w:styleId="TableHeading">
    <w:name w:val="Table Heading"/>
    <w:basedOn w:val="HeadingBase"/>
    <w:rsid w:val="005B06AC"/>
    <w:pPr>
      <w:keepLines/>
      <w:pBdr>
        <w:bottom w:val="single" w:sz="6" w:space="1" w:color="918585"/>
      </w:pBdr>
      <w:spacing w:before="240"/>
    </w:pPr>
  </w:style>
  <w:style w:type="character" w:customStyle="1" w:styleId="HotSpot">
    <w:name w:val="HotSpot"/>
    <w:rsid w:val="005B06AC"/>
    <w:rPr>
      <w:color w:val="0033CC"/>
      <w:u w:val="none"/>
    </w:rPr>
  </w:style>
  <w:style w:type="paragraph" w:customStyle="1" w:styleId="BodyTextRight">
    <w:name w:val="Body Text Right"/>
    <w:basedOn w:val="BodyText"/>
    <w:rsid w:val="005B06AC"/>
    <w:pPr>
      <w:spacing w:before="0" w:after="0"/>
      <w:jc w:val="right"/>
    </w:pPr>
  </w:style>
  <w:style w:type="paragraph" w:styleId="Index3">
    <w:name w:val="index 3"/>
    <w:basedOn w:val="ListNumber2"/>
    <w:next w:val="Normal"/>
    <w:semiHidden/>
    <w:rsid w:val="005B06AC"/>
    <w:pPr>
      <w:numPr>
        <w:numId w:val="0"/>
      </w:numPr>
      <w:tabs>
        <w:tab w:val="right" w:leader="dot" w:pos="4176"/>
      </w:tabs>
    </w:pPr>
  </w:style>
  <w:style w:type="paragraph" w:styleId="ListNumber2">
    <w:name w:val="List Number 2"/>
    <w:basedOn w:val="List2"/>
    <w:rsid w:val="005B06AC"/>
    <w:pPr>
      <w:numPr>
        <w:numId w:val="10"/>
      </w:numPr>
      <w:tabs>
        <w:tab w:val="clear" w:pos="1060"/>
      </w:tabs>
    </w:pPr>
  </w:style>
  <w:style w:type="paragraph" w:customStyle="1" w:styleId="MarginNote">
    <w:name w:val="Margin Note"/>
    <w:basedOn w:val="BodyText"/>
    <w:rsid w:val="005B06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06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06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06AC"/>
    <w:rPr>
      <w:sz w:val="32"/>
    </w:rPr>
  </w:style>
  <w:style w:type="paragraph" w:customStyle="1" w:styleId="HeadingProcedure">
    <w:name w:val="Heading Procedure"/>
    <w:basedOn w:val="HeadingBase"/>
    <w:next w:val="Normal"/>
    <w:rsid w:val="005B06AC"/>
    <w:pPr>
      <w:tabs>
        <w:tab w:val="left" w:pos="0"/>
      </w:tabs>
      <w:spacing w:before="120" w:after="60"/>
    </w:pPr>
    <w:rPr>
      <w:i/>
      <w:color w:val="918585"/>
      <w:sz w:val="22"/>
    </w:rPr>
  </w:style>
  <w:style w:type="paragraph" w:customStyle="1" w:styleId="TableBodyText">
    <w:name w:val="Table Body Text"/>
    <w:basedOn w:val="BodyText"/>
    <w:rsid w:val="005B06AC"/>
    <w:pPr>
      <w:spacing w:before="60" w:after="60"/>
    </w:pPr>
  </w:style>
  <w:style w:type="paragraph" w:styleId="ListContinue">
    <w:name w:val="List Continue"/>
    <w:basedOn w:val="List"/>
    <w:rsid w:val="005B06AC"/>
    <w:pPr>
      <w:ind w:firstLine="0"/>
    </w:pPr>
  </w:style>
  <w:style w:type="paragraph" w:customStyle="1" w:styleId="ListNote">
    <w:name w:val="List Note"/>
    <w:basedOn w:val="List"/>
    <w:rsid w:val="005B06AC"/>
    <w:pPr>
      <w:pBdr>
        <w:top w:val="single" w:sz="6" w:space="2" w:color="918585"/>
        <w:bottom w:val="single" w:sz="6" w:space="2" w:color="918585"/>
      </w:pBdr>
      <w:tabs>
        <w:tab w:val="left" w:pos="1021"/>
      </w:tabs>
      <w:ind w:firstLine="0"/>
    </w:pPr>
  </w:style>
  <w:style w:type="paragraph" w:customStyle="1" w:styleId="Warning">
    <w:name w:val="Warning"/>
    <w:basedOn w:val="BodyText"/>
    <w:rsid w:val="005B06AC"/>
    <w:pPr>
      <w:shd w:val="clear" w:color="auto" w:fill="D9D9D9"/>
      <w:tabs>
        <w:tab w:val="left" w:pos="992"/>
      </w:tabs>
      <w:ind w:left="119" w:right="119"/>
    </w:pPr>
    <w:rPr>
      <w:sz w:val="20"/>
    </w:rPr>
  </w:style>
  <w:style w:type="paragraph" w:customStyle="1" w:styleId="MarginIcons">
    <w:name w:val="Margin Icons"/>
    <w:basedOn w:val="BodyText"/>
    <w:rsid w:val="005B06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06AC"/>
    <w:rPr>
      <w:rFonts w:ascii="Courier New" w:hAnsi="Courier New"/>
    </w:rPr>
  </w:style>
  <w:style w:type="paragraph" w:customStyle="1" w:styleId="NoteBullet">
    <w:name w:val="Note Bullet"/>
    <w:basedOn w:val="Note"/>
    <w:rsid w:val="005B06AC"/>
    <w:pPr>
      <w:tabs>
        <w:tab w:val="clear" w:pos="680"/>
      </w:tabs>
      <w:spacing w:before="60" w:after="60"/>
    </w:pPr>
  </w:style>
  <w:style w:type="paragraph" w:customStyle="1" w:styleId="SubHeading2">
    <w:name w:val="SubHeading2"/>
    <w:basedOn w:val="HeadingBase"/>
    <w:rsid w:val="005B06AC"/>
    <w:pPr>
      <w:spacing w:before="240" w:after="60"/>
    </w:pPr>
    <w:rPr>
      <w:sz w:val="20"/>
    </w:rPr>
  </w:style>
  <w:style w:type="paragraph" w:customStyle="1" w:styleId="SubHeading1">
    <w:name w:val="SubHeading1"/>
    <w:basedOn w:val="HeadingBase"/>
    <w:rsid w:val="005B06AC"/>
    <w:pPr>
      <w:spacing w:before="240" w:after="60"/>
    </w:pPr>
    <w:rPr>
      <w:color w:val="918585"/>
      <w:sz w:val="22"/>
    </w:rPr>
  </w:style>
  <w:style w:type="paragraph" w:customStyle="1" w:styleId="SideHeading">
    <w:name w:val="Side Heading"/>
    <w:basedOn w:val="HeadingBase"/>
    <w:rsid w:val="005B06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06AC"/>
    <w:pPr>
      <w:tabs>
        <w:tab w:val="num" w:pos="360"/>
      </w:tabs>
    </w:pPr>
  </w:style>
  <w:style w:type="paragraph" w:styleId="PlainText">
    <w:name w:val="Plain Text"/>
    <w:basedOn w:val="Normal"/>
    <w:link w:val="PlainTextChar"/>
    <w:rsid w:val="005B06AC"/>
    <w:rPr>
      <w:sz w:val="20"/>
    </w:rPr>
  </w:style>
  <w:style w:type="character" w:customStyle="1" w:styleId="PlainTextChar">
    <w:name w:val="Plain Text Char"/>
    <w:basedOn w:val="DefaultParagraphFont"/>
    <w:link w:val="PlainText"/>
    <w:rsid w:val="005B06AC"/>
    <w:rPr>
      <w:rFonts w:ascii="Courier New" w:eastAsia="Times New Roman" w:hAnsi="Courier New" w:cs="Times New Roman"/>
      <w:sz w:val="20"/>
      <w:szCs w:val="20"/>
      <w:lang w:eastAsia="en-US"/>
    </w:rPr>
  </w:style>
  <w:style w:type="character" w:customStyle="1" w:styleId="MenuOption">
    <w:name w:val="Menu Option"/>
    <w:basedOn w:val="DefaultParagraphFont"/>
    <w:rsid w:val="005B06AC"/>
    <w:rPr>
      <w:b/>
      <w:smallCaps/>
    </w:rPr>
  </w:style>
  <w:style w:type="paragraph" w:customStyle="1" w:styleId="TableListNumber">
    <w:name w:val="Table List Number"/>
    <w:basedOn w:val="ListNumber"/>
    <w:rsid w:val="005B06AC"/>
    <w:pPr>
      <w:numPr>
        <w:numId w:val="0"/>
      </w:numPr>
    </w:pPr>
  </w:style>
  <w:style w:type="paragraph" w:styleId="TOC4">
    <w:name w:val="toc 4"/>
    <w:basedOn w:val="TOCBase"/>
    <w:next w:val="Normal"/>
    <w:semiHidden/>
    <w:rsid w:val="005B06AC"/>
    <w:pPr>
      <w:tabs>
        <w:tab w:val="right" w:leader="dot" w:pos="9071"/>
      </w:tabs>
      <w:ind w:left="1701"/>
    </w:pPr>
  </w:style>
  <w:style w:type="paragraph" w:customStyle="1" w:styleId="ListAlpha">
    <w:name w:val="List Alpha"/>
    <w:basedOn w:val="List"/>
    <w:rsid w:val="005B06AC"/>
    <w:pPr>
      <w:numPr>
        <w:numId w:val="9"/>
      </w:numPr>
    </w:pPr>
  </w:style>
  <w:style w:type="paragraph" w:customStyle="1" w:styleId="ListAlpha2">
    <w:name w:val="List Alpha 2"/>
    <w:basedOn w:val="List2"/>
    <w:rsid w:val="005B06AC"/>
    <w:pPr>
      <w:numPr>
        <w:numId w:val="8"/>
      </w:numPr>
    </w:pPr>
  </w:style>
  <w:style w:type="paragraph" w:styleId="List2">
    <w:name w:val="List 2"/>
    <w:basedOn w:val="BodyText"/>
    <w:rsid w:val="005B06AC"/>
    <w:pPr>
      <w:tabs>
        <w:tab w:val="left" w:pos="680"/>
      </w:tabs>
      <w:spacing w:before="60" w:after="60"/>
      <w:ind w:left="680" w:hanging="340"/>
    </w:pPr>
  </w:style>
  <w:style w:type="paragraph" w:styleId="List3">
    <w:name w:val="List 3"/>
    <w:basedOn w:val="BodyText"/>
    <w:rsid w:val="005B06AC"/>
    <w:pPr>
      <w:tabs>
        <w:tab w:val="left" w:pos="1021"/>
      </w:tabs>
      <w:spacing w:before="60" w:after="60"/>
      <w:ind w:left="1020" w:hanging="340"/>
    </w:pPr>
  </w:style>
  <w:style w:type="paragraph" w:styleId="List4">
    <w:name w:val="List 4"/>
    <w:basedOn w:val="BodyText"/>
    <w:rsid w:val="005B06AC"/>
    <w:pPr>
      <w:tabs>
        <w:tab w:val="left" w:pos="1361"/>
      </w:tabs>
      <w:spacing w:before="60" w:after="60"/>
      <w:ind w:left="1361" w:hanging="340"/>
    </w:pPr>
  </w:style>
  <w:style w:type="paragraph" w:styleId="List5">
    <w:name w:val="List 5"/>
    <w:basedOn w:val="BodyText"/>
    <w:rsid w:val="005B06AC"/>
    <w:pPr>
      <w:tabs>
        <w:tab w:val="left" w:pos="1701"/>
      </w:tabs>
      <w:spacing w:before="60" w:after="60"/>
      <w:ind w:left="1701" w:hanging="340"/>
    </w:pPr>
  </w:style>
  <w:style w:type="paragraph" w:styleId="ListBullet3">
    <w:name w:val="List Bullet 3"/>
    <w:basedOn w:val="List3"/>
    <w:rsid w:val="005B06AC"/>
    <w:pPr>
      <w:numPr>
        <w:numId w:val="14"/>
      </w:numPr>
      <w:tabs>
        <w:tab w:val="clear" w:pos="1021"/>
      </w:tabs>
      <w:ind w:left="1037" w:hanging="357"/>
    </w:pPr>
  </w:style>
  <w:style w:type="paragraph" w:styleId="ListBullet4">
    <w:name w:val="List Bullet 4"/>
    <w:basedOn w:val="List4"/>
    <w:rsid w:val="005B06AC"/>
    <w:pPr>
      <w:numPr>
        <w:numId w:val="3"/>
      </w:numPr>
      <w:tabs>
        <w:tab w:val="clear" w:pos="1361"/>
      </w:tabs>
    </w:pPr>
  </w:style>
  <w:style w:type="paragraph" w:styleId="ListBullet5">
    <w:name w:val="List Bullet 5"/>
    <w:basedOn w:val="List5"/>
    <w:rsid w:val="005B06AC"/>
    <w:pPr>
      <w:numPr>
        <w:numId w:val="4"/>
      </w:numPr>
    </w:pPr>
  </w:style>
  <w:style w:type="paragraph" w:styleId="ListContinue2">
    <w:name w:val="List Continue 2"/>
    <w:basedOn w:val="List2"/>
    <w:rsid w:val="005B06AC"/>
    <w:pPr>
      <w:ind w:firstLine="0"/>
    </w:pPr>
  </w:style>
  <w:style w:type="paragraph" w:styleId="ListContinue3">
    <w:name w:val="List Continue 3"/>
    <w:basedOn w:val="List3"/>
    <w:rsid w:val="005B06AC"/>
    <w:pPr>
      <w:ind w:left="1021" w:firstLine="0"/>
    </w:pPr>
  </w:style>
  <w:style w:type="paragraph" w:styleId="ListContinue4">
    <w:name w:val="List Continue 4"/>
    <w:basedOn w:val="List4"/>
    <w:rsid w:val="005B06AC"/>
    <w:pPr>
      <w:ind w:firstLine="0"/>
    </w:pPr>
  </w:style>
  <w:style w:type="paragraph" w:styleId="ListContinue5">
    <w:name w:val="List Continue 5"/>
    <w:basedOn w:val="List5"/>
    <w:rsid w:val="005B06AC"/>
    <w:pPr>
      <w:ind w:firstLine="0"/>
    </w:pPr>
  </w:style>
  <w:style w:type="paragraph" w:styleId="ListNumber3">
    <w:name w:val="List Number 3"/>
    <w:basedOn w:val="List3"/>
    <w:rsid w:val="005B06AC"/>
    <w:pPr>
      <w:numPr>
        <w:numId w:val="5"/>
      </w:numPr>
    </w:pPr>
  </w:style>
  <w:style w:type="paragraph" w:styleId="ListNumber4">
    <w:name w:val="List Number 4"/>
    <w:basedOn w:val="List4"/>
    <w:rsid w:val="005B06AC"/>
    <w:pPr>
      <w:numPr>
        <w:numId w:val="6"/>
      </w:numPr>
    </w:pPr>
  </w:style>
  <w:style w:type="paragraph" w:styleId="ListNumber5">
    <w:name w:val="List Number 5"/>
    <w:basedOn w:val="List5"/>
    <w:rsid w:val="005B06AC"/>
    <w:pPr>
      <w:numPr>
        <w:numId w:val="7"/>
      </w:numPr>
    </w:pPr>
  </w:style>
  <w:style w:type="paragraph" w:styleId="BlockText">
    <w:name w:val="Block Text"/>
    <w:basedOn w:val="Normal"/>
    <w:rsid w:val="005B06AC"/>
    <w:pPr>
      <w:spacing w:after="120"/>
      <w:ind w:left="1440" w:right="1440"/>
    </w:pPr>
  </w:style>
  <w:style w:type="character" w:customStyle="1" w:styleId="Subscript">
    <w:name w:val="Subscript"/>
    <w:basedOn w:val="DefaultParagraphFont"/>
    <w:rsid w:val="005B06AC"/>
    <w:rPr>
      <w:sz w:val="16"/>
      <w:vertAlign w:val="subscript"/>
    </w:rPr>
  </w:style>
  <w:style w:type="character" w:customStyle="1" w:styleId="Superscript">
    <w:name w:val="Superscript"/>
    <w:basedOn w:val="DefaultParagraphFont"/>
    <w:rsid w:val="005B06AC"/>
    <w:rPr>
      <w:sz w:val="16"/>
      <w:vertAlign w:val="superscript"/>
    </w:rPr>
  </w:style>
  <w:style w:type="character" w:customStyle="1" w:styleId="Symbols">
    <w:name w:val="Symbols"/>
    <w:basedOn w:val="DefaultParagraphFont"/>
    <w:rsid w:val="005B06AC"/>
    <w:rPr>
      <w:rFonts w:ascii="Symbol" w:hAnsi="Symbol"/>
    </w:rPr>
  </w:style>
  <w:style w:type="character" w:customStyle="1" w:styleId="MenuOptions">
    <w:name w:val="Menu Options"/>
    <w:basedOn w:val="DefaultParagraphFont"/>
    <w:rsid w:val="005B06AC"/>
    <w:rPr>
      <w:rFonts w:ascii="Arial Narrow" w:hAnsi="Arial Narrow"/>
      <w:smallCaps/>
    </w:rPr>
  </w:style>
  <w:style w:type="character" w:customStyle="1" w:styleId="Buttons">
    <w:name w:val="Buttons"/>
    <w:basedOn w:val="DefaultParagraphFont"/>
    <w:rsid w:val="005B06AC"/>
    <w:rPr>
      <w:b/>
    </w:rPr>
  </w:style>
  <w:style w:type="character" w:customStyle="1" w:styleId="Underlined">
    <w:name w:val="Underlined"/>
    <w:basedOn w:val="DefaultParagraphFont"/>
    <w:rsid w:val="005B06AC"/>
    <w:rPr>
      <w:u w:val="single"/>
    </w:rPr>
  </w:style>
  <w:style w:type="paragraph" w:customStyle="1" w:styleId="TableBodyTextRight">
    <w:name w:val="Table Body Text Right"/>
    <w:basedOn w:val="TableBodyText"/>
    <w:rsid w:val="005B06AC"/>
    <w:pPr>
      <w:widowControl w:val="0"/>
      <w:autoSpaceDE w:val="0"/>
      <w:autoSpaceDN w:val="0"/>
      <w:adjustRightInd w:val="0"/>
      <w:jc w:val="right"/>
    </w:pPr>
    <w:rPr>
      <w:rFonts w:cs="Arial"/>
      <w:szCs w:val="18"/>
    </w:rPr>
  </w:style>
  <w:style w:type="paragraph" w:customStyle="1" w:styleId="CopyrightText">
    <w:name w:val="Copyright Text"/>
    <w:basedOn w:val="BodyText"/>
    <w:rsid w:val="005B06AC"/>
    <w:rPr>
      <w:sz w:val="18"/>
    </w:rPr>
  </w:style>
  <w:style w:type="paragraph" w:customStyle="1" w:styleId="BodySmallRight">
    <w:name w:val="Body Small Right"/>
    <w:basedOn w:val="BodyTextRight"/>
    <w:rsid w:val="005B06AC"/>
    <w:rPr>
      <w:sz w:val="18"/>
      <w:szCs w:val="18"/>
    </w:rPr>
  </w:style>
  <w:style w:type="paragraph" w:customStyle="1" w:styleId="MarginEdition">
    <w:name w:val="Margin Edition"/>
    <w:basedOn w:val="MarginNote"/>
    <w:rsid w:val="005B06AC"/>
    <w:pPr>
      <w:spacing w:before="0" w:after="0"/>
    </w:pPr>
    <w:rPr>
      <w:rFonts w:ascii="Times New Roman" w:hAnsi="Times New Roman"/>
      <w:color w:val="999999"/>
    </w:rPr>
  </w:style>
  <w:style w:type="paragraph" w:customStyle="1" w:styleId="Spacer">
    <w:name w:val="Spacer"/>
    <w:basedOn w:val="Normal"/>
    <w:rsid w:val="005B06AC"/>
    <w:rPr>
      <w:sz w:val="2"/>
      <w:szCs w:val="2"/>
    </w:rPr>
  </w:style>
  <w:style w:type="character" w:customStyle="1" w:styleId="Small">
    <w:name w:val="Small"/>
    <w:basedOn w:val="DefaultParagraphFont"/>
    <w:rsid w:val="005B06AC"/>
    <w:rPr>
      <w:sz w:val="16"/>
    </w:rPr>
  </w:style>
  <w:style w:type="paragraph" w:customStyle="1" w:styleId="WideTable">
    <w:name w:val="Wide Table"/>
    <w:basedOn w:val="Normal"/>
    <w:rsid w:val="005B06AC"/>
    <w:pPr>
      <w:ind w:left="-1418"/>
    </w:pPr>
    <w:rPr>
      <w:sz w:val="2"/>
      <w:szCs w:val="2"/>
    </w:rPr>
  </w:style>
  <w:style w:type="character" w:styleId="PageNumber">
    <w:name w:val="page number"/>
    <w:basedOn w:val="DefaultParagraphFont"/>
    <w:rsid w:val="005B06AC"/>
  </w:style>
  <w:style w:type="paragraph" w:styleId="Quote">
    <w:name w:val="Quote"/>
    <w:basedOn w:val="Heading1"/>
    <w:link w:val="QuoteChar"/>
    <w:qFormat/>
    <w:rsid w:val="005B06AC"/>
    <w:rPr>
      <w:b w:val="0"/>
      <w:sz w:val="72"/>
      <w:szCs w:val="72"/>
      <w:lang w:val="en-NZ"/>
    </w:rPr>
  </w:style>
  <w:style w:type="character" w:customStyle="1" w:styleId="QuoteChar">
    <w:name w:val="Quote Char"/>
    <w:basedOn w:val="DefaultParagraphFont"/>
    <w:link w:val="Quote"/>
    <w:rsid w:val="005B06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06AC"/>
    <w:pPr>
      <w:pageBreakBefore/>
    </w:pPr>
  </w:style>
  <w:style w:type="paragraph" w:customStyle="1" w:styleId="Border">
    <w:name w:val="Border"/>
    <w:basedOn w:val="Normal"/>
    <w:qFormat/>
    <w:rsid w:val="005B06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06AC"/>
    <w:rPr>
      <w:b/>
      <w:bCs/>
      <w:i/>
      <w:iCs/>
      <w:color w:val="auto"/>
    </w:rPr>
  </w:style>
  <w:style w:type="paragraph" w:styleId="IntenseQuote">
    <w:name w:val="Intense Quote"/>
    <w:basedOn w:val="Normal"/>
    <w:next w:val="Normal"/>
    <w:link w:val="IntenseQuoteChar"/>
    <w:uiPriority w:val="30"/>
    <w:qFormat/>
    <w:rsid w:val="005B06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06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06AC"/>
    <w:rPr>
      <w:smallCaps/>
      <w:color w:val="auto"/>
      <w:u w:val="single"/>
    </w:rPr>
  </w:style>
  <w:style w:type="character" w:styleId="IntenseReference">
    <w:name w:val="Intense Reference"/>
    <w:basedOn w:val="DefaultParagraphFont"/>
    <w:uiPriority w:val="32"/>
    <w:qFormat/>
    <w:rsid w:val="005B06AC"/>
    <w:rPr>
      <w:b/>
      <w:bCs/>
      <w:smallCaps/>
      <w:color w:val="auto"/>
      <w:spacing w:val="5"/>
      <w:u w:val="single"/>
    </w:rPr>
  </w:style>
  <w:style w:type="paragraph" w:customStyle="1" w:styleId="2ColumnHeading">
    <w:name w:val="2Column Heading"/>
    <w:basedOn w:val="BodyText"/>
    <w:qFormat/>
    <w:rsid w:val="005B06AC"/>
    <w:pPr>
      <w:spacing w:after="60"/>
      <w:ind w:left="-2268"/>
    </w:pPr>
    <w:rPr>
      <w:b/>
    </w:rPr>
  </w:style>
  <w:style w:type="paragraph" w:customStyle="1" w:styleId="Heading1TOC">
    <w:name w:val="Heading1 TOC"/>
    <w:basedOn w:val="Normal"/>
    <w:qFormat/>
    <w:rsid w:val="005B06AC"/>
    <w:pPr>
      <w:spacing w:before="240" w:after="120"/>
    </w:pPr>
    <w:rPr>
      <w:rFonts w:ascii="Times New Roman" w:hAnsi="Times New Roman"/>
      <w:b/>
      <w:sz w:val="32"/>
    </w:rPr>
  </w:style>
  <w:style w:type="paragraph" w:customStyle="1" w:styleId="Heading2TOC">
    <w:name w:val="Heading2 TOC"/>
    <w:basedOn w:val="Normal"/>
    <w:qFormat/>
    <w:rsid w:val="005B06AC"/>
    <w:pPr>
      <w:spacing w:before="240" w:after="60"/>
    </w:pPr>
    <w:rPr>
      <w:rFonts w:ascii="Times New Roman" w:hAnsi="Times New Roman"/>
      <w:b/>
      <w:sz w:val="28"/>
    </w:rPr>
  </w:style>
  <w:style w:type="character" w:customStyle="1" w:styleId="Underline">
    <w:name w:val="Underline"/>
    <w:basedOn w:val="DefaultParagraphFont"/>
    <w:qFormat/>
    <w:rsid w:val="005B06AC"/>
    <w:rPr>
      <w:u w:val="single"/>
    </w:rPr>
  </w:style>
  <w:style w:type="character" w:customStyle="1" w:styleId="BoldandItalics">
    <w:name w:val="Bold and Italics"/>
    <w:qFormat/>
    <w:rsid w:val="005B06AC"/>
    <w:rPr>
      <w:b/>
      <w:i/>
      <w:u w:val="none"/>
    </w:rPr>
  </w:style>
  <w:style w:type="paragraph" w:styleId="BalloonText">
    <w:name w:val="Balloon Text"/>
    <w:basedOn w:val="Normal"/>
    <w:link w:val="BalloonTextChar"/>
    <w:rsid w:val="005B06AC"/>
    <w:rPr>
      <w:rFonts w:ascii="Tahoma" w:hAnsi="Tahoma" w:cs="Tahoma"/>
      <w:sz w:val="16"/>
      <w:szCs w:val="16"/>
    </w:rPr>
  </w:style>
  <w:style w:type="character" w:customStyle="1" w:styleId="BalloonTextChar">
    <w:name w:val="Balloon Text Char"/>
    <w:basedOn w:val="DefaultParagraphFont"/>
    <w:link w:val="BalloonText"/>
    <w:rsid w:val="005B06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06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06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06AC"/>
    <w:rPr>
      <w:b/>
      <w:color w:val="660033"/>
      <w:spacing w:val="0"/>
    </w:rPr>
  </w:style>
  <w:style w:type="paragraph" w:customStyle="1" w:styleId="Nameditemlist">
    <w:name w:val="Named item list"/>
    <w:basedOn w:val="BodyText"/>
    <w:qFormat/>
    <w:rsid w:val="005B06AC"/>
    <w:pPr>
      <w:tabs>
        <w:tab w:val="left" w:pos="2835"/>
      </w:tabs>
      <w:ind w:left="2835" w:hanging="2835"/>
    </w:pPr>
  </w:style>
  <w:style w:type="paragraph" w:customStyle="1" w:styleId="BodyTextnopadding">
    <w:name w:val="Body Text no padding"/>
    <w:basedOn w:val="BodyText"/>
    <w:qFormat/>
    <w:rsid w:val="005B06AC"/>
    <w:pPr>
      <w:spacing w:before="0" w:after="0"/>
    </w:pPr>
  </w:style>
  <w:style w:type="paragraph" w:customStyle="1" w:styleId="BodyTextBold">
    <w:name w:val="Body Text Bold"/>
    <w:basedOn w:val="BodyText"/>
    <w:qFormat/>
    <w:rsid w:val="005B06AC"/>
    <w:rPr>
      <w:b/>
    </w:rPr>
  </w:style>
  <w:style w:type="character" w:styleId="Hyperlink">
    <w:name w:val="Hyperlink"/>
    <w:basedOn w:val="DefaultParagraphFont"/>
    <w:uiPriority w:val="99"/>
    <w:unhideWhenUsed/>
    <w:rsid w:val="005B1E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1825</Words>
  <Characters>11662</Characters>
  <Application>Microsoft Office Word</Application>
  <DocSecurity>0</DocSecurity>
  <Lines>402</Lines>
  <Paragraphs>214</Paragraphs>
  <ScaleCrop>false</ScaleCrop>
  <Company>Author-it Software Corporation Ltd.</Company>
  <LinksUpToDate>false</LinksUpToDate>
  <CharactersWithSpaces>13273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UETTDREL20 Undertake minor vegetation control and routine minor maintenance of poles and electrical apparatus</dc:title>
  <dc:subject>Approved</dc:subject>
  <dc:creator>Powering Skills Organisation</dc:creator>
  <cp:keywords>Release: 1</cp:keywords>
  <dc:description>Review Date: 12 April 2008</dc:description>
  <cp:lastModifiedBy>HSD_TPCMSd.prod</cp:lastModifiedBy>
  <cp:revision>3</cp:revision>
  <dcterms:created xsi:type="dcterms:W3CDTF">2025-03-01T20:33:00Z</dcterms:created>
  <dcterms:modified xsi:type="dcterms:W3CDTF">2025-03-01T20:33:00Z</dcterms:modified>
</cp:coreProperties>
</file>