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66C" w:rsidP="00EA5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UETTDREL18 Inspect and treat poles and inspect electrical apparatus</w:t>
      </w:r>
      <w:r>
        <w:fldChar w:fldCharType="end"/>
      </w:r>
    </w:p>
    <w:p w:rsidR="00EA566C" w:rsidP="00EA566C">
      <w:pPr>
        <w:pStyle w:val="Version"/>
        <w:sectPr w:rsidSect="00A75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250" w:rsidP="00A75250">
      <w:pPr>
        <w:pStyle w:val="SuperHeading"/>
      </w:pPr>
      <w:r w:rsidRPr="00A75250">
        <w:t>UETTDREL18 Inspect and treat poles and inspect electrical apparatus</w:t>
      </w:r>
    </w:p>
    <w:p w:rsidR="00000000" w:rsidRPr="00A75250" w:rsidP="00A75250">
      <w:pPr>
        <w:pStyle w:val="Heading1"/>
      </w:pPr>
      <w:bookmarkStart w:id="1" w:name="O_1002984"/>
      <w:bookmarkEnd w:id="1"/>
      <w:r w:rsidRPr="00A752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2" w:name="O_1002985"/>
      <w:bookmarkEnd w:id="2"/>
      <w:r w:rsidRPr="00A752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This unit involves the skills and knowledge required to inspect and treat poles and inspect electrical apparatus in the electricity supply industry (ESI).</w:t>
            </w:r>
          </w:p>
          <w:p w:rsidR="00000000" w:rsidRPr="00A75250" w:rsidP="00A75250">
            <w:pPr>
              <w:pStyle w:val="BodyText"/>
            </w:pPr>
            <w:r w:rsidRPr="00A75250">
              <w:t>It includes testing or examining at eye level to below ground and visually check</w:t>
            </w:r>
            <w:r w:rsidRPr="00A75250">
              <w:t>ing above ground of cross-arms, conductors, hardware and equipment attached with the use of the un-aided eye, binoculars and electronic vision equipment to determine the integrity of the poles, structures and hardware attached to them. It also includes com</w:t>
            </w:r>
            <w:r w:rsidRPr="00A75250">
              <w:t>pleting inspection reports and updating of records to workplace requirements.</w:t>
            </w:r>
          </w:p>
          <w:p w:rsidR="00000000" w:rsidRPr="00A75250" w:rsidP="00A75250">
            <w:pPr>
              <w:pStyle w:val="BodyText"/>
            </w:pPr>
            <w:r w:rsidRPr="00A75250">
              <w:t>This unit would be applied by asset inspectors engaged in regular and methodical inspection and treatment poles and inspection of electrical apparatus in the transmission and dis</w:t>
            </w:r>
            <w:r w:rsidRPr="00A75250">
              <w:t>tribution industry sector.</w:t>
            </w:r>
          </w:p>
          <w:p w:rsidR="00000000" w:rsidRPr="00A75250" w:rsidP="00A75250">
            <w:pPr>
              <w:pStyle w:val="BodyText"/>
            </w:pPr>
            <w:r w:rsidRPr="00A75250">
              <w:t>The application of the skills and knowledge described in this unit may require a licence to practice in the workplace.</w:t>
            </w:r>
          </w:p>
          <w:p w:rsidR="00000000" w:rsidRPr="00A75250" w:rsidP="00A75250">
            <w:pPr>
              <w:pStyle w:val="BodyText"/>
            </w:pPr>
            <w:r w:rsidRPr="00A75250">
              <w:t>Other conditions may apply under state and territory legislative and regulatory licencing requirements which m</w:t>
            </w:r>
            <w:r w:rsidRPr="00A75250">
              <w:t>ust be confirmed prior to commencing this unit.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3" w:name="O_1002986"/>
      <w:bookmarkEnd w:id="3"/>
      <w:r w:rsidRPr="00A752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Common Unit Group</w:t>
            </w:r>
          </w:p>
          <w:p w:rsidR="00000000" w:rsidRPr="00A75250" w:rsidP="00A75250">
            <w:pPr>
              <w:pStyle w:val="BodyText"/>
            </w:pPr>
            <w:r w:rsidRPr="00A75250">
              <w:t>UEENEEE101A Apply Occupational Health and Safety regulations, codes and practices in the workplace</w:t>
            </w:r>
          </w:p>
          <w:p w:rsidR="00000000" w:rsidRPr="00A75250" w:rsidP="00A75250">
            <w:pPr>
              <w:pStyle w:val="BodyText"/>
            </w:pPr>
            <w:r w:rsidRPr="00A75250">
              <w:t>UETTDREL13 Comply with sustainability, environmenta</w:t>
            </w:r>
            <w:r w:rsidRPr="00A75250">
              <w:t>l and incidental response policies and procedures</w:t>
            </w:r>
          </w:p>
          <w:p w:rsidR="00000000" w:rsidRPr="00A75250" w:rsidP="00A75250">
            <w:pPr>
              <w:pStyle w:val="BodyText"/>
            </w:pPr>
            <w:r w:rsidRPr="00A75250">
              <w:t>UETTDREL14 Working safely near live electrical apparatus as a non-electrical worker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4" w:name="O_1002987"/>
      <w:bookmarkEnd w:id="4"/>
      <w:r w:rsidRPr="00A752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Entry Level Cross Discipline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5" w:name="O_1002988"/>
      <w:bookmarkEnd w:id="5"/>
      <w:r w:rsidRPr="00A752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Not applicable.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6" w:name="O_1002989"/>
      <w:bookmarkEnd w:id="6"/>
      <w:r w:rsidRPr="00A752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PERFORMANCE CRITERIA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Performance criteria describe the performance needed to demonstrate achievement of the element.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Prepare to inspect and treat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Relevant work instructions are received and confirmed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Job requirements are discussed with relevant personnel and performed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Work health and safety (WHS)/occupational health and safety (OHS) and environmental workplace procedures are received and confirmed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Work is prioritised and sequenced following consultation with relevant personnel for completion within acceptable tim</w:t>
            </w:r>
            <w:r w:rsidRPr="00A75250">
              <w:t>eframes and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Hazards are identified, WHS/OHS risks assessed and control measures identified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 xml:space="preserve">Relevant work permits are obtained, as required, to access and perform </w:t>
            </w:r>
            <w:r w:rsidRPr="00A75250">
              <w:t>work in accordance with job requirements and/or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 xml:space="preserve">Resources, including equipment, tools and personal protective equipment (PPE), required for the job are obtained and confirmed in working order </w:t>
            </w:r>
            <w:r w:rsidRPr="00A75250">
              <w:t>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Relevant person responsible for first aid and/or related work safety procedures at the worksite are confirmed in accordance with workplace procedures to ensure safety measures are followed in the instance of a</w:t>
            </w:r>
            <w:r w:rsidRPr="00A75250">
              <w:t>n incident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Liaison and communication issues with appropriate personnel, authorities, clients and land owners are resolved to perform work, as required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Worksite is prepared to minimise risk, damage to property, commerce and individuals in acc</w:t>
            </w:r>
            <w:r w:rsidRPr="00A75250">
              <w:t>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Personnel participating in work are fully briefed and responsibilities confirmed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Traffic management is checked as implemented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Conduct inspection and treatment of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WHS/OHS, sustainable energy and environmental principles and practices are monitored and followed to reduce incidents of accidents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Tools and equipment are selected appropriate to the task in accordance with job requirements and used to produce desired outcomes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Requirements for lifting, climbing, working at heights and the use of power tools/equipment are followed in accorda</w:t>
            </w:r>
            <w:r w:rsidRPr="00A75250">
              <w:t>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Poles and electrical apparatus are inspected and safe treatment of poles and structures are completed in agreed timeframes, to quality standards and with minimum waste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Hazard warnings and safety signs are recognised, hazards identified and WHS/OHS risks reported to immediate appropriate personnel for directions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Visual inspection of poles, overhead structures, conductors, cab</w:t>
            </w:r>
            <w:r w:rsidRPr="00A75250">
              <w:t>les and electrical apparatus used on poles/structures is performed in accordance with work schedule and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Poles/structures are tested or examined from approximately eye level to below ground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Visual checks are performed to identify fungal activity, dry rot, termite and borer infestation in accordance with workplace procedures, as required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Treatment of poles/structures is performed in accordance with work schedule, job requirements and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Defective or suspect poles are identified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Unplanned events are referred to releva</w:t>
            </w:r>
            <w:r w:rsidRPr="00A75250">
              <w:t>nt authorised person/s for directions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Known solutions to a variety of problems are applied using acquired knowledge and associated skills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Quality checks of work are undertaken in accordance with industry standards and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rPr>
                <w:rStyle w:val="SpecialBold"/>
              </w:rPr>
              <w:t>Complete the inspection and treatment of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 xml:space="preserve">Completed work is checked against work schedule, construction plans </w:t>
            </w:r>
            <w:r w:rsidRPr="00A75250">
              <w:t>and drawings for compliance and anomalies are reported in accordance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WHS/OHS and environmental incidents are reported in accordance with workplace procedures, as required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Worksite is cleaned and confirmed safe in acc</w:t>
            </w:r>
            <w:r w:rsidRPr="00A75250">
              <w:t>ordance with workplace procedures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 xml:space="preserve">Tools and surplus resources and materials are, where appropriate, cleaned, checked and returned to storage in accordance with workplace procedures 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Unsafe or faulty tools are identified and marked for repair in accordance with workplace procedures before, during and after use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t>Relevant work permits are signed off and poles and structures are returned to service in accordance with workplace proce</w:t>
            </w:r>
            <w:r w:rsidRPr="00A75250">
              <w:t>dures</w:t>
            </w:r>
          </w:p>
        </w:tc>
      </w:tr>
      <w:tr w:rsidTr="00A752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50">
            <w:pPr>
              <w:pStyle w:val="BodyText"/>
              <w:rPr>
                <w:lang w:val="en-NZ"/>
              </w:rPr>
            </w:pPr>
            <w:r w:rsidRPr="00A7525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Work records, reports and/or documentation are completed in accordance with workplace procedures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7" w:name="O_1002990"/>
      <w:bookmarkEnd w:id="7"/>
      <w:r w:rsidRPr="00A752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Foundation skills essential to performance are explicit in the performance criteria of this unit of compete</w:t>
            </w:r>
            <w:r w:rsidRPr="00A75250">
              <w:t>ncy.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8" w:name="O_1002991"/>
      <w:bookmarkEnd w:id="8"/>
      <w:r w:rsidRPr="00A752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Range is restricted to essential operating conditions and any other variables essential to the work environment.</w:t>
            </w:r>
          </w:p>
          <w:p w:rsidR="00000000" w:rsidRPr="00A75250" w:rsidP="00A75250">
            <w:pPr>
              <w:pStyle w:val="BodyText"/>
            </w:pPr>
            <w:r w:rsidRPr="00A75250">
              <w:t>Non-essential conditions may be found in the Companion Volume Implementation Guide.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9" w:name="O_1002992"/>
      <w:bookmarkEnd w:id="9"/>
      <w:r w:rsidRPr="00A752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50" w:rsidP="00A75250">
            <w:pPr>
              <w:pStyle w:val="BodyText"/>
            </w:pPr>
            <w:r w:rsidRPr="00A75250">
              <w:t>This unit replaces and is equivalent to UETTDREL18A Inspect and treat poles and inspect electrical apparatus.</w:t>
            </w:r>
          </w:p>
        </w:tc>
      </w:tr>
    </w:tbl>
    <w:p w:rsidR="00000000" w:rsidRPr="00A75250" w:rsidP="00A75250">
      <w:pPr>
        <w:pStyle w:val="NoPaddingFontSize1"/>
      </w:pPr>
    </w:p>
    <w:p w:rsidR="00000000" w:rsidRPr="00A75250" w:rsidP="00A75250">
      <w:pPr>
        <w:pStyle w:val="AllowPageBreak"/>
      </w:pPr>
    </w:p>
    <w:p w:rsidR="00000000" w:rsidRPr="00A75250" w:rsidP="00A75250">
      <w:pPr>
        <w:pStyle w:val="Heading1"/>
      </w:pPr>
      <w:bookmarkStart w:id="10" w:name="O_1002999"/>
      <w:bookmarkEnd w:id="10"/>
      <w:r w:rsidRPr="00A75250">
        <w:t>Links</w:t>
      </w:r>
    </w:p>
    <w:p w:rsidR="00000000" w:rsidRPr="00A75250" w:rsidP="00EA566C">
      <w:pPr>
        <w:pStyle w:val="BodyText"/>
      </w:pPr>
      <w:r w:rsidRPr="00A7525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47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75250" w:rsidP="00A75250"/>
    <w:sectPr w:rsidSect="00A752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0" w:rsidRPr="00EA566C" w:rsidP="00EA5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6C" w:rsidP="00A75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66C" w:rsidP="00A75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566C" w:rsidP="00A75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250" w:rsidRPr="00EA566C" w:rsidP="00EA5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6C" w:rsidRPr="002D2AF8" w:rsidP="00A75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UETTDREL18 Inspect and treat poles and inspect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A566C" w:rsidP="00A75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50"/>
  </w:style>
  <w:style w:type="character" w:customStyle="1" w:styleId="Heading1Char">
    <w:name w:val="Heading 1 Char"/>
    <w:basedOn w:val="DefaultParagraphFont"/>
    <w:link w:val="Heading1"/>
    <w:rsid w:val="00A75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2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250"/>
    <w:rPr>
      <w:b/>
      <w:spacing w:val="0"/>
    </w:rPr>
  </w:style>
  <w:style w:type="paragraph" w:customStyle="1" w:styleId="SuperHeading">
    <w:name w:val="SuperHeading"/>
    <w:basedOn w:val="Normal"/>
    <w:rsid w:val="00A75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2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2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2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250"/>
    <w:rPr>
      <w:i/>
    </w:rPr>
  </w:style>
  <w:style w:type="paragraph" w:styleId="Caption">
    <w:name w:val="caption"/>
    <w:basedOn w:val="BodyText"/>
    <w:next w:val="Normal"/>
    <w:qFormat/>
    <w:rsid w:val="00A75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50"/>
  </w:style>
  <w:style w:type="paragraph" w:styleId="TableofFigures">
    <w:name w:val="table of figures"/>
    <w:basedOn w:val="Normal"/>
    <w:next w:val="Normal"/>
    <w:semiHidden/>
    <w:rsid w:val="00A75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250"/>
    <w:rPr>
      <w:rFonts w:ascii="Wingdings" w:hAnsi="Wingdings"/>
    </w:rPr>
  </w:style>
  <w:style w:type="paragraph" w:customStyle="1" w:styleId="TableHeading">
    <w:name w:val="Table Heading"/>
    <w:basedOn w:val="HeadingBase"/>
    <w:rsid w:val="00A75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50"/>
    <w:rPr>
      <w:color w:val="0033CC"/>
      <w:u w:val="none"/>
    </w:rPr>
  </w:style>
  <w:style w:type="paragraph" w:customStyle="1" w:styleId="BodyTextRight">
    <w:name w:val="Body Text Right"/>
    <w:basedOn w:val="BodyText"/>
    <w:rsid w:val="00A75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250"/>
    <w:rPr>
      <w:sz w:val="32"/>
    </w:rPr>
  </w:style>
  <w:style w:type="paragraph" w:customStyle="1" w:styleId="HeadingProcedure">
    <w:name w:val="Heading Procedure"/>
    <w:basedOn w:val="HeadingBase"/>
    <w:next w:val="Normal"/>
    <w:rsid w:val="00A75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50"/>
    <w:pPr>
      <w:spacing w:before="60" w:after="60"/>
    </w:pPr>
  </w:style>
  <w:style w:type="paragraph" w:styleId="ListContinue">
    <w:name w:val="List Continue"/>
    <w:basedOn w:val="List"/>
    <w:rsid w:val="00A75250"/>
    <w:pPr>
      <w:ind w:firstLine="0"/>
    </w:pPr>
  </w:style>
  <w:style w:type="paragraph" w:customStyle="1" w:styleId="ListNote">
    <w:name w:val="List Note"/>
    <w:basedOn w:val="List"/>
    <w:rsid w:val="00A75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250"/>
    <w:rPr>
      <w:rFonts w:ascii="Courier New" w:hAnsi="Courier New"/>
    </w:rPr>
  </w:style>
  <w:style w:type="paragraph" w:customStyle="1" w:styleId="NoteBullet">
    <w:name w:val="Note Bullet"/>
    <w:basedOn w:val="Note"/>
    <w:rsid w:val="00A75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250"/>
    <w:rPr>
      <w:b/>
      <w:smallCaps/>
    </w:rPr>
  </w:style>
  <w:style w:type="paragraph" w:customStyle="1" w:styleId="TableListNumber">
    <w:name w:val="Table List Number"/>
    <w:basedOn w:val="ListNumber"/>
    <w:rsid w:val="00A75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50"/>
    <w:pPr>
      <w:numPr>
        <w:numId w:val="7"/>
      </w:numPr>
    </w:pPr>
  </w:style>
  <w:style w:type="paragraph" w:customStyle="1" w:styleId="ListAlpha2">
    <w:name w:val="List Alpha 2"/>
    <w:basedOn w:val="List2"/>
    <w:rsid w:val="00A75250"/>
    <w:pPr>
      <w:numPr>
        <w:numId w:val="6"/>
      </w:numPr>
    </w:pPr>
  </w:style>
  <w:style w:type="paragraph" w:styleId="List2">
    <w:name w:val="List 2"/>
    <w:basedOn w:val="BodyText"/>
    <w:rsid w:val="00A75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2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2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250"/>
    <w:pPr>
      <w:numPr>
        <w:numId w:val="2"/>
      </w:numPr>
    </w:pPr>
  </w:style>
  <w:style w:type="paragraph" w:styleId="ListContinue2">
    <w:name w:val="List Continue 2"/>
    <w:basedOn w:val="List2"/>
    <w:rsid w:val="00A75250"/>
    <w:pPr>
      <w:ind w:firstLine="0"/>
    </w:pPr>
  </w:style>
  <w:style w:type="paragraph" w:styleId="ListContinue3">
    <w:name w:val="List Continue 3"/>
    <w:basedOn w:val="List3"/>
    <w:rsid w:val="00A75250"/>
    <w:pPr>
      <w:ind w:left="1021" w:firstLine="0"/>
    </w:pPr>
  </w:style>
  <w:style w:type="paragraph" w:styleId="ListContinue4">
    <w:name w:val="List Continue 4"/>
    <w:basedOn w:val="List4"/>
    <w:rsid w:val="00A75250"/>
    <w:pPr>
      <w:ind w:firstLine="0"/>
    </w:pPr>
  </w:style>
  <w:style w:type="paragraph" w:styleId="ListContinue5">
    <w:name w:val="List Continue 5"/>
    <w:basedOn w:val="List5"/>
    <w:rsid w:val="00A75250"/>
    <w:pPr>
      <w:ind w:firstLine="0"/>
    </w:pPr>
  </w:style>
  <w:style w:type="paragraph" w:styleId="ListNumber3">
    <w:name w:val="List Number 3"/>
    <w:basedOn w:val="List3"/>
    <w:rsid w:val="00A75250"/>
    <w:pPr>
      <w:numPr>
        <w:numId w:val="3"/>
      </w:numPr>
    </w:pPr>
  </w:style>
  <w:style w:type="paragraph" w:styleId="ListNumber4">
    <w:name w:val="List Number 4"/>
    <w:basedOn w:val="List4"/>
    <w:rsid w:val="00A75250"/>
    <w:pPr>
      <w:numPr>
        <w:numId w:val="4"/>
      </w:numPr>
    </w:pPr>
  </w:style>
  <w:style w:type="paragraph" w:styleId="ListNumber5">
    <w:name w:val="List Number 5"/>
    <w:basedOn w:val="List5"/>
    <w:rsid w:val="00A75250"/>
    <w:pPr>
      <w:numPr>
        <w:numId w:val="5"/>
      </w:numPr>
    </w:pPr>
  </w:style>
  <w:style w:type="paragraph" w:styleId="BlockText">
    <w:name w:val="Block Text"/>
    <w:basedOn w:val="Normal"/>
    <w:rsid w:val="00A75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250"/>
    <w:rPr>
      <w:sz w:val="16"/>
      <w:vertAlign w:val="superscript"/>
    </w:rPr>
  </w:style>
  <w:style w:type="character" w:customStyle="1" w:styleId="Symbols">
    <w:name w:val="Symbols"/>
    <w:basedOn w:val="DefaultParagraphFont"/>
    <w:rsid w:val="00A75250"/>
    <w:rPr>
      <w:rFonts w:ascii="Symbol" w:hAnsi="Symbol"/>
    </w:rPr>
  </w:style>
  <w:style w:type="character" w:customStyle="1" w:styleId="MenuOptions">
    <w:name w:val="Menu Options"/>
    <w:basedOn w:val="DefaultParagraphFont"/>
    <w:rsid w:val="00A75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250"/>
    <w:rPr>
      <w:b/>
    </w:rPr>
  </w:style>
  <w:style w:type="character" w:customStyle="1" w:styleId="Underlined">
    <w:name w:val="Underlined"/>
    <w:basedOn w:val="DefaultParagraphFont"/>
    <w:rsid w:val="00A75250"/>
    <w:rPr>
      <w:u w:val="single"/>
    </w:rPr>
  </w:style>
  <w:style w:type="paragraph" w:customStyle="1" w:styleId="TableBodyTextRight">
    <w:name w:val="Table Body Text Right"/>
    <w:basedOn w:val="TableBodyText"/>
    <w:rsid w:val="00A75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50"/>
    <w:rPr>
      <w:sz w:val="18"/>
    </w:rPr>
  </w:style>
  <w:style w:type="paragraph" w:customStyle="1" w:styleId="BodySmallRight">
    <w:name w:val="Body Small Right"/>
    <w:basedOn w:val="BodyTextRight"/>
    <w:rsid w:val="00A75250"/>
    <w:rPr>
      <w:sz w:val="18"/>
      <w:szCs w:val="18"/>
    </w:rPr>
  </w:style>
  <w:style w:type="paragraph" w:customStyle="1" w:styleId="MarginEdition">
    <w:name w:val="Margin Edition"/>
    <w:basedOn w:val="MarginNote"/>
    <w:rsid w:val="00A75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50"/>
    <w:rPr>
      <w:sz w:val="2"/>
      <w:szCs w:val="2"/>
    </w:rPr>
  </w:style>
  <w:style w:type="character" w:customStyle="1" w:styleId="Small">
    <w:name w:val="Small"/>
    <w:basedOn w:val="DefaultParagraphFont"/>
    <w:rsid w:val="00A75250"/>
    <w:rPr>
      <w:sz w:val="16"/>
    </w:rPr>
  </w:style>
  <w:style w:type="paragraph" w:customStyle="1" w:styleId="WideTable">
    <w:name w:val="Wide Table"/>
    <w:basedOn w:val="Normal"/>
    <w:rsid w:val="00A75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250"/>
  </w:style>
  <w:style w:type="paragraph" w:styleId="Quote">
    <w:name w:val="Quote"/>
    <w:basedOn w:val="Heading1"/>
    <w:link w:val="QuoteChar"/>
    <w:qFormat/>
    <w:rsid w:val="00A75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50"/>
    <w:pPr>
      <w:pageBreakBefore/>
    </w:pPr>
  </w:style>
  <w:style w:type="paragraph" w:customStyle="1" w:styleId="Border">
    <w:name w:val="Border"/>
    <w:basedOn w:val="Normal"/>
    <w:qFormat/>
    <w:rsid w:val="00A75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250"/>
    <w:rPr>
      <w:u w:val="single"/>
    </w:rPr>
  </w:style>
  <w:style w:type="character" w:customStyle="1" w:styleId="BoldandItalics">
    <w:name w:val="Bold and Italics"/>
    <w:qFormat/>
    <w:rsid w:val="00A75250"/>
    <w:rPr>
      <w:b/>
      <w:i/>
      <w:u w:val="none"/>
    </w:rPr>
  </w:style>
  <w:style w:type="paragraph" w:styleId="BalloonText">
    <w:name w:val="Balloon Text"/>
    <w:basedOn w:val="Normal"/>
    <w:link w:val="BalloonTextChar"/>
    <w:rsid w:val="00A75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250"/>
    <w:pPr>
      <w:spacing w:before="0" w:after="0"/>
    </w:pPr>
  </w:style>
  <w:style w:type="paragraph" w:customStyle="1" w:styleId="BodyTextBold">
    <w:name w:val="Body Text Bold"/>
    <w:basedOn w:val="BodyText"/>
    <w:qFormat/>
    <w:rsid w:val="00A75250"/>
    <w:rPr>
      <w:b/>
    </w:rPr>
  </w:style>
  <w:style w:type="character" w:styleId="Hyperlink">
    <w:name w:val="Hyperlink"/>
    <w:basedOn w:val="DefaultParagraphFont"/>
    <w:uiPriority w:val="99"/>
    <w:unhideWhenUsed/>
    <w:rsid w:val="00EA5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6493</Characters>
  <Application>Microsoft Office Word</Application>
  <DocSecurity>0</DocSecurity>
  <Lines>295</Lines>
  <Paragraphs>123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UETTDREL18 Inspect and treat poles and inspect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