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5C6" w:rsidP="009A05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UETTDREL11 Apply sustainable energy and environmental procedures</w:t>
      </w:r>
      <w:r>
        <w:fldChar w:fldCharType="end"/>
      </w:r>
    </w:p>
    <w:p w:rsidR="009A05C6" w:rsidP="009A05C6">
      <w:pPr>
        <w:pStyle w:val="Version"/>
        <w:sectPr w:rsidSect="002637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7E8" w:rsidP="002637E8">
      <w:pPr>
        <w:pStyle w:val="SuperHeading"/>
      </w:pPr>
      <w:r w:rsidRPr="002637E8">
        <w:t>UETTDREL11 Apply sustainable energy and environmental procedures</w:t>
      </w:r>
    </w:p>
    <w:p w:rsidR="00000000" w:rsidRPr="002637E8" w:rsidP="002637E8">
      <w:pPr>
        <w:pStyle w:val="Heading1"/>
      </w:pPr>
      <w:bookmarkStart w:id="1" w:name="O_1002851"/>
      <w:bookmarkEnd w:id="1"/>
      <w:r w:rsidRPr="002637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637E8" w:rsidP="002637E8">
      <w:pPr>
        <w:pStyle w:val="NoPaddingFontSize1"/>
      </w:pPr>
    </w:p>
    <w:p w:rsidR="00000000" w:rsidRPr="002637E8" w:rsidP="002637E8">
      <w:pPr>
        <w:pStyle w:val="AllowPageBreak"/>
      </w:pPr>
    </w:p>
    <w:p w:rsidR="00000000" w:rsidRPr="002637E8" w:rsidP="002637E8">
      <w:pPr>
        <w:pStyle w:val="Heading1"/>
      </w:pPr>
      <w:bookmarkStart w:id="2" w:name="O_1002852"/>
      <w:bookmarkEnd w:id="2"/>
      <w:r w:rsidRPr="002637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t>This unit involves the skills and knowledge required to apply sustainable energy and environmental procedures in the electricity supply industry (ESI).</w:t>
            </w:r>
          </w:p>
          <w:p w:rsidR="00000000" w:rsidRPr="002637E8" w:rsidP="002637E8">
            <w:pPr>
              <w:pStyle w:val="BodyText"/>
            </w:pPr>
            <w:r w:rsidRPr="002637E8">
              <w:t>It includes the implementation of environmental procedures to specific projects/sit</w:t>
            </w:r>
            <w:r w:rsidRPr="002637E8">
              <w:t>es, the identification of possible environmental risks and impacts, and the undertaking of work in accordance with sustainable energy and energy conservation principles.</w:t>
            </w:r>
          </w:p>
          <w:p w:rsidR="00000000" w:rsidRPr="002637E8" w:rsidP="002637E8">
            <w:pPr>
              <w:pStyle w:val="BodyText"/>
            </w:pPr>
            <w:r w:rsidRPr="002637E8">
              <w:t xml:space="preserve">It also includes the provision of recycling materials; the recording and reporting of </w:t>
            </w:r>
            <w:r w:rsidRPr="002637E8">
              <w:t>environmental incidents; and the process of reviewing, participating in and contributing to environmental procedures in accordance with the workplace.</w:t>
            </w:r>
          </w:p>
          <w:p w:rsidR="00000000" w:rsidRPr="002637E8" w:rsidP="002637E8">
            <w:pPr>
              <w:pStyle w:val="BodyText"/>
            </w:pPr>
            <w:r w:rsidRPr="002637E8">
              <w:t xml:space="preserve">The application of the skills and knowledge described in this unit may require a licence/registration to </w:t>
            </w:r>
            <w:r w:rsidRPr="002637E8">
              <w:t>practice in the workplace.</w:t>
            </w:r>
          </w:p>
          <w:p w:rsidR="00000000" w:rsidRPr="002637E8" w:rsidP="002637E8">
            <w:pPr>
              <w:pStyle w:val="BodyText"/>
            </w:pPr>
            <w:r w:rsidRPr="002637E8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2637E8" w:rsidP="002637E8">
      <w:pPr>
        <w:pStyle w:val="NoPaddingFontSize1"/>
      </w:pPr>
    </w:p>
    <w:p w:rsidR="00000000" w:rsidRPr="002637E8" w:rsidP="002637E8">
      <w:pPr>
        <w:pStyle w:val="AllowPageBreak"/>
      </w:pPr>
    </w:p>
    <w:p w:rsidR="00000000" w:rsidRPr="002637E8" w:rsidP="002637E8">
      <w:pPr>
        <w:pStyle w:val="Heading1"/>
      </w:pPr>
      <w:bookmarkStart w:id="3" w:name="O_1002853"/>
      <w:bookmarkEnd w:id="3"/>
      <w:r w:rsidRPr="002637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t>There are no prerequisite compe</w:t>
            </w:r>
            <w:r w:rsidRPr="002637E8">
              <w:t>tencies to this unit.</w:t>
            </w:r>
          </w:p>
        </w:tc>
      </w:tr>
    </w:tbl>
    <w:p w:rsidR="00000000" w:rsidRPr="002637E8" w:rsidP="002637E8">
      <w:pPr>
        <w:pStyle w:val="NoPaddingFontSize1"/>
      </w:pPr>
    </w:p>
    <w:p w:rsidR="00000000" w:rsidRPr="002637E8" w:rsidP="002637E8">
      <w:pPr>
        <w:pStyle w:val="AllowPageBreak"/>
      </w:pPr>
    </w:p>
    <w:p w:rsidR="00000000" w:rsidRPr="002637E8" w:rsidP="002637E8">
      <w:pPr>
        <w:pStyle w:val="Heading1"/>
      </w:pPr>
      <w:bookmarkStart w:id="4" w:name="O_1002854"/>
      <w:bookmarkEnd w:id="4"/>
      <w:r w:rsidRPr="002637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t>Entry Level Cross Discipline</w:t>
            </w:r>
          </w:p>
        </w:tc>
      </w:tr>
    </w:tbl>
    <w:p w:rsidR="00000000" w:rsidRPr="002637E8" w:rsidP="002637E8">
      <w:pPr>
        <w:pStyle w:val="NoPaddingFontSize1"/>
      </w:pPr>
    </w:p>
    <w:p w:rsidR="00000000" w:rsidRPr="002637E8" w:rsidP="002637E8">
      <w:pPr>
        <w:pStyle w:val="AllowPageBreak"/>
      </w:pPr>
    </w:p>
    <w:p w:rsidR="00000000" w:rsidRPr="002637E8" w:rsidP="002637E8">
      <w:pPr>
        <w:pStyle w:val="Heading1"/>
      </w:pPr>
      <w:bookmarkStart w:id="5" w:name="O_1002855"/>
      <w:bookmarkEnd w:id="5"/>
      <w:r w:rsidRPr="002637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t>Not applicable.</w:t>
            </w:r>
          </w:p>
        </w:tc>
      </w:tr>
    </w:tbl>
    <w:p w:rsidR="00000000" w:rsidRPr="002637E8" w:rsidP="002637E8">
      <w:pPr>
        <w:pStyle w:val="NoPaddingFontSize1"/>
      </w:pPr>
    </w:p>
    <w:p w:rsidR="00000000" w:rsidRPr="002637E8" w:rsidP="002637E8">
      <w:pPr>
        <w:pStyle w:val="AllowPageBreak"/>
      </w:pPr>
    </w:p>
    <w:p w:rsidR="00000000" w:rsidRPr="002637E8" w:rsidP="002637E8">
      <w:pPr>
        <w:pStyle w:val="Heading1"/>
      </w:pPr>
      <w:bookmarkStart w:id="6" w:name="O_1002856"/>
      <w:bookmarkEnd w:id="6"/>
      <w:r w:rsidRPr="002637E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PERFORMANCE CRITERIA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 xml:space="preserve">Elements describe the essential </w:t>
            </w:r>
            <w:r w:rsidRPr="002637E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 xml:space="preserve">Performance criteria describe the performance needed to </w:t>
            </w:r>
            <w:r w:rsidRPr="002637E8">
              <w:t>demonstrate achievement of the element.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rPr>
                <w:rStyle w:val="SpecialBold"/>
              </w:rPr>
              <w:t>Prepare to implement environmental and sustainable energy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Works schedules, construction plans, drawings, workplace procedures and material lists are received and confirmed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Job requirements and workplace procedures are identified and communicated with relevant personnel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Work health and safety (WHS)/occupational health and safety (OHS) and workplace procedures for implementing environmental and sustainable energy procedures are obtained and confirmed for the purposes of the work to be performed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Environmental and sus</w:t>
            </w:r>
            <w:r w:rsidRPr="002637E8">
              <w:t>tainable energy procedures are identified and consulted with relevant personnel for completion within acceptable timeframes and in accordance with workplace 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Hazards are identified, WHS/OHS risks assessed and control measures identified in</w:t>
            </w:r>
            <w:r w:rsidRPr="002637E8">
              <w:t xml:space="preserve"> accordance with workplace 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Relevant work permits are obtained, understood and signed in accordance with workplace 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Plant, equipment, tools and personal protective equipment (PPE) required for work are identified, obtained</w:t>
            </w:r>
            <w:r w:rsidRPr="002637E8">
              <w:t xml:space="preserve"> and confirmed in working order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Worksite is prepared to minimise risk, damage to property, commerce and individuals in accordance with workplace 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rPr>
                <w:rStyle w:val="SpecialBold"/>
              </w:rPr>
              <w:t>Apply environmental and sustainable energy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WHS/OHS, sustainable energy and environmental principles and practices are monitored and followed to reduce incidents in accordance with workplace 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Power tools/equipment techniques and practices are followed in accordance with environmenta</w:t>
            </w:r>
            <w:r w:rsidRPr="002637E8">
              <w:t>l and sustainable energy 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Relevant environmental procedures are applied to specific projects/worksites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 xml:space="preserve">Principles of sustainable energy and energy conservation are applied to work in accordance with workplace </w:t>
            </w:r>
            <w:r w:rsidRPr="002637E8">
              <w:t>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Recycling and/or reuse of materials is applied to work site, as required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Unplanned events in the implementation of environmental and sustainable energy practices are responded to in accordance with workplace 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 xml:space="preserve">Quality checks of work </w:t>
            </w:r>
            <w:r w:rsidRPr="002637E8">
              <w:t>are undertaken in accordance with workplace 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rPr>
                <w:rStyle w:val="SpecialBold"/>
              </w:rPr>
              <w:t>Complete environmental and sustainable energy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Completed work is checked against work plan, construction plans and drawings fo</w:t>
            </w:r>
            <w:r w:rsidRPr="002637E8">
              <w:t>r compliance and anomalies are reported in accordance with workplace 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WHS/OHS and environmental incidents are reported in accordance with workplace procedures, as required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Worksite is rehabilitated, cleaned up and made safe in accor</w:t>
            </w:r>
            <w:r w:rsidRPr="002637E8">
              <w:t>dance with environmental and sustainable energy procedures and workplace 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>Tools, equipment and surplus resources and materials are, where appropriate, cleaned, checked and returned to storage in accordance with environmental and sustainabl</w:t>
            </w:r>
            <w:r w:rsidRPr="002637E8">
              <w:t>e energy procedures and workplace procedures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t xml:space="preserve">Relevant work permits are signed off and environmental risks/incidents and potential impacts are reported and recorded in accordance with workplace procedures </w:t>
            </w:r>
          </w:p>
        </w:tc>
      </w:tr>
      <w:tr w:rsidTr="002637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7E8">
            <w:pPr>
              <w:pStyle w:val="BodyText"/>
              <w:rPr>
                <w:lang w:val="en-NZ"/>
              </w:rPr>
            </w:pPr>
            <w:r w:rsidRPr="002637E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t>Work records, reports and/or documentation are completed in accordance with workplace procedures</w:t>
            </w:r>
          </w:p>
        </w:tc>
      </w:tr>
    </w:tbl>
    <w:p w:rsidR="00000000" w:rsidRPr="002637E8" w:rsidP="002637E8">
      <w:pPr>
        <w:pStyle w:val="NoPaddingFontSize1"/>
      </w:pPr>
    </w:p>
    <w:p w:rsidR="00000000" w:rsidRPr="002637E8" w:rsidP="002637E8">
      <w:pPr>
        <w:pStyle w:val="AllowPageBreak"/>
      </w:pPr>
    </w:p>
    <w:p w:rsidR="00000000" w:rsidRPr="002637E8" w:rsidP="002637E8">
      <w:pPr>
        <w:pStyle w:val="Heading1"/>
      </w:pPr>
      <w:bookmarkStart w:id="7" w:name="O_1002857"/>
      <w:bookmarkEnd w:id="7"/>
      <w:r w:rsidRPr="002637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t>Foundation skills essential to performance are explicit in the performance criteria of this unit of competency.</w:t>
            </w:r>
          </w:p>
        </w:tc>
      </w:tr>
    </w:tbl>
    <w:p w:rsidR="00000000" w:rsidRPr="002637E8" w:rsidP="002637E8">
      <w:pPr>
        <w:pStyle w:val="NoPaddingFontSize1"/>
      </w:pPr>
    </w:p>
    <w:p w:rsidR="00000000" w:rsidRPr="002637E8" w:rsidP="002637E8">
      <w:pPr>
        <w:pStyle w:val="AllowPageBreak"/>
      </w:pPr>
    </w:p>
    <w:p w:rsidR="00000000" w:rsidRPr="002637E8" w:rsidP="002637E8">
      <w:pPr>
        <w:pStyle w:val="Heading1"/>
      </w:pPr>
      <w:bookmarkStart w:id="8" w:name="O_1002858"/>
      <w:bookmarkEnd w:id="8"/>
      <w:r w:rsidRPr="002637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t>Range is restricted to essential operating conditions and any other variables essential to the work environment.</w:t>
            </w:r>
          </w:p>
          <w:p w:rsidR="00000000" w:rsidRPr="002637E8" w:rsidP="002637E8">
            <w:pPr>
              <w:pStyle w:val="BodyText"/>
            </w:pPr>
            <w:r w:rsidRPr="002637E8">
              <w:t>Non-essential conditions may be found in the Companion Volume Implementation Guide.</w:t>
            </w:r>
          </w:p>
        </w:tc>
      </w:tr>
    </w:tbl>
    <w:p w:rsidR="00000000" w:rsidRPr="002637E8" w:rsidP="002637E8">
      <w:pPr>
        <w:pStyle w:val="NoPaddingFontSize1"/>
      </w:pPr>
    </w:p>
    <w:p w:rsidR="00000000" w:rsidRPr="002637E8" w:rsidP="002637E8">
      <w:pPr>
        <w:pStyle w:val="AllowPageBreak"/>
      </w:pPr>
    </w:p>
    <w:p w:rsidR="00000000" w:rsidRPr="002637E8" w:rsidP="002637E8">
      <w:pPr>
        <w:pStyle w:val="Heading1"/>
      </w:pPr>
      <w:bookmarkStart w:id="9" w:name="O_1002859"/>
      <w:bookmarkEnd w:id="9"/>
      <w:r w:rsidRPr="002637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7E8" w:rsidP="002637E8">
            <w:pPr>
              <w:pStyle w:val="BodyText"/>
            </w:pPr>
            <w:r w:rsidRPr="002637E8">
              <w:t>This unit replaces and is equivalent to UETTDREL11A Apply sustainable energy and environmental procedures.</w:t>
            </w:r>
          </w:p>
        </w:tc>
      </w:tr>
    </w:tbl>
    <w:p w:rsidR="00000000" w:rsidRPr="002637E8" w:rsidP="002637E8">
      <w:pPr>
        <w:pStyle w:val="NoPaddingFontSize1"/>
      </w:pPr>
    </w:p>
    <w:p w:rsidR="00000000" w:rsidRPr="002637E8" w:rsidP="002637E8">
      <w:pPr>
        <w:pStyle w:val="AllowPageBreak"/>
      </w:pPr>
    </w:p>
    <w:p w:rsidR="00000000" w:rsidRPr="002637E8" w:rsidP="002637E8">
      <w:pPr>
        <w:pStyle w:val="Heading1"/>
      </w:pPr>
      <w:bookmarkStart w:id="10" w:name="O_1002866"/>
      <w:bookmarkEnd w:id="10"/>
      <w:r w:rsidRPr="002637E8">
        <w:t>Links</w:t>
      </w:r>
    </w:p>
    <w:p w:rsidR="00000000" w:rsidRPr="002637E8" w:rsidP="009A05C6">
      <w:pPr>
        <w:pStyle w:val="BodyText"/>
      </w:pPr>
      <w:r w:rsidRPr="002637E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D4CA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637E8" w:rsidP="002637E8"/>
    <w:sectPr w:rsidSect="002637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7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7E8" w:rsidRPr="009A05C6" w:rsidP="009A05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7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C6" w:rsidP="00263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5C6" w:rsidP="00263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05C6" w:rsidP="002637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7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7E8" w:rsidRPr="009A05C6" w:rsidP="009A05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7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5C6" w:rsidRPr="002D2AF8" w:rsidP="00263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UETTDREL11 Apply sustainable energy and environmental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A05C6" w:rsidP="002637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7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7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7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7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7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7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7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7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7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7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7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7E8"/>
  </w:style>
  <w:style w:type="character" w:customStyle="1" w:styleId="Heading1Char">
    <w:name w:val="Heading 1 Char"/>
    <w:basedOn w:val="DefaultParagraphFont"/>
    <w:link w:val="Heading1"/>
    <w:rsid w:val="002637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7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7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37E8"/>
    <w:rPr>
      <w:b/>
      <w:spacing w:val="0"/>
    </w:rPr>
  </w:style>
  <w:style w:type="paragraph" w:customStyle="1" w:styleId="SuperHeading">
    <w:name w:val="SuperHeading"/>
    <w:basedOn w:val="Normal"/>
    <w:rsid w:val="002637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7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37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7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7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7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7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7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7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7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7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7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7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7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7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7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7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37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37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7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7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7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7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7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7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7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7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7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7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7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7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7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7E8"/>
    <w:rPr>
      <w:i/>
    </w:rPr>
  </w:style>
  <w:style w:type="paragraph" w:styleId="Caption">
    <w:name w:val="caption"/>
    <w:basedOn w:val="BodyText"/>
    <w:next w:val="Normal"/>
    <w:qFormat/>
    <w:rsid w:val="002637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7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7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7E8"/>
  </w:style>
  <w:style w:type="paragraph" w:styleId="TableofFigures">
    <w:name w:val="table of figures"/>
    <w:basedOn w:val="Normal"/>
    <w:next w:val="Normal"/>
    <w:semiHidden/>
    <w:rsid w:val="002637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7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37E8"/>
    <w:rPr>
      <w:rFonts w:ascii="Wingdings" w:hAnsi="Wingdings"/>
    </w:rPr>
  </w:style>
  <w:style w:type="paragraph" w:customStyle="1" w:styleId="TableHeading">
    <w:name w:val="Table Heading"/>
    <w:basedOn w:val="HeadingBase"/>
    <w:rsid w:val="002637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7E8"/>
    <w:rPr>
      <w:color w:val="0033CC"/>
      <w:u w:val="none"/>
    </w:rPr>
  </w:style>
  <w:style w:type="paragraph" w:customStyle="1" w:styleId="BodyTextRight">
    <w:name w:val="Body Text Right"/>
    <w:basedOn w:val="BodyText"/>
    <w:rsid w:val="002637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7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7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7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7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7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7E8"/>
    <w:rPr>
      <w:sz w:val="32"/>
    </w:rPr>
  </w:style>
  <w:style w:type="paragraph" w:customStyle="1" w:styleId="HeadingProcedure">
    <w:name w:val="Heading Procedure"/>
    <w:basedOn w:val="HeadingBase"/>
    <w:next w:val="Normal"/>
    <w:rsid w:val="002637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7E8"/>
    <w:pPr>
      <w:spacing w:before="60" w:after="60"/>
    </w:pPr>
  </w:style>
  <w:style w:type="paragraph" w:styleId="ListContinue">
    <w:name w:val="List Continue"/>
    <w:basedOn w:val="List"/>
    <w:rsid w:val="002637E8"/>
    <w:pPr>
      <w:ind w:firstLine="0"/>
    </w:pPr>
  </w:style>
  <w:style w:type="paragraph" w:customStyle="1" w:styleId="ListNote">
    <w:name w:val="List Note"/>
    <w:basedOn w:val="List"/>
    <w:rsid w:val="002637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7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7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7E8"/>
    <w:rPr>
      <w:rFonts w:ascii="Courier New" w:hAnsi="Courier New"/>
    </w:rPr>
  </w:style>
  <w:style w:type="paragraph" w:customStyle="1" w:styleId="NoteBullet">
    <w:name w:val="Note Bullet"/>
    <w:basedOn w:val="Note"/>
    <w:rsid w:val="002637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7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7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7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7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37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7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7E8"/>
    <w:rPr>
      <w:b/>
      <w:smallCaps/>
    </w:rPr>
  </w:style>
  <w:style w:type="paragraph" w:customStyle="1" w:styleId="TableListNumber">
    <w:name w:val="Table List Number"/>
    <w:basedOn w:val="ListNumber"/>
    <w:rsid w:val="002637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7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7E8"/>
    <w:pPr>
      <w:numPr>
        <w:numId w:val="7"/>
      </w:numPr>
    </w:pPr>
  </w:style>
  <w:style w:type="paragraph" w:customStyle="1" w:styleId="ListAlpha2">
    <w:name w:val="List Alpha 2"/>
    <w:basedOn w:val="List2"/>
    <w:rsid w:val="002637E8"/>
    <w:pPr>
      <w:numPr>
        <w:numId w:val="6"/>
      </w:numPr>
    </w:pPr>
  </w:style>
  <w:style w:type="paragraph" w:styleId="List2">
    <w:name w:val="List 2"/>
    <w:basedOn w:val="BodyText"/>
    <w:rsid w:val="002637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7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7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7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7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7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37E8"/>
    <w:pPr>
      <w:numPr>
        <w:numId w:val="2"/>
      </w:numPr>
    </w:pPr>
  </w:style>
  <w:style w:type="paragraph" w:styleId="ListContinue2">
    <w:name w:val="List Continue 2"/>
    <w:basedOn w:val="List2"/>
    <w:rsid w:val="002637E8"/>
    <w:pPr>
      <w:ind w:firstLine="0"/>
    </w:pPr>
  </w:style>
  <w:style w:type="paragraph" w:styleId="ListContinue3">
    <w:name w:val="List Continue 3"/>
    <w:basedOn w:val="List3"/>
    <w:rsid w:val="002637E8"/>
    <w:pPr>
      <w:ind w:left="1021" w:firstLine="0"/>
    </w:pPr>
  </w:style>
  <w:style w:type="paragraph" w:styleId="ListContinue4">
    <w:name w:val="List Continue 4"/>
    <w:basedOn w:val="List4"/>
    <w:rsid w:val="002637E8"/>
    <w:pPr>
      <w:ind w:firstLine="0"/>
    </w:pPr>
  </w:style>
  <w:style w:type="paragraph" w:styleId="ListContinue5">
    <w:name w:val="List Continue 5"/>
    <w:basedOn w:val="List5"/>
    <w:rsid w:val="002637E8"/>
    <w:pPr>
      <w:ind w:firstLine="0"/>
    </w:pPr>
  </w:style>
  <w:style w:type="paragraph" w:styleId="ListNumber3">
    <w:name w:val="List Number 3"/>
    <w:basedOn w:val="List3"/>
    <w:rsid w:val="002637E8"/>
    <w:pPr>
      <w:numPr>
        <w:numId w:val="3"/>
      </w:numPr>
    </w:pPr>
  </w:style>
  <w:style w:type="paragraph" w:styleId="ListNumber4">
    <w:name w:val="List Number 4"/>
    <w:basedOn w:val="List4"/>
    <w:rsid w:val="002637E8"/>
    <w:pPr>
      <w:numPr>
        <w:numId w:val="4"/>
      </w:numPr>
    </w:pPr>
  </w:style>
  <w:style w:type="paragraph" w:styleId="ListNumber5">
    <w:name w:val="List Number 5"/>
    <w:basedOn w:val="List5"/>
    <w:rsid w:val="002637E8"/>
    <w:pPr>
      <w:numPr>
        <w:numId w:val="5"/>
      </w:numPr>
    </w:pPr>
  </w:style>
  <w:style w:type="paragraph" w:styleId="BlockText">
    <w:name w:val="Block Text"/>
    <w:basedOn w:val="Normal"/>
    <w:rsid w:val="002637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7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7E8"/>
    <w:rPr>
      <w:sz w:val="16"/>
      <w:vertAlign w:val="superscript"/>
    </w:rPr>
  </w:style>
  <w:style w:type="character" w:customStyle="1" w:styleId="Symbols">
    <w:name w:val="Symbols"/>
    <w:basedOn w:val="DefaultParagraphFont"/>
    <w:rsid w:val="002637E8"/>
    <w:rPr>
      <w:rFonts w:ascii="Symbol" w:hAnsi="Symbol"/>
    </w:rPr>
  </w:style>
  <w:style w:type="character" w:customStyle="1" w:styleId="MenuOptions">
    <w:name w:val="Menu Options"/>
    <w:basedOn w:val="DefaultParagraphFont"/>
    <w:rsid w:val="002637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7E8"/>
    <w:rPr>
      <w:b/>
    </w:rPr>
  </w:style>
  <w:style w:type="character" w:customStyle="1" w:styleId="Underlined">
    <w:name w:val="Underlined"/>
    <w:basedOn w:val="DefaultParagraphFont"/>
    <w:rsid w:val="002637E8"/>
    <w:rPr>
      <w:u w:val="single"/>
    </w:rPr>
  </w:style>
  <w:style w:type="paragraph" w:customStyle="1" w:styleId="TableBodyTextRight">
    <w:name w:val="Table Body Text Right"/>
    <w:basedOn w:val="TableBodyText"/>
    <w:rsid w:val="002637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7E8"/>
    <w:rPr>
      <w:sz w:val="18"/>
    </w:rPr>
  </w:style>
  <w:style w:type="paragraph" w:customStyle="1" w:styleId="BodySmallRight">
    <w:name w:val="Body Small Right"/>
    <w:basedOn w:val="BodyTextRight"/>
    <w:rsid w:val="002637E8"/>
    <w:rPr>
      <w:sz w:val="18"/>
      <w:szCs w:val="18"/>
    </w:rPr>
  </w:style>
  <w:style w:type="paragraph" w:customStyle="1" w:styleId="MarginEdition">
    <w:name w:val="Margin Edition"/>
    <w:basedOn w:val="MarginNote"/>
    <w:rsid w:val="002637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7E8"/>
    <w:rPr>
      <w:sz w:val="2"/>
      <w:szCs w:val="2"/>
    </w:rPr>
  </w:style>
  <w:style w:type="character" w:customStyle="1" w:styleId="Small">
    <w:name w:val="Small"/>
    <w:basedOn w:val="DefaultParagraphFont"/>
    <w:rsid w:val="002637E8"/>
    <w:rPr>
      <w:sz w:val="16"/>
    </w:rPr>
  </w:style>
  <w:style w:type="paragraph" w:customStyle="1" w:styleId="WideTable">
    <w:name w:val="Wide Table"/>
    <w:basedOn w:val="Normal"/>
    <w:rsid w:val="002637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7E8"/>
  </w:style>
  <w:style w:type="paragraph" w:styleId="Quote">
    <w:name w:val="Quote"/>
    <w:basedOn w:val="Heading1"/>
    <w:link w:val="QuoteChar"/>
    <w:qFormat/>
    <w:rsid w:val="002637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7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7E8"/>
    <w:pPr>
      <w:pageBreakBefore/>
    </w:pPr>
  </w:style>
  <w:style w:type="paragraph" w:customStyle="1" w:styleId="Border">
    <w:name w:val="Border"/>
    <w:basedOn w:val="Normal"/>
    <w:qFormat/>
    <w:rsid w:val="002637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7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7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7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7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7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7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7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7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7E8"/>
    <w:rPr>
      <w:u w:val="single"/>
    </w:rPr>
  </w:style>
  <w:style w:type="character" w:customStyle="1" w:styleId="BoldandItalics">
    <w:name w:val="Bold and Italics"/>
    <w:qFormat/>
    <w:rsid w:val="002637E8"/>
    <w:rPr>
      <w:b/>
      <w:i/>
      <w:u w:val="none"/>
    </w:rPr>
  </w:style>
  <w:style w:type="paragraph" w:styleId="BalloonText">
    <w:name w:val="Balloon Text"/>
    <w:basedOn w:val="Normal"/>
    <w:link w:val="BalloonTextChar"/>
    <w:rsid w:val="00263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7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7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7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7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7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7E8"/>
    <w:pPr>
      <w:spacing w:before="0" w:after="0"/>
    </w:pPr>
  </w:style>
  <w:style w:type="paragraph" w:customStyle="1" w:styleId="BodyTextBold">
    <w:name w:val="Body Text Bold"/>
    <w:basedOn w:val="BodyText"/>
    <w:qFormat/>
    <w:rsid w:val="002637E8"/>
    <w:rPr>
      <w:b/>
    </w:rPr>
  </w:style>
  <w:style w:type="character" w:styleId="Hyperlink">
    <w:name w:val="Hyperlink"/>
    <w:basedOn w:val="DefaultParagraphFont"/>
    <w:uiPriority w:val="99"/>
    <w:unhideWhenUsed/>
    <w:rsid w:val="009A05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4794</Characters>
  <Application>Microsoft Office Word</Application>
  <DocSecurity>0</DocSecurity>
  <Lines>217</Lines>
  <Paragraphs>95</Paragraphs>
  <ScaleCrop>false</ScaleCrop>
  <Company>Author-it Software Corporation Ltd.</Company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UETTDREL11 Apply sustainable energy and environmental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2021-04-20T06:42:00Z</dcterms:created>
  <dcterms:modified xsi:type="dcterms:W3CDTF">2021-04-20T06:42:00Z</dcterms:modified>
</cp:coreProperties>
</file>