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AC3" w:rsidP="00CD4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UETTDRDS52 Design power system transmission, sub-transmission and zone substation buildings</w:t>
      </w:r>
      <w:r>
        <w:fldChar w:fldCharType="end"/>
      </w:r>
    </w:p>
    <w:p w:rsidR="00CD4AC3" w:rsidP="00CD4AC3">
      <w:pPr>
        <w:pStyle w:val="Version"/>
        <w:sectPr w:rsidSect="00F84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07A" w:rsidP="00F8407A">
      <w:pPr>
        <w:pStyle w:val="SuperHeading"/>
      </w:pPr>
      <w:r w:rsidRPr="00F8407A">
        <w:t>UETTDRDS52 Design power system transmission, sub-transmission and zone substation buildings</w:t>
      </w:r>
    </w:p>
    <w:p w:rsidR="00000000" w:rsidRPr="00F8407A" w:rsidP="00F8407A">
      <w:pPr>
        <w:pStyle w:val="Heading1"/>
      </w:pPr>
      <w:bookmarkStart w:id="1" w:name="O_1002718"/>
      <w:bookmarkEnd w:id="1"/>
      <w:r w:rsidRPr="00F840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2" w:name="O_1002719"/>
      <w:bookmarkEnd w:id="2"/>
      <w:r w:rsidRPr="00F840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This unit covers the design of transmission, sub-transmission and zone substation build</w:t>
            </w:r>
            <w:r w:rsidRPr="00F8407A">
              <w:t>ings. It includes basic augmentations or new installations on green field sites. The design must conform to safety and building regulations and environmental standards and incorporate the principles of safe design.</w:t>
            </w:r>
          </w:p>
          <w:p w:rsidR="00000000" w:rsidRPr="00F8407A" w:rsidP="00F8407A">
            <w:pPr>
              <w:pStyle w:val="BodyText"/>
            </w:pPr>
            <w:r w:rsidRPr="00F8407A">
              <w:t>The application of the skills and knowled</w:t>
            </w:r>
            <w:r w:rsidRPr="00F8407A">
              <w:t xml:space="preserve">ge described in this unit may require a licence/registration to practice in the workplace subject to regulations for undertaking of electrical work.  </w:t>
            </w:r>
          </w:p>
          <w:p w:rsidR="00000000" w:rsidRPr="00F8407A" w:rsidP="00F8407A">
            <w:pPr>
              <w:pStyle w:val="BodyText"/>
            </w:pPr>
            <w:r w:rsidRPr="00F8407A">
              <w:t>Other conditions may apply under state and territory legislative and regulatory licencing requirements wh</w:t>
            </w:r>
            <w:r w:rsidRPr="00F8407A">
              <w:t>ich must be confirmed prior to commencing this unit.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3" w:name="O_1002720"/>
      <w:bookmarkEnd w:id="3"/>
      <w:r w:rsidRPr="00F840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Common Unit Group</w:t>
            </w:r>
          </w:p>
          <w:p w:rsidR="00000000" w:rsidRPr="00F8407A" w:rsidP="00F8407A">
            <w:pPr>
              <w:pStyle w:val="BodyText"/>
            </w:pPr>
            <w:r w:rsidRPr="00F8407A">
              <w:t>UEENEEE101A Apply Occupational Health and Safety regulations, codes and practices in the workplace</w:t>
            </w:r>
          </w:p>
          <w:p w:rsidR="00000000" w:rsidRPr="00F8407A" w:rsidP="00F8407A">
            <w:pPr>
              <w:pStyle w:val="BodyText"/>
            </w:pPr>
            <w:r w:rsidRPr="00F8407A">
              <w:t>UEENEEE104A Solve problems in d.c. circuits</w:t>
            </w:r>
          </w:p>
          <w:p w:rsidR="00000000" w:rsidRPr="00F8407A" w:rsidP="00F8407A">
            <w:pPr>
              <w:pStyle w:val="BodyText"/>
            </w:pPr>
            <w:r w:rsidRPr="00F8407A">
              <w:t>UE</w:t>
            </w:r>
            <w:r w:rsidRPr="00F8407A">
              <w:t>ENEEE107A Use drawings, diagrams, schedules, standards, codes and specifications</w:t>
            </w:r>
          </w:p>
          <w:p w:rsidR="00000000" w:rsidRPr="00F8407A" w:rsidP="00F8407A">
            <w:pPr>
              <w:pStyle w:val="BodyText"/>
            </w:pPr>
            <w:r w:rsidRPr="00F8407A">
              <w:t>UEENEEG101A Solve problems in electromagnetic devices and related circuits</w:t>
            </w:r>
          </w:p>
          <w:p w:rsidR="00000000" w:rsidRPr="00F8407A" w:rsidP="00F8407A">
            <w:pPr>
              <w:pStyle w:val="BodyText"/>
            </w:pPr>
            <w:r w:rsidRPr="00F8407A">
              <w:t>UEENEEG102A Solve problems in low voltage a.c. circuits</w:t>
            </w:r>
          </w:p>
          <w:p w:rsidR="00000000" w:rsidRPr="00F8407A" w:rsidP="00F8407A">
            <w:pPr>
              <w:pStyle w:val="BodyText"/>
            </w:pPr>
            <w:r w:rsidRPr="00F8407A">
              <w:t>UETTDRDS39 Prepare and manage detailed const</w:t>
            </w:r>
            <w:r w:rsidRPr="00F8407A">
              <w:t>ruction plans for electrical power system infrastructure</w:t>
            </w:r>
          </w:p>
          <w:p w:rsidR="00000000" w:rsidRPr="00F8407A" w:rsidP="00F8407A">
            <w:pPr>
              <w:pStyle w:val="BodyText"/>
            </w:pPr>
            <w:r w:rsidRPr="00F8407A">
              <w:t>UETTDRDS44 Design power system substations modifications</w:t>
            </w:r>
          </w:p>
          <w:p w:rsidR="00000000" w:rsidRPr="00F8407A" w:rsidP="00F8407A">
            <w:pPr>
              <w:pStyle w:val="BodyText"/>
            </w:pPr>
            <w:r w:rsidRPr="00F8407A">
              <w:t>UETTDREL11 Apply sustainable energy and environmental procedures</w:t>
            </w:r>
          </w:p>
          <w:p w:rsidR="00000000" w:rsidRPr="00F8407A" w:rsidP="00F8407A">
            <w:pPr>
              <w:pStyle w:val="BodyText"/>
            </w:pPr>
            <w:r w:rsidRPr="00F8407A">
              <w:t>UETTDREL16 Working safely near live electrical apparatus</w:t>
            </w:r>
          </w:p>
          <w:p w:rsidR="00000000" w:rsidRPr="00F8407A" w:rsidP="00F8407A">
            <w:pPr>
              <w:pStyle w:val="BodyText"/>
            </w:pPr>
            <w:r w:rsidRPr="00F8407A">
              <w:t>UETTDRIS62 Implement and monitor the power system organisational WHS/OHS policies, procedures and programs</w:t>
            </w:r>
          </w:p>
          <w:p w:rsidR="00000000" w:rsidRPr="00F8407A" w:rsidP="00F8407A">
            <w:pPr>
              <w:pStyle w:val="BodyText"/>
            </w:pPr>
            <w:r w:rsidRPr="00F8407A">
              <w:t>UETTDRIS63 Implement &amp; monitor power system environmental &amp; sustainable energy management policies &amp; procedures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4" w:name="O_1002721"/>
      <w:bookmarkEnd w:id="4"/>
      <w:r w:rsidRPr="00F840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Design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5" w:name="O_1002722"/>
      <w:bookmarkEnd w:id="5"/>
      <w:r w:rsidRPr="00F840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Not applicable.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6" w:name="O_1002723"/>
      <w:bookmarkEnd w:id="6"/>
      <w:r w:rsidRPr="00F8407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PERFORMANCE CRITERIA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Performance</w:t>
            </w:r>
            <w:r w:rsidRPr="00F8407A">
              <w:t xml:space="preserve"> criteria describe the performance needed to demonstrate achievement of the element.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rPr>
                <w:rStyle w:val="SpecialBold"/>
              </w:rPr>
              <w:t>Plan for and coordinate the design of transmission, sub-transmission and zone substation buildings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Work health and safety (WHS)/occupational health and safety (OH</w:t>
            </w:r>
            <w:r w:rsidRPr="00F8407A">
              <w:t>S) practices/procedures and environmental and sustainable energy procedures, which may influence the design of substations buildings, are reviewed and determined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Purpose of the design is established and expected outcomes of the work are confirmed wi</w:t>
            </w:r>
            <w:r w:rsidRPr="00F8407A">
              <w:t>th appropriate personnel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Established policies, procedures and specifications for the design are obtained or established with appropriate personnel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Equipment/tools and personal protective equipment (PPE) are selected and coordinated based on specified requirements and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Work is prioritised and sequenced for the most efficient and effective outcome following consultation wit</w:t>
            </w:r>
            <w:r w:rsidRPr="00F8407A">
              <w:t>h others for completion within acceptable timeframes, to a quality standard and in accordance with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Risk control measures are identified, prioritised and evaluated against the work schedule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Relevant work permits are secured to coordinate the performance of work according to requirements and/or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 xml:space="preserve">Resources, including personnel, equipment, tools and PPE, required for the job are identified, scheduled and </w:t>
            </w:r>
            <w:r w:rsidRPr="00F8407A">
              <w:t xml:space="preserve">coordinated </w:t>
            </w:r>
            <w:r w:rsidRPr="00F8407A">
              <w:t>and confirmed safe and in technical working order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Site is prepared according to</w:t>
            </w:r>
            <w:r w:rsidRPr="00F8407A">
              <w:t xml:space="preserve"> the work schedule and to minimise risk and damage to property, commerce and individuals in accordance with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Personnel participating in the work, including plant operators and contractors, are fully briefed and respective resp</w:t>
            </w:r>
            <w:r w:rsidRPr="00F8407A">
              <w:t>onsibilities coordinated and authorised, where applicable, in accordance with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rPr>
                <w:rStyle w:val="SpecialBold"/>
              </w:rPr>
              <w:t>Carry out and coordinate the design of transmission, sub-transmission and zone substation buildings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Circuit/systems modelling is used to evaluate alternative proposals in accordance with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WHS/OHS and sustainable energy principles, functionality and practices to reduce the incidence of accidents and minimise waste are incorpor</w:t>
            </w:r>
            <w:r w:rsidRPr="00F8407A">
              <w:t>ated into the project in accordance with requirements and/or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System design decisions are made on the basis of safety and effective outcomes according to requirements and/or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 xml:space="preserve">Mathematical models of </w:t>
            </w:r>
            <w:r w:rsidRPr="00F8407A">
              <w:t>the system are used to analyse the effectiveness of the finished project in accordance with requirements and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Technical adv</w:t>
            </w:r>
            <w:r w:rsidRPr="00F8407A">
              <w:t>ice is given regarding potential hazards, safety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Solutions to non-routine prob</w:t>
            </w:r>
            <w:r w:rsidRPr="00F8407A">
              <w:t>lems are identified and actioned using acquired essential knowledge and associated skills according to requirements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Quality of work is monitored against personal performance agreement and/or established organisational and professional standards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rPr>
                <w:rStyle w:val="SpecialBold"/>
              </w:rPr>
              <w:t>C</w:t>
            </w:r>
            <w:r w:rsidRPr="00F8407A">
              <w:rPr>
                <w:rStyle w:val="SpecialBold"/>
              </w:rPr>
              <w:t>omplete and coordinate the design of transmission, sub-transmission and zone substation buildings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 xml:space="preserve">Final checks of the design are undertaken to ensure it complies with all requirements and includes all specifications and documentations needed </w:t>
            </w:r>
            <w:r w:rsidRPr="00F8407A">
              <w:t>to complete the design brief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>Appropriate personnel are notified of completion and reports and/or completion documents are finalised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t xml:space="preserve">Reports and/or completion documents are submitted to relevant personnel/organisations for approval and, where </w:t>
            </w:r>
            <w:r w:rsidRPr="00F8407A">
              <w:t>applicable, statutory or regulatory approval</w:t>
            </w:r>
          </w:p>
        </w:tc>
      </w:tr>
      <w:tr w:rsidTr="00F84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7A">
            <w:pPr>
              <w:pStyle w:val="BodyText"/>
              <w:rPr>
                <w:lang w:val="en-NZ"/>
              </w:rPr>
            </w:pPr>
            <w:r w:rsidRPr="00F8407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Approved copies of design documents are issued and records are updated in accordance with established procedures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7" w:name="O_1002724"/>
      <w:bookmarkEnd w:id="7"/>
      <w:r w:rsidRPr="00F840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Foundation skills essential to performance are expli</w:t>
            </w:r>
            <w:r w:rsidRPr="00F8407A">
              <w:t>cit in the performance criteria of this unit of competency.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8" w:name="O_1002725"/>
      <w:bookmarkEnd w:id="8"/>
      <w:r w:rsidRPr="00F840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Range is restricted to essential operating conditions and any other variables essential to the work environment.</w:t>
            </w:r>
          </w:p>
          <w:p w:rsidR="00000000" w:rsidRPr="00F8407A" w:rsidP="00F8407A">
            <w:pPr>
              <w:pStyle w:val="BodyText"/>
            </w:pPr>
            <w:r w:rsidRPr="00F8407A">
              <w:t>Non-essential conditions may be found in the Companion Volume Implementation Guide.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9" w:name="O_1002726"/>
      <w:bookmarkEnd w:id="9"/>
      <w:r w:rsidRPr="00F840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7A" w:rsidP="00F8407A">
            <w:pPr>
              <w:pStyle w:val="BodyText"/>
            </w:pPr>
            <w:r w:rsidRPr="00F8407A">
              <w:t>This unit replaces and is equivalent to UETTDRDS52A Design power system transmission, sub-transmission and zone substation bui</w:t>
            </w:r>
            <w:r w:rsidRPr="00F8407A">
              <w:t>ldings.</w:t>
            </w:r>
          </w:p>
        </w:tc>
      </w:tr>
    </w:tbl>
    <w:p w:rsidR="00000000" w:rsidRPr="00F8407A" w:rsidP="00F8407A">
      <w:pPr>
        <w:pStyle w:val="NoPaddingFontSize1"/>
      </w:pPr>
    </w:p>
    <w:p w:rsidR="00000000" w:rsidRPr="00F8407A" w:rsidP="00F8407A">
      <w:pPr>
        <w:pStyle w:val="AllowPageBreak"/>
      </w:pPr>
    </w:p>
    <w:p w:rsidR="00000000" w:rsidRPr="00F8407A" w:rsidP="00F8407A">
      <w:pPr>
        <w:pStyle w:val="Heading1"/>
      </w:pPr>
      <w:bookmarkStart w:id="10" w:name="O_1002733"/>
      <w:bookmarkEnd w:id="10"/>
      <w:r w:rsidRPr="00F8407A">
        <w:t>Links</w:t>
      </w:r>
    </w:p>
    <w:p w:rsidR="00000000" w:rsidRPr="00F8407A" w:rsidP="00CD4AC3">
      <w:pPr>
        <w:pStyle w:val="BodyText"/>
      </w:pPr>
      <w:r w:rsidRPr="00F8407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559A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8407A" w:rsidP="00F8407A"/>
    <w:sectPr w:rsidSect="00F840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A" w:rsidRPr="00CD4AC3" w:rsidP="00CD4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C3" w:rsidP="00F84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AC3" w:rsidP="00F84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4AC3" w:rsidP="00F84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07A" w:rsidRPr="00CD4AC3" w:rsidP="00CD4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C3" w:rsidRPr="002D2AF8" w:rsidP="00F84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UETTDRDS52 Design power system transmission, sub-transmission and zone substation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CD4AC3" w:rsidP="00F84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07A"/>
  </w:style>
  <w:style w:type="character" w:customStyle="1" w:styleId="Heading1Char">
    <w:name w:val="Heading 1 Char"/>
    <w:basedOn w:val="DefaultParagraphFont"/>
    <w:link w:val="Heading1"/>
    <w:rsid w:val="00F84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0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407A"/>
    <w:rPr>
      <w:b/>
      <w:spacing w:val="0"/>
    </w:rPr>
  </w:style>
  <w:style w:type="paragraph" w:customStyle="1" w:styleId="SuperHeading">
    <w:name w:val="SuperHeading"/>
    <w:basedOn w:val="Normal"/>
    <w:rsid w:val="00F84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4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0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40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4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0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0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07A"/>
    <w:rPr>
      <w:i/>
    </w:rPr>
  </w:style>
  <w:style w:type="paragraph" w:styleId="Caption">
    <w:name w:val="caption"/>
    <w:basedOn w:val="BodyText"/>
    <w:next w:val="Normal"/>
    <w:qFormat/>
    <w:rsid w:val="00F84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07A"/>
  </w:style>
  <w:style w:type="paragraph" w:styleId="TableofFigures">
    <w:name w:val="table of figures"/>
    <w:basedOn w:val="Normal"/>
    <w:next w:val="Normal"/>
    <w:semiHidden/>
    <w:rsid w:val="00F84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0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407A"/>
    <w:rPr>
      <w:rFonts w:ascii="Wingdings" w:hAnsi="Wingdings"/>
    </w:rPr>
  </w:style>
  <w:style w:type="paragraph" w:customStyle="1" w:styleId="TableHeading">
    <w:name w:val="Table Heading"/>
    <w:basedOn w:val="HeadingBase"/>
    <w:rsid w:val="00F84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07A"/>
    <w:rPr>
      <w:color w:val="0033CC"/>
      <w:u w:val="none"/>
    </w:rPr>
  </w:style>
  <w:style w:type="paragraph" w:customStyle="1" w:styleId="BodyTextRight">
    <w:name w:val="Body Text Right"/>
    <w:basedOn w:val="BodyText"/>
    <w:rsid w:val="00F84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0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07A"/>
    <w:rPr>
      <w:sz w:val="32"/>
    </w:rPr>
  </w:style>
  <w:style w:type="paragraph" w:customStyle="1" w:styleId="HeadingProcedure">
    <w:name w:val="Heading Procedure"/>
    <w:basedOn w:val="HeadingBase"/>
    <w:next w:val="Normal"/>
    <w:rsid w:val="00F84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07A"/>
    <w:pPr>
      <w:spacing w:before="60" w:after="60"/>
    </w:pPr>
  </w:style>
  <w:style w:type="paragraph" w:styleId="ListContinue">
    <w:name w:val="List Continue"/>
    <w:basedOn w:val="List"/>
    <w:rsid w:val="00F8407A"/>
    <w:pPr>
      <w:ind w:firstLine="0"/>
    </w:pPr>
  </w:style>
  <w:style w:type="paragraph" w:customStyle="1" w:styleId="ListNote">
    <w:name w:val="List Note"/>
    <w:basedOn w:val="List"/>
    <w:rsid w:val="00F84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07A"/>
    <w:rPr>
      <w:rFonts w:ascii="Courier New" w:hAnsi="Courier New"/>
    </w:rPr>
  </w:style>
  <w:style w:type="paragraph" w:customStyle="1" w:styleId="NoteBullet">
    <w:name w:val="Note Bullet"/>
    <w:basedOn w:val="Note"/>
    <w:rsid w:val="00F84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0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4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07A"/>
    <w:rPr>
      <w:b/>
      <w:smallCaps/>
    </w:rPr>
  </w:style>
  <w:style w:type="paragraph" w:customStyle="1" w:styleId="TableListNumber">
    <w:name w:val="Table List Number"/>
    <w:basedOn w:val="ListNumber"/>
    <w:rsid w:val="00F84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07A"/>
    <w:pPr>
      <w:numPr>
        <w:numId w:val="7"/>
      </w:numPr>
    </w:pPr>
  </w:style>
  <w:style w:type="paragraph" w:customStyle="1" w:styleId="ListAlpha2">
    <w:name w:val="List Alpha 2"/>
    <w:basedOn w:val="List2"/>
    <w:rsid w:val="00F8407A"/>
    <w:pPr>
      <w:numPr>
        <w:numId w:val="6"/>
      </w:numPr>
    </w:pPr>
  </w:style>
  <w:style w:type="paragraph" w:styleId="List2">
    <w:name w:val="List 2"/>
    <w:basedOn w:val="BodyText"/>
    <w:rsid w:val="00F84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0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0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407A"/>
    <w:pPr>
      <w:numPr>
        <w:numId w:val="2"/>
      </w:numPr>
    </w:pPr>
  </w:style>
  <w:style w:type="paragraph" w:styleId="ListContinue2">
    <w:name w:val="List Continue 2"/>
    <w:basedOn w:val="List2"/>
    <w:rsid w:val="00F8407A"/>
    <w:pPr>
      <w:ind w:firstLine="0"/>
    </w:pPr>
  </w:style>
  <w:style w:type="paragraph" w:styleId="ListContinue3">
    <w:name w:val="List Continue 3"/>
    <w:basedOn w:val="List3"/>
    <w:rsid w:val="00F8407A"/>
    <w:pPr>
      <w:ind w:left="1021" w:firstLine="0"/>
    </w:pPr>
  </w:style>
  <w:style w:type="paragraph" w:styleId="ListContinue4">
    <w:name w:val="List Continue 4"/>
    <w:basedOn w:val="List4"/>
    <w:rsid w:val="00F8407A"/>
    <w:pPr>
      <w:ind w:firstLine="0"/>
    </w:pPr>
  </w:style>
  <w:style w:type="paragraph" w:styleId="ListContinue5">
    <w:name w:val="List Continue 5"/>
    <w:basedOn w:val="List5"/>
    <w:rsid w:val="00F8407A"/>
    <w:pPr>
      <w:ind w:firstLine="0"/>
    </w:pPr>
  </w:style>
  <w:style w:type="paragraph" w:styleId="ListNumber3">
    <w:name w:val="List Number 3"/>
    <w:basedOn w:val="List3"/>
    <w:rsid w:val="00F8407A"/>
    <w:pPr>
      <w:numPr>
        <w:numId w:val="3"/>
      </w:numPr>
    </w:pPr>
  </w:style>
  <w:style w:type="paragraph" w:styleId="ListNumber4">
    <w:name w:val="List Number 4"/>
    <w:basedOn w:val="List4"/>
    <w:rsid w:val="00F8407A"/>
    <w:pPr>
      <w:numPr>
        <w:numId w:val="4"/>
      </w:numPr>
    </w:pPr>
  </w:style>
  <w:style w:type="paragraph" w:styleId="ListNumber5">
    <w:name w:val="List Number 5"/>
    <w:basedOn w:val="List5"/>
    <w:rsid w:val="00F8407A"/>
    <w:pPr>
      <w:numPr>
        <w:numId w:val="5"/>
      </w:numPr>
    </w:pPr>
  </w:style>
  <w:style w:type="paragraph" w:styleId="BlockText">
    <w:name w:val="Block Text"/>
    <w:basedOn w:val="Normal"/>
    <w:rsid w:val="00F84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07A"/>
    <w:rPr>
      <w:sz w:val="16"/>
      <w:vertAlign w:val="superscript"/>
    </w:rPr>
  </w:style>
  <w:style w:type="character" w:customStyle="1" w:styleId="Symbols">
    <w:name w:val="Symbols"/>
    <w:basedOn w:val="DefaultParagraphFont"/>
    <w:rsid w:val="00F8407A"/>
    <w:rPr>
      <w:rFonts w:ascii="Symbol" w:hAnsi="Symbol"/>
    </w:rPr>
  </w:style>
  <w:style w:type="character" w:customStyle="1" w:styleId="MenuOptions">
    <w:name w:val="Menu Options"/>
    <w:basedOn w:val="DefaultParagraphFont"/>
    <w:rsid w:val="00F84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07A"/>
    <w:rPr>
      <w:b/>
    </w:rPr>
  </w:style>
  <w:style w:type="character" w:customStyle="1" w:styleId="Underlined">
    <w:name w:val="Underlined"/>
    <w:basedOn w:val="DefaultParagraphFont"/>
    <w:rsid w:val="00F8407A"/>
    <w:rPr>
      <w:u w:val="single"/>
    </w:rPr>
  </w:style>
  <w:style w:type="paragraph" w:customStyle="1" w:styleId="TableBodyTextRight">
    <w:name w:val="Table Body Text Right"/>
    <w:basedOn w:val="TableBodyText"/>
    <w:rsid w:val="00F84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07A"/>
    <w:rPr>
      <w:sz w:val="18"/>
    </w:rPr>
  </w:style>
  <w:style w:type="paragraph" w:customStyle="1" w:styleId="BodySmallRight">
    <w:name w:val="Body Small Right"/>
    <w:basedOn w:val="BodyTextRight"/>
    <w:rsid w:val="00F8407A"/>
    <w:rPr>
      <w:sz w:val="18"/>
      <w:szCs w:val="18"/>
    </w:rPr>
  </w:style>
  <w:style w:type="paragraph" w:customStyle="1" w:styleId="MarginEdition">
    <w:name w:val="Margin Edition"/>
    <w:basedOn w:val="MarginNote"/>
    <w:rsid w:val="00F84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07A"/>
    <w:rPr>
      <w:sz w:val="2"/>
      <w:szCs w:val="2"/>
    </w:rPr>
  </w:style>
  <w:style w:type="character" w:customStyle="1" w:styleId="Small">
    <w:name w:val="Small"/>
    <w:basedOn w:val="DefaultParagraphFont"/>
    <w:rsid w:val="00F8407A"/>
    <w:rPr>
      <w:sz w:val="16"/>
    </w:rPr>
  </w:style>
  <w:style w:type="paragraph" w:customStyle="1" w:styleId="WideTable">
    <w:name w:val="Wide Table"/>
    <w:basedOn w:val="Normal"/>
    <w:rsid w:val="00F84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07A"/>
  </w:style>
  <w:style w:type="paragraph" w:styleId="Quote">
    <w:name w:val="Quote"/>
    <w:basedOn w:val="Heading1"/>
    <w:link w:val="QuoteChar"/>
    <w:qFormat/>
    <w:rsid w:val="00F84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07A"/>
    <w:pPr>
      <w:pageBreakBefore/>
    </w:pPr>
  </w:style>
  <w:style w:type="paragraph" w:customStyle="1" w:styleId="Border">
    <w:name w:val="Border"/>
    <w:basedOn w:val="Normal"/>
    <w:qFormat/>
    <w:rsid w:val="00F84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07A"/>
    <w:rPr>
      <w:u w:val="single"/>
    </w:rPr>
  </w:style>
  <w:style w:type="character" w:customStyle="1" w:styleId="BoldandItalics">
    <w:name w:val="Bold and Italics"/>
    <w:qFormat/>
    <w:rsid w:val="00F8407A"/>
    <w:rPr>
      <w:b/>
      <w:i/>
      <w:u w:val="none"/>
    </w:rPr>
  </w:style>
  <w:style w:type="paragraph" w:styleId="BalloonText">
    <w:name w:val="Balloon Text"/>
    <w:basedOn w:val="Normal"/>
    <w:link w:val="BalloonTextChar"/>
    <w:rsid w:val="00F84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07A"/>
    <w:pPr>
      <w:spacing w:before="0" w:after="0"/>
    </w:pPr>
  </w:style>
  <w:style w:type="paragraph" w:customStyle="1" w:styleId="BodyTextBold">
    <w:name w:val="Body Text Bold"/>
    <w:basedOn w:val="BodyText"/>
    <w:qFormat/>
    <w:rsid w:val="00F8407A"/>
    <w:rPr>
      <w:b/>
    </w:rPr>
  </w:style>
  <w:style w:type="character" w:styleId="Hyperlink">
    <w:name w:val="Hyperlink"/>
    <w:basedOn w:val="DefaultParagraphFont"/>
    <w:uiPriority w:val="99"/>
    <w:unhideWhenUsed/>
    <w:rsid w:val="00CD4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6238</Characters>
  <Application>Microsoft Office Word</Application>
  <DocSecurity>0</DocSecurity>
  <Lines>249</Lines>
  <Paragraphs>108</Paragraphs>
  <ScaleCrop>false</ScaleCrop>
  <Company>Author-it Software Corporation Ltd.</Company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UETTDRDS52 Design power system transmission, sub-transmission and zone substation buildings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2021-03-24T00:08:00Z</dcterms:created>
  <dcterms:modified xsi:type="dcterms:W3CDTF">2021-03-24T00:08:00Z</dcterms:modified>
</cp:coreProperties>
</file>