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0F61" w:rsidP="00280F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UETTDRDS40 Prepare and appraise power systems financial impact statements</w:t>
      </w:r>
      <w:r>
        <w:fldChar w:fldCharType="end"/>
      </w:r>
    </w:p>
    <w:p w:rsidR="00280F61" w:rsidP="00280F61">
      <w:pPr>
        <w:pStyle w:val="Version"/>
        <w:sectPr w:rsidSect="004158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58D4" w:rsidP="004158D4">
      <w:pPr>
        <w:pStyle w:val="SuperHeading"/>
      </w:pPr>
      <w:r w:rsidRPr="004158D4">
        <w:t>UETTDRDS40 Prepare and appraise power systems financial impact statements</w:t>
      </w:r>
    </w:p>
    <w:p w:rsidR="00000000" w:rsidRPr="004158D4" w:rsidP="004158D4">
      <w:pPr>
        <w:pStyle w:val="Heading1"/>
      </w:pPr>
      <w:bookmarkStart w:id="1" w:name="O_1002490"/>
      <w:bookmarkEnd w:id="1"/>
      <w:r w:rsidRPr="004158D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58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D4" w:rsidP="004158D4">
            <w:pPr>
              <w:pStyle w:val="BodyText"/>
            </w:pPr>
            <w:r w:rsidRPr="004158D4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4158D4" w:rsidP="004158D4">
      <w:pPr>
        <w:pStyle w:val="NoPaddingFontSize1"/>
      </w:pPr>
    </w:p>
    <w:p w:rsidR="00000000" w:rsidRPr="004158D4" w:rsidP="004158D4">
      <w:pPr>
        <w:pStyle w:val="AllowPageBreak"/>
      </w:pPr>
    </w:p>
    <w:p w:rsidR="00000000" w:rsidRPr="004158D4" w:rsidP="004158D4">
      <w:pPr>
        <w:pStyle w:val="Heading1"/>
      </w:pPr>
      <w:bookmarkStart w:id="2" w:name="O_1002491"/>
      <w:bookmarkEnd w:id="2"/>
      <w:r w:rsidRPr="004158D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58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D4" w:rsidP="004158D4">
            <w:pPr>
              <w:pStyle w:val="BodyText"/>
            </w:pPr>
            <w:r w:rsidRPr="004158D4">
              <w:t>This unit covers the creation, interpretation and application of financial impact statements in electricity network infrastructure augmentations, maintenance and construction activities. It includes project scoping, cost estim</w:t>
            </w:r>
            <w:r w:rsidRPr="004158D4">
              <w:t>ating, providing economic justifications and cost-benefit analysis, and the use of guarantee and capital contribution arrangements with customers.</w:t>
            </w:r>
          </w:p>
          <w:p w:rsidR="00000000" w:rsidRPr="004158D4" w:rsidP="004158D4">
            <w:pPr>
              <w:pStyle w:val="BodyText"/>
            </w:pPr>
            <w:r w:rsidRPr="004158D4">
              <w:t>The application of the skills and knowledge described in this unit may require a licence/registration to prac</w:t>
            </w:r>
            <w:r w:rsidRPr="004158D4">
              <w:t xml:space="preserve">tice in the workplace subject to regulations for undertaking of electrical work.  </w:t>
            </w:r>
          </w:p>
          <w:p w:rsidR="00000000" w:rsidRPr="004158D4" w:rsidP="004158D4">
            <w:pPr>
              <w:pStyle w:val="BodyText"/>
            </w:pPr>
            <w:r w:rsidRPr="004158D4">
              <w:t>Other conditions may apply under state and territory legislative and regulatory licencing requirements which must be confirmed prior to commencing this unit.</w:t>
            </w:r>
          </w:p>
        </w:tc>
      </w:tr>
    </w:tbl>
    <w:p w:rsidR="00000000" w:rsidRPr="004158D4" w:rsidP="004158D4">
      <w:pPr>
        <w:pStyle w:val="NoPaddingFontSize1"/>
      </w:pPr>
    </w:p>
    <w:p w:rsidR="00000000" w:rsidRPr="004158D4" w:rsidP="004158D4">
      <w:pPr>
        <w:pStyle w:val="AllowPageBreak"/>
      </w:pPr>
    </w:p>
    <w:p w:rsidR="00000000" w:rsidRPr="004158D4" w:rsidP="004158D4">
      <w:pPr>
        <w:pStyle w:val="Heading1"/>
      </w:pPr>
      <w:bookmarkStart w:id="3" w:name="O_1002492"/>
      <w:bookmarkEnd w:id="3"/>
      <w:r w:rsidRPr="004158D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58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D4" w:rsidP="004158D4">
            <w:pPr>
              <w:pStyle w:val="BodyText"/>
            </w:pPr>
            <w:r w:rsidRPr="004158D4">
              <w:t xml:space="preserve">All competencies in the Common Unit Group must have been completed, plus all competencies in one (1) of the identified Pathway Unit Group(s). </w:t>
            </w:r>
          </w:p>
          <w:p w:rsidR="00000000" w:rsidRPr="004158D4" w:rsidP="004158D4">
            <w:pPr>
              <w:pStyle w:val="BodyText"/>
            </w:pPr>
            <w:r w:rsidRPr="004158D4">
              <w:t>Common Unit Group</w:t>
            </w:r>
          </w:p>
          <w:p w:rsidR="00000000" w:rsidRPr="004158D4" w:rsidP="004158D4">
            <w:pPr>
              <w:pStyle w:val="BodyText"/>
            </w:pPr>
            <w:r w:rsidRPr="004158D4">
              <w:t>UEENEEE101A Apply Occupational Health and Safety regulations, codes an</w:t>
            </w:r>
            <w:r w:rsidRPr="004158D4">
              <w:t>d practices in the workplace</w:t>
            </w:r>
          </w:p>
          <w:p w:rsidR="00000000" w:rsidRPr="004158D4" w:rsidP="004158D4">
            <w:pPr>
              <w:pStyle w:val="BodyText"/>
            </w:pPr>
            <w:r w:rsidRPr="004158D4">
              <w:t>UEENEEE104A Solve problems in d.c. circuits</w:t>
            </w:r>
          </w:p>
          <w:p w:rsidR="00000000" w:rsidRPr="004158D4" w:rsidP="004158D4">
            <w:pPr>
              <w:pStyle w:val="BodyText"/>
            </w:pPr>
            <w:r w:rsidRPr="004158D4">
              <w:t>UEENEEE107A Use drawings, diagrams, schedules, standards, codes and specifications</w:t>
            </w:r>
          </w:p>
          <w:p w:rsidR="00000000" w:rsidRPr="004158D4" w:rsidP="004158D4">
            <w:pPr>
              <w:pStyle w:val="BodyText"/>
            </w:pPr>
            <w:r w:rsidRPr="004158D4">
              <w:t>UEENEEG101A Solve problems in electromagnetic devices and related circuits</w:t>
            </w:r>
          </w:p>
          <w:p w:rsidR="00000000" w:rsidRPr="004158D4" w:rsidP="004158D4">
            <w:pPr>
              <w:pStyle w:val="BodyText"/>
            </w:pPr>
            <w:r w:rsidRPr="004158D4">
              <w:t>UEENEEG102A Solve problem</w:t>
            </w:r>
            <w:r w:rsidRPr="004158D4">
              <w:t>s in low voltage a.c. circuits</w:t>
            </w:r>
          </w:p>
          <w:p w:rsidR="00000000" w:rsidRPr="004158D4" w:rsidP="004158D4">
            <w:pPr>
              <w:pStyle w:val="BodyText"/>
            </w:pPr>
            <w:r w:rsidRPr="004158D4">
              <w:t>UETTDREL11 Apply sustainable energy and environmental procedures</w:t>
            </w:r>
          </w:p>
          <w:p w:rsidR="00000000" w:rsidRPr="004158D4" w:rsidP="004158D4">
            <w:pPr>
              <w:pStyle w:val="BodyText"/>
            </w:pPr>
            <w:r w:rsidRPr="004158D4">
              <w:t>UETTDREL16 Working safely near live electrical apparatus</w:t>
            </w:r>
          </w:p>
          <w:p w:rsidR="00000000" w:rsidRPr="004158D4" w:rsidP="004158D4">
            <w:pPr>
              <w:pStyle w:val="BodyText"/>
            </w:pPr>
            <w:r w:rsidRPr="004158D4">
              <w:t>UETTDRIS62 Implement and monitor the power system organisational WHS/OHS policies, procedures and programs</w:t>
            </w:r>
          </w:p>
          <w:p w:rsidR="00000000" w:rsidRPr="004158D4" w:rsidP="004158D4">
            <w:pPr>
              <w:pStyle w:val="BodyText"/>
            </w:pPr>
            <w:r w:rsidRPr="004158D4">
              <w:t>UETTDRIS63 Implement &amp; monitor power system environmental &amp; sustainable energy management policies &amp; procedures</w:t>
            </w:r>
          </w:p>
          <w:p w:rsidR="00000000" w:rsidRPr="004158D4" w:rsidP="004158D4">
            <w:pPr>
              <w:pStyle w:val="BodyText"/>
            </w:pPr>
            <w:r w:rsidRPr="004158D4">
              <w:t>Testing Pathway Unit Group</w:t>
            </w:r>
          </w:p>
          <w:p w:rsidR="00000000" w:rsidRPr="004158D4" w:rsidP="004158D4">
            <w:pPr>
              <w:pStyle w:val="BodyText"/>
            </w:pPr>
            <w:r w:rsidRPr="004158D4">
              <w:t>UEENEED104</w:t>
            </w:r>
            <w:r w:rsidRPr="004158D4">
              <w:t>A Use engineering applications software on personal computers</w:t>
            </w:r>
          </w:p>
          <w:p w:rsidR="00000000" w:rsidRPr="004158D4" w:rsidP="004158D4">
            <w:pPr>
              <w:pStyle w:val="BodyText"/>
            </w:pPr>
            <w:r w:rsidRPr="004158D4">
              <w:t>UEENEEE102A Fabricate, assemble and dismantle utilities industry components</w:t>
            </w:r>
          </w:p>
          <w:p w:rsidR="00000000" w:rsidRPr="004158D4" w:rsidP="004158D4">
            <w:pPr>
              <w:pStyle w:val="BodyText"/>
            </w:pPr>
            <w:r w:rsidRPr="004158D4">
              <w:t>UEENEEE124A Compile and produce an energy sector detailed report</w:t>
            </w:r>
          </w:p>
          <w:p w:rsidR="00000000" w:rsidRPr="004158D4" w:rsidP="004158D4">
            <w:pPr>
              <w:pStyle w:val="BodyText"/>
            </w:pPr>
            <w:r w:rsidRPr="004158D4">
              <w:t>UEENEEE125A Provide engineering solutions for problem</w:t>
            </w:r>
            <w:r w:rsidRPr="004158D4">
              <w:t>s in complex multiple path circuits</w:t>
            </w:r>
          </w:p>
          <w:p w:rsidR="00000000" w:rsidRPr="004158D4" w:rsidP="004158D4">
            <w:pPr>
              <w:pStyle w:val="BodyText"/>
            </w:pPr>
            <w:r w:rsidRPr="004158D4">
              <w:t>UEENEEE126A Provide solutions to basic engineering computational problems</w:t>
            </w:r>
          </w:p>
          <w:p w:rsidR="00000000" w:rsidRPr="004158D4" w:rsidP="004158D4">
            <w:pPr>
              <w:pStyle w:val="BodyText"/>
            </w:pPr>
            <w:r w:rsidRPr="004158D4">
              <w:t>UEENEEG149A Provide engineering solutions to problems in complex polyphase power circuits</w:t>
            </w:r>
          </w:p>
          <w:p w:rsidR="00000000" w:rsidRPr="004158D4" w:rsidP="004158D4">
            <w:pPr>
              <w:pStyle w:val="BodyText"/>
            </w:pPr>
            <w:r w:rsidRPr="004158D4">
              <w:t>UETTDRTS21 Maintain interdependent network protection an</w:t>
            </w:r>
            <w:r w:rsidRPr="004158D4">
              <w:t>d control systems</w:t>
            </w:r>
          </w:p>
          <w:p w:rsidR="00000000" w:rsidRPr="004158D4" w:rsidP="004158D4">
            <w:pPr>
              <w:pStyle w:val="BodyText"/>
            </w:pPr>
            <w:r w:rsidRPr="004158D4">
              <w:t>UETTDRTS22 Commission interdependent network protection and control systems</w:t>
            </w:r>
          </w:p>
          <w:p w:rsidR="00000000" w:rsidRPr="004158D4" w:rsidP="004158D4">
            <w:pPr>
              <w:pStyle w:val="BodyText"/>
            </w:pPr>
            <w:r w:rsidRPr="004158D4">
              <w:t>UETTDRTS29 Develop power systems secondary isolation instructional documents</w:t>
            </w:r>
          </w:p>
          <w:p w:rsidR="00000000" w:rsidRPr="004158D4" w:rsidP="004158D4">
            <w:pPr>
              <w:pStyle w:val="BodyText"/>
            </w:pPr>
            <w:r w:rsidRPr="004158D4">
              <w:t>UETTDRTS35 Maintain complex network protection and control systems</w:t>
            </w:r>
          </w:p>
          <w:p w:rsidR="00000000" w:rsidRPr="004158D4" w:rsidP="004158D4">
            <w:pPr>
              <w:pStyle w:val="BodyText"/>
            </w:pPr>
            <w:r w:rsidRPr="004158D4">
              <w:t>Design Pathway Uni</w:t>
            </w:r>
            <w:r w:rsidRPr="004158D4">
              <w:t>t Group</w:t>
            </w:r>
          </w:p>
          <w:p w:rsidR="00000000" w:rsidRPr="004158D4" w:rsidP="004158D4">
            <w:pPr>
              <w:pStyle w:val="BodyText"/>
            </w:pPr>
            <w:r w:rsidRPr="004158D4">
              <w:t>UETTDRDS39 Prepare and manage detailed construction plans for electrical power system infrastructure</w:t>
            </w:r>
          </w:p>
        </w:tc>
      </w:tr>
    </w:tbl>
    <w:p w:rsidR="00000000" w:rsidRPr="004158D4" w:rsidP="004158D4">
      <w:pPr>
        <w:pStyle w:val="NoPaddingFontSize1"/>
      </w:pPr>
    </w:p>
    <w:p w:rsidR="00000000" w:rsidRPr="004158D4" w:rsidP="004158D4">
      <w:pPr>
        <w:pStyle w:val="AllowPageBreak"/>
      </w:pPr>
    </w:p>
    <w:p w:rsidR="00000000" w:rsidRPr="004158D4" w:rsidP="004158D4">
      <w:pPr>
        <w:pStyle w:val="Heading1"/>
      </w:pPr>
      <w:bookmarkStart w:id="4" w:name="O_1002493"/>
      <w:bookmarkEnd w:id="4"/>
      <w:r w:rsidRPr="004158D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58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D4" w:rsidP="004158D4">
            <w:pPr>
              <w:pStyle w:val="BodyText"/>
            </w:pPr>
            <w:r w:rsidRPr="004158D4">
              <w:t>Design</w:t>
            </w:r>
          </w:p>
        </w:tc>
      </w:tr>
    </w:tbl>
    <w:p w:rsidR="00000000" w:rsidRPr="004158D4" w:rsidP="004158D4">
      <w:pPr>
        <w:pStyle w:val="NoPaddingFontSize1"/>
      </w:pPr>
    </w:p>
    <w:p w:rsidR="00000000" w:rsidRPr="004158D4" w:rsidP="004158D4">
      <w:pPr>
        <w:pStyle w:val="AllowPageBreak"/>
      </w:pPr>
    </w:p>
    <w:p w:rsidR="00000000" w:rsidRPr="004158D4" w:rsidP="004158D4">
      <w:pPr>
        <w:pStyle w:val="Heading1"/>
      </w:pPr>
      <w:bookmarkStart w:id="5" w:name="O_1002494"/>
      <w:bookmarkEnd w:id="5"/>
      <w:r w:rsidRPr="004158D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58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D4" w:rsidP="004158D4">
            <w:pPr>
              <w:pStyle w:val="BodyText"/>
            </w:pPr>
            <w:r w:rsidRPr="004158D4">
              <w:t>Not applicable.</w:t>
            </w:r>
          </w:p>
        </w:tc>
      </w:tr>
    </w:tbl>
    <w:p w:rsidR="00000000" w:rsidRPr="004158D4" w:rsidP="004158D4">
      <w:pPr>
        <w:pStyle w:val="NoPaddingFontSize1"/>
      </w:pPr>
    </w:p>
    <w:p w:rsidR="00000000" w:rsidRPr="004158D4" w:rsidP="004158D4">
      <w:pPr>
        <w:pStyle w:val="AllowPageBreak"/>
      </w:pPr>
    </w:p>
    <w:p w:rsidR="00000000" w:rsidRPr="004158D4" w:rsidP="004158D4">
      <w:pPr>
        <w:pStyle w:val="Heading1"/>
      </w:pPr>
      <w:bookmarkStart w:id="6" w:name="O_1002495"/>
      <w:bookmarkEnd w:id="6"/>
      <w:r w:rsidRPr="004158D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158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D4" w:rsidP="004158D4">
            <w:pPr>
              <w:pStyle w:val="BodyText"/>
            </w:pPr>
            <w:r w:rsidRPr="004158D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4">
            <w:pPr>
              <w:pStyle w:val="BodyText"/>
              <w:rPr>
                <w:lang w:val="en-NZ"/>
              </w:rPr>
            </w:pPr>
            <w:r w:rsidRPr="004158D4">
              <w:rPr>
                <w:rStyle w:val="SpecialBold"/>
              </w:rPr>
              <w:t>PERFORMANCE CRITERIA</w:t>
            </w:r>
          </w:p>
        </w:tc>
      </w:tr>
      <w:tr w:rsidTr="004158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4">
            <w:pPr>
              <w:pStyle w:val="BodyText"/>
              <w:rPr>
                <w:lang w:val="en-NZ"/>
              </w:rPr>
            </w:pPr>
            <w:r w:rsidRPr="004158D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4">
            <w:pPr>
              <w:pStyle w:val="BodyText"/>
              <w:rPr>
                <w:lang w:val="en-NZ"/>
              </w:rPr>
            </w:pPr>
            <w:r w:rsidRPr="004158D4">
              <w:t>Performance criteria describe the performance needed to demonstrate achievement of the element.</w:t>
            </w:r>
          </w:p>
        </w:tc>
      </w:tr>
      <w:tr w:rsidTr="004158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D4" w:rsidP="004158D4">
            <w:pPr>
              <w:pStyle w:val="BodyText"/>
            </w:pPr>
            <w:r w:rsidRPr="004158D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D4" w:rsidP="004158D4">
            <w:pPr>
              <w:pStyle w:val="BodyText"/>
            </w:pPr>
            <w:r w:rsidRPr="004158D4">
              <w:rPr>
                <w:rStyle w:val="SpecialBold"/>
              </w:rPr>
              <w:t>Plan for and coordinate the preparation and appraisal of financial impact statements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4">
            <w:pPr>
              <w:pStyle w:val="BodyText"/>
              <w:rPr>
                <w:lang w:val="en-NZ"/>
              </w:rPr>
            </w:pPr>
            <w:r w:rsidRPr="004158D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4">
            <w:pPr>
              <w:pStyle w:val="BodyText"/>
              <w:rPr>
                <w:lang w:val="en-NZ"/>
              </w:rPr>
            </w:pPr>
            <w:r w:rsidRPr="004158D4">
              <w:t>Work health and safety (WHS)/occupational health and safety (OHS) practices/procedures and environmental and sustainable energy procedures, which may influence the pre</w:t>
            </w:r>
            <w:r w:rsidRPr="004158D4">
              <w:t>paration and appraisal of financial impact statements, are reviewed and determined</w:t>
            </w:r>
          </w:p>
        </w:tc>
      </w:tr>
      <w:tr w:rsidTr="004158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4">
            <w:pPr>
              <w:pStyle w:val="BodyText"/>
              <w:rPr>
                <w:lang w:val="en-NZ"/>
              </w:rPr>
            </w:pPr>
            <w:r w:rsidRPr="004158D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4">
            <w:pPr>
              <w:pStyle w:val="BodyText"/>
              <w:rPr>
                <w:lang w:val="en-NZ"/>
              </w:rPr>
            </w:pPr>
            <w:r w:rsidRPr="004158D4">
              <w:t>Purpose of the financial statement is established and expected outcomes of the work are confirmed with appropriate personnel</w:t>
            </w:r>
          </w:p>
        </w:tc>
      </w:tr>
      <w:tr w:rsidTr="004158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4">
            <w:pPr>
              <w:pStyle w:val="BodyText"/>
              <w:rPr>
                <w:lang w:val="en-NZ"/>
              </w:rPr>
            </w:pPr>
            <w:r w:rsidRPr="004158D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4">
            <w:pPr>
              <w:pStyle w:val="BodyText"/>
              <w:rPr>
                <w:lang w:val="en-NZ"/>
              </w:rPr>
            </w:pPr>
            <w:r w:rsidRPr="004158D4">
              <w:t>Established procedures, policies a</w:t>
            </w:r>
            <w:r w:rsidRPr="004158D4">
              <w:t xml:space="preserve">nd specifications for financial impact statement preparation and appraisal are </w:t>
            </w:r>
            <w:r w:rsidRPr="004158D4">
              <w:t>obtained or established with appropriate personnel</w:t>
            </w:r>
          </w:p>
        </w:tc>
      </w:tr>
      <w:tr w:rsidTr="004158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4">
            <w:pPr>
              <w:pStyle w:val="BodyText"/>
              <w:rPr>
                <w:lang w:val="en-NZ"/>
              </w:rPr>
            </w:pPr>
            <w:r w:rsidRPr="004158D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4">
            <w:pPr>
              <w:pStyle w:val="BodyText"/>
              <w:rPr>
                <w:lang w:val="en-NZ"/>
              </w:rPr>
            </w:pPr>
            <w:r w:rsidRPr="004158D4">
              <w:t>Work is prioritised and sequenced for the most efficient and effective outcome following consultation with others for completion within acceptable timeframes, to a quality standard and in accordance with established procedures</w:t>
            </w:r>
          </w:p>
        </w:tc>
      </w:tr>
      <w:tr w:rsidTr="004158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4">
            <w:pPr>
              <w:pStyle w:val="BodyText"/>
              <w:rPr>
                <w:lang w:val="en-NZ"/>
              </w:rPr>
            </w:pPr>
            <w:r w:rsidRPr="004158D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4">
            <w:pPr>
              <w:pStyle w:val="BodyText"/>
              <w:rPr>
                <w:lang w:val="en-NZ"/>
              </w:rPr>
            </w:pPr>
            <w:r w:rsidRPr="004158D4">
              <w:t xml:space="preserve">Risk control measures </w:t>
            </w:r>
            <w:r w:rsidRPr="004158D4">
              <w:t>are identified, prioritised and evaluated against the work schedule</w:t>
            </w:r>
          </w:p>
        </w:tc>
      </w:tr>
      <w:tr w:rsidTr="004158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4">
            <w:pPr>
              <w:pStyle w:val="BodyText"/>
              <w:rPr>
                <w:lang w:val="en-NZ"/>
              </w:rPr>
            </w:pPr>
            <w:r w:rsidRPr="004158D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4">
            <w:pPr>
              <w:pStyle w:val="BodyText"/>
              <w:rPr>
                <w:lang w:val="en-NZ"/>
              </w:rPr>
            </w:pPr>
            <w:r w:rsidRPr="004158D4">
              <w:t>Liaison and communication issues with others/authorised personnel, authorities, clients and land owners are resolved and activities coordinated to carry out work</w:t>
            </w:r>
          </w:p>
        </w:tc>
      </w:tr>
      <w:tr w:rsidTr="004158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4">
            <w:pPr>
              <w:pStyle w:val="BodyText"/>
              <w:rPr>
                <w:lang w:val="en-NZ"/>
              </w:rPr>
            </w:pPr>
            <w:r w:rsidRPr="004158D4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4">
            <w:pPr>
              <w:pStyle w:val="BodyText"/>
              <w:rPr>
                <w:lang w:val="en-NZ"/>
              </w:rPr>
            </w:pPr>
            <w:r w:rsidRPr="004158D4">
              <w:t>Personnel pa</w:t>
            </w:r>
            <w:r w:rsidRPr="004158D4">
              <w:t>rticipating in the work are fully briefed and respective responsibilities coordinated and authorised, where applicable, in accordance with established procedures</w:t>
            </w:r>
          </w:p>
        </w:tc>
      </w:tr>
      <w:tr w:rsidTr="004158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D4" w:rsidP="004158D4">
            <w:pPr>
              <w:pStyle w:val="BodyText"/>
            </w:pPr>
            <w:r w:rsidRPr="004158D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D4" w:rsidP="004158D4">
            <w:pPr>
              <w:pStyle w:val="BodyText"/>
            </w:pPr>
            <w:r w:rsidRPr="004158D4">
              <w:rPr>
                <w:rStyle w:val="SpecialBold"/>
              </w:rPr>
              <w:t>Carry out and coordinate the preparation and appraisal of financial impact statements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4">
            <w:pPr>
              <w:pStyle w:val="BodyText"/>
              <w:rPr>
                <w:lang w:val="en-NZ"/>
              </w:rPr>
            </w:pPr>
            <w:r w:rsidRPr="004158D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4">
            <w:pPr>
              <w:pStyle w:val="BodyText"/>
              <w:rPr>
                <w:lang w:val="en-NZ"/>
              </w:rPr>
            </w:pPr>
            <w:r w:rsidRPr="004158D4">
              <w:t>Circuit system modelling is used to evaluate alternative proposals in accordance with established procedures</w:t>
            </w:r>
          </w:p>
        </w:tc>
      </w:tr>
      <w:tr w:rsidTr="004158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4">
            <w:pPr>
              <w:pStyle w:val="BodyText"/>
              <w:rPr>
                <w:lang w:val="en-NZ"/>
              </w:rPr>
            </w:pPr>
            <w:r w:rsidRPr="004158D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4">
            <w:pPr>
              <w:pStyle w:val="BodyText"/>
              <w:rPr>
                <w:lang w:val="en-NZ"/>
              </w:rPr>
            </w:pPr>
            <w:r w:rsidRPr="004158D4">
              <w:t>WHS/OHS and sustainable energy principles, functionality and practices to reduce the incidence of accidents and minimise waste are incorpora</w:t>
            </w:r>
            <w:r w:rsidRPr="004158D4">
              <w:t>ted into the project in accordance with requirements and/or established procedures</w:t>
            </w:r>
          </w:p>
        </w:tc>
      </w:tr>
      <w:tr w:rsidTr="004158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4">
            <w:pPr>
              <w:pStyle w:val="BodyText"/>
              <w:rPr>
                <w:lang w:val="en-NZ"/>
              </w:rPr>
            </w:pPr>
            <w:r w:rsidRPr="004158D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4">
            <w:pPr>
              <w:pStyle w:val="BodyText"/>
              <w:rPr>
                <w:lang w:val="en-NZ"/>
              </w:rPr>
            </w:pPr>
            <w:r w:rsidRPr="004158D4">
              <w:t>Quality of work is monitored against personal performance agreement and/or established organisational and professional standards</w:t>
            </w:r>
          </w:p>
        </w:tc>
      </w:tr>
      <w:tr w:rsidTr="004158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4">
            <w:pPr>
              <w:pStyle w:val="BodyText"/>
              <w:rPr>
                <w:lang w:val="en-NZ"/>
              </w:rPr>
            </w:pPr>
            <w:r w:rsidRPr="004158D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4">
            <w:pPr>
              <w:pStyle w:val="BodyText"/>
              <w:rPr>
                <w:lang w:val="en-NZ"/>
              </w:rPr>
            </w:pPr>
            <w:r w:rsidRPr="004158D4">
              <w:t>Technical advice is given to potential hazards, safety risks and control measures so that monitoring and preventative action can be undertaken and/or appropriate authorities consulted, where necessary, in accordance with requirements and established proced</w:t>
            </w:r>
            <w:r w:rsidRPr="004158D4">
              <w:t>ures</w:t>
            </w:r>
          </w:p>
        </w:tc>
      </w:tr>
      <w:tr w:rsidTr="004158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4">
            <w:pPr>
              <w:pStyle w:val="BodyText"/>
              <w:rPr>
                <w:lang w:val="en-NZ"/>
              </w:rPr>
            </w:pPr>
            <w:r w:rsidRPr="004158D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4">
            <w:pPr>
              <w:pStyle w:val="BodyText"/>
              <w:rPr>
                <w:lang w:val="en-NZ"/>
              </w:rPr>
            </w:pPr>
            <w:r w:rsidRPr="004158D4">
              <w:t>Essential knowledge and associated skills are applied to analyse specific data and compare it with compliance specifications to ensure completion of the project within an agreed timeframe according to requirements</w:t>
            </w:r>
          </w:p>
        </w:tc>
      </w:tr>
      <w:tr w:rsidTr="004158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D4" w:rsidP="004158D4">
            <w:pPr>
              <w:pStyle w:val="BodyText"/>
            </w:pPr>
            <w:r w:rsidRPr="004158D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D4" w:rsidP="004158D4">
            <w:pPr>
              <w:pStyle w:val="BodyText"/>
            </w:pPr>
            <w:r w:rsidRPr="004158D4">
              <w:rPr>
                <w:rStyle w:val="SpecialBold"/>
              </w:rPr>
              <w:t>Complete and coordinate the preparation and appraisal of financial impact statements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4">
            <w:pPr>
              <w:pStyle w:val="BodyText"/>
              <w:rPr>
                <w:lang w:val="en-NZ"/>
              </w:rPr>
            </w:pPr>
            <w:r w:rsidRPr="004158D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4">
            <w:pPr>
              <w:pStyle w:val="BodyText"/>
              <w:rPr>
                <w:lang w:val="en-NZ"/>
              </w:rPr>
            </w:pPr>
            <w:r w:rsidRPr="004158D4">
              <w:t>Final inspections of the financial impact statement are undertaken to ensure they comply with all requirements and include all specifications and documentations needed</w:t>
            </w:r>
            <w:r w:rsidRPr="004158D4">
              <w:t xml:space="preserve"> to complete the appraisal brief</w:t>
            </w:r>
          </w:p>
        </w:tc>
      </w:tr>
      <w:tr w:rsidTr="004158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4">
            <w:pPr>
              <w:pStyle w:val="BodyText"/>
              <w:rPr>
                <w:lang w:val="en-NZ"/>
              </w:rPr>
            </w:pPr>
            <w:r w:rsidRPr="004158D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4">
            <w:pPr>
              <w:pStyle w:val="BodyText"/>
              <w:rPr>
                <w:lang w:val="en-NZ"/>
              </w:rPr>
            </w:pPr>
            <w:r w:rsidRPr="004158D4">
              <w:t>Appropriate personnel are notified of completion and reports and/or completion documents are finalised</w:t>
            </w:r>
          </w:p>
        </w:tc>
      </w:tr>
      <w:tr w:rsidTr="004158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4">
            <w:pPr>
              <w:pStyle w:val="BodyText"/>
              <w:rPr>
                <w:lang w:val="en-NZ"/>
              </w:rPr>
            </w:pPr>
            <w:r w:rsidRPr="004158D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4">
            <w:pPr>
              <w:pStyle w:val="BodyText"/>
              <w:rPr>
                <w:lang w:val="en-NZ"/>
              </w:rPr>
            </w:pPr>
            <w:r w:rsidRPr="004158D4">
              <w:t>Reports and/or completion documents are submitted to relevant personnel/organisations for approval and, wh</w:t>
            </w:r>
            <w:r w:rsidRPr="004158D4">
              <w:t>ere applicable, statutory or regulatory approval</w:t>
            </w:r>
          </w:p>
        </w:tc>
      </w:tr>
      <w:tr w:rsidTr="004158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D4">
            <w:pPr>
              <w:pStyle w:val="BodyText"/>
              <w:rPr>
                <w:lang w:val="en-NZ"/>
              </w:rPr>
            </w:pPr>
            <w:r w:rsidRPr="004158D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D4" w:rsidP="004158D4">
            <w:pPr>
              <w:pStyle w:val="BodyText"/>
            </w:pPr>
            <w:r w:rsidRPr="004158D4">
              <w:t>Approved copies of financial impact statement documents are issued and records are updated in accordance with established procedures</w:t>
            </w:r>
          </w:p>
        </w:tc>
      </w:tr>
    </w:tbl>
    <w:p w:rsidR="00000000" w:rsidRPr="004158D4" w:rsidP="004158D4">
      <w:pPr>
        <w:pStyle w:val="NoPaddingFontSize1"/>
      </w:pPr>
    </w:p>
    <w:p w:rsidR="00000000" w:rsidRPr="004158D4" w:rsidP="004158D4">
      <w:pPr>
        <w:pStyle w:val="AllowPageBreak"/>
      </w:pPr>
    </w:p>
    <w:p w:rsidR="00000000" w:rsidRPr="004158D4" w:rsidP="004158D4">
      <w:pPr>
        <w:pStyle w:val="Heading1"/>
      </w:pPr>
      <w:bookmarkStart w:id="7" w:name="O_1002496"/>
      <w:bookmarkEnd w:id="7"/>
      <w:r w:rsidRPr="004158D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58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D4" w:rsidP="004158D4">
            <w:pPr>
              <w:pStyle w:val="BodyText"/>
            </w:pPr>
            <w:r w:rsidRPr="004158D4">
              <w:t>Foundation skills essential to performance are explicit in the performance criteria of this unit of competency.</w:t>
            </w:r>
          </w:p>
        </w:tc>
      </w:tr>
    </w:tbl>
    <w:p w:rsidR="00000000" w:rsidRPr="004158D4" w:rsidP="004158D4">
      <w:pPr>
        <w:pStyle w:val="NoPaddingFontSize1"/>
      </w:pPr>
    </w:p>
    <w:p w:rsidR="00000000" w:rsidRPr="004158D4" w:rsidP="004158D4">
      <w:pPr>
        <w:pStyle w:val="AllowPageBreak"/>
      </w:pPr>
    </w:p>
    <w:p w:rsidR="00000000" w:rsidRPr="004158D4" w:rsidP="004158D4">
      <w:pPr>
        <w:pStyle w:val="Heading1"/>
      </w:pPr>
      <w:bookmarkStart w:id="8" w:name="O_1002497"/>
      <w:bookmarkEnd w:id="8"/>
      <w:r w:rsidRPr="004158D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58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D4" w:rsidP="004158D4">
            <w:pPr>
              <w:pStyle w:val="BodyText"/>
            </w:pPr>
            <w:r w:rsidRPr="004158D4">
              <w:t>Range is restricted to essential operating conditions and any other variables essential to the work env</w:t>
            </w:r>
            <w:r w:rsidRPr="004158D4">
              <w:t>ironment.</w:t>
            </w:r>
          </w:p>
          <w:p w:rsidR="00000000" w:rsidRPr="004158D4" w:rsidP="004158D4">
            <w:pPr>
              <w:pStyle w:val="BodyText"/>
            </w:pPr>
            <w:r w:rsidRPr="004158D4">
              <w:t>Non-essential conditions may be found in the Companion Volume Implementation Guide.</w:t>
            </w:r>
          </w:p>
        </w:tc>
      </w:tr>
    </w:tbl>
    <w:p w:rsidR="00000000" w:rsidRPr="004158D4" w:rsidP="004158D4">
      <w:pPr>
        <w:pStyle w:val="NoPaddingFontSize1"/>
      </w:pPr>
    </w:p>
    <w:p w:rsidR="00000000" w:rsidRPr="004158D4" w:rsidP="004158D4">
      <w:pPr>
        <w:pStyle w:val="AllowPageBreak"/>
      </w:pPr>
    </w:p>
    <w:p w:rsidR="00000000" w:rsidRPr="004158D4" w:rsidP="004158D4">
      <w:pPr>
        <w:pStyle w:val="Heading1"/>
      </w:pPr>
      <w:bookmarkStart w:id="9" w:name="O_1002498"/>
      <w:bookmarkEnd w:id="9"/>
      <w:r w:rsidRPr="004158D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58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D4" w:rsidP="004158D4">
            <w:pPr>
              <w:pStyle w:val="BodyText"/>
            </w:pPr>
            <w:r w:rsidRPr="004158D4">
              <w:t>This unit replaces and is equivalent to UETTDRDS40A Prepare and appraise power systems financial impact statements.</w:t>
            </w:r>
          </w:p>
        </w:tc>
      </w:tr>
    </w:tbl>
    <w:p w:rsidR="00000000" w:rsidRPr="004158D4" w:rsidP="004158D4">
      <w:pPr>
        <w:pStyle w:val="NoPaddingFontSize1"/>
      </w:pPr>
    </w:p>
    <w:p w:rsidR="00000000" w:rsidRPr="004158D4" w:rsidP="004158D4">
      <w:pPr>
        <w:pStyle w:val="AllowPageBreak"/>
      </w:pPr>
    </w:p>
    <w:p w:rsidR="00000000" w:rsidRPr="004158D4" w:rsidP="004158D4">
      <w:pPr>
        <w:pStyle w:val="Heading1"/>
      </w:pPr>
      <w:bookmarkStart w:id="10" w:name="O_1002505"/>
      <w:bookmarkEnd w:id="10"/>
      <w:r w:rsidRPr="004158D4">
        <w:t>Links</w:t>
      </w:r>
    </w:p>
    <w:p w:rsidR="00000000" w:rsidRPr="004158D4" w:rsidP="00280F61">
      <w:pPr>
        <w:pStyle w:val="BodyText"/>
      </w:pPr>
      <w:r w:rsidRPr="004158D4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507A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158D4" w:rsidP="004158D4"/>
    <w:sectPr w:rsidSect="004158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8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8D4" w:rsidRPr="00280F61" w:rsidP="00280F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8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F61" w:rsidP="004158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0F61" w:rsidP="004158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80F61" w:rsidP="004158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8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F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58D4" w:rsidRPr="00280F61" w:rsidP="00280F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8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F61" w:rsidRPr="002D2AF8" w:rsidP="004158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UETTDRDS40 Prepare and appraise power systems financial impact statements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2021</w:t>
    </w:r>
    <w:r>
      <w:fldChar w:fldCharType="end"/>
    </w:r>
  </w:p>
  <w:p w:rsidR="00280F61" w:rsidP="004158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8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58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58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58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58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58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58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58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58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58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58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58D4"/>
  </w:style>
  <w:style w:type="character" w:customStyle="1" w:styleId="Heading1Char">
    <w:name w:val="Heading 1 Char"/>
    <w:basedOn w:val="DefaultParagraphFont"/>
    <w:link w:val="Heading1"/>
    <w:rsid w:val="004158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58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58D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158D4"/>
    <w:rPr>
      <w:b/>
      <w:spacing w:val="0"/>
    </w:rPr>
  </w:style>
  <w:style w:type="paragraph" w:customStyle="1" w:styleId="SuperHeading">
    <w:name w:val="SuperHeading"/>
    <w:basedOn w:val="Normal"/>
    <w:rsid w:val="004158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58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158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58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58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58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58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58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58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58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58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58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58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58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58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58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58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58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58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58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58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58D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158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58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58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58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58D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58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58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58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58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58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58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58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58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58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58D4"/>
    <w:rPr>
      <w:i/>
    </w:rPr>
  </w:style>
  <w:style w:type="paragraph" w:styleId="Caption">
    <w:name w:val="caption"/>
    <w:basedOn w:val="BodyText"/>
    <w:next w:val="Normal"/>
    <w:qFormat/>
    <w:rsid w:val="004158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58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58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58D4"/>
  </w:style>
  <w:style w:type="paragraph" w:styleId="TableofFigures">
    <w:name w:val="table of figures"/>
    <w:basedOn w:val="Normal"/>
    <w:next w:val="Normal"/>
    <w:semiHidden/>
    <w:rsid w:val="004158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58D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158D4"/>
    <w:rPr>
      <w:rFonts w:ascii="Wingdings" w:hAnsi="Wingdings"/>
    </w:rPr>
  </w:style>
  <w:style w:type="paragraph" w:customStyle="1" w:styleId="TableHeading">
    <w:name w:val="Table Heading"/>
    <w:basedOn w:val="HeadingBase"/>
    <w:rsid w:val="004158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58D4"/>
    <w:rPr>
      <w:color w:val="0033CC"/>
      <w:u w:val="none"/>
    </w:rPr>
  </w:style>
  <w:style w:type="paragraph" w:customStyle="1" w:styleId="BodyTextRight">
    <w:name w:val="Body Text Right"/>
    <w:basedOn w:val="BodyText"/>
    <w:rsid w:val="004158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58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58D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58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58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58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58D4"/>
    <w:rPr>
      <w:sz w:val="32"/>
    </w:rPr>
  </w:style>
  <w:style w:type="paragraph" w:customStyle="1" w:styleId="HeadingProcedure">
    <w:name w:val="Heading Procedure"/>
    <w:basedOn w:val="HeadingBase"/>
    <w:next w:val="Normal"/>
    <w:rsid w:val="004158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58D4"/>
    <w:pPr>
      <w:spacing w:before="60" w:after="60"/>
    </w:pPr>
  </w:style>
  <w:style w:type="paragraph" w:styleId="ListContinue">
    <w:name w:val="List Continue"/>
    <w:basedOn w:val="List"/>
    <w:rsid w:val="004158D4"/>
    <w:pPr>
      <w:ind w:firstLine="0"/>
    </w:pPr>
  </w:style>
  <w:style w:type="paragraph" w:customStyle="1" w:styleId="ListNote">
    <w:name w:val="List Note"/>
    <w:basedOn w:val="List"/>
    <w:rsid w:val="004158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58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58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58D4"/>
    <w:rPr>
      <w:rFonts w:ascii="Courier New" w:hAnsi="Courier New"/>
    </w:rPr>
  </w:style>
  <w:style w:type="paragraph" w:customStyle="1" w:styleId="NoteBullet">
    <w:name w:val="Note Bullet"/>
    <w:basedOn w:val="Note"/>
    <w:rsid w:val="004158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58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58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58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58D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158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58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58D4"/>
    <w:rPr>
      <w:b/>
      <w:smallCaps/>
    </w:rPr>
  </w:style>
  <w:style w:type="paragraph" w:customStyle="1" w:styleId="TableListNumber">
    <w:name w:val="Table List Number"/>
    <w:basedOn w:val="ListNumber"/>
    <w:rsid w:val="004158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58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58D4"/>
    <w:pPr>
      <w:numPr>
        <w:numId w:val="7"/>
      </w:numPr>
    </w:pPr>
  </w:style>
  <w:style w:type="paragraph" w:customStyle="1" w:styleId="ListAlpha2">
    <w:name w:val="List Alpha 2"/>
    <w:basedOn w:val="List2"/>
    <w:rsid w:val="004158D4"/>
    <w:pPr>
      <w:numPr>
        <w:numId w:val="6"/>
      </w:numPr>
    </w:pPr>
  </w:style>
  <w:style w:type="paragraph" w:styleId="List2">
    <w:name w:val="List 2"/>
    <w:basedOn w:val="BodyText"/>
    <w:rsid w:val="004158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58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58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58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58D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58D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158D4"/>
    <w:pPr>
      <w:numPr>
        <w:numId w:val="2"/>
      </w:numPr>
    </w:pPr>
  </w:style>
  <w:style w:type="paragraph" w:styleId="ListContinue2">
    <w:name w:val="List Continue 2"/>
    <w:basedOn w:val="List2"/>
    <w:rsid w:val="004158D4"/>
    <w:pPr>
      <w:ind w:firstLine="0"/>
    </w:pPr>
  </w:style>
  <w:style w:type="paragraph" w:styleId="ListContinue3">
    <w:name w:val="List Continue 3"/>
    <w:basedOn w:val="List3"/>
    <w:rsid w:val="004158D4"/>
    <w:pPr>
      <w:ind w:left="1021" w:firstLine="0"/>
    </w:pPr>
  </w:style>
  <w:style w:type="paragraph" w:styleId="ListContinue4">
    <w:name w:val="List Continue 4"/>
    <w:basedOn w:val="List4"/>
    <w:rsid w:val="004158D4"/>
    <w:pPr>
      <w:ind w:firstLine="0"/>
    </w:pPr>
  </w:style>
  <w:style w:type="paragraph" w:styleId="ListContinue5">
    <w:name w:val="List Continue 5"/>
    <w:basedOn w:val="List5"/>
    <w:rsid w:val="004158D4"/>
    <w:pPr>
      <w:ind w:firstLine="0"/>
    </w:pPr>
  </w:style>
  <w:style w:type="paragraph" w:styleId="ListNumber3">
    <w:name w:val="List Number 3"/>
    <w:basedOn w:val="List3"/>
    <w:rsid w:val="004158D4"/>
    <w:pPr>
      <w:numPr>
        <w:numId w:val="3"/>
      </w:numPr>
    </w:pPr>
  </w:style>
  <w:style w:type="paragraph" w:styleId="ListNumber4">
    <w:name w:val="List Number 4"/>
    <w:basedOn w:val="List4"/>
    <w:rsid w:val="004158D4"/>
    <w:pPr>
      <w:numPr>
        <w:numId w:val="4"/>
      </w:numPr>
    </w:pPr>
  </w:style>
  <w:style w:type="paragraph" w:styleId="ListNumber5">
    <w:name w:val="List Number 5"/>
    <w:basedOn w:val="List5"/>
    <w:rsid w:val="004158D4"/>
    <w:pPr>
      <w:numPr>
        <w:numId w:val="5"/>
      </w:numPr>
    </w:pPr>
  </w:style>
  <w:style w:type="paragraph" w:styleId="BlockText">
    <w:name w:val="Block Text"/>
    <w:basedOn w:val="Normal"/>
    <w:rsid w:val="004158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58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58D4"/>
    <w:rPr>
      <w:sz w:val="16"/>
      <w:vertAlign w:val="superscript"/>
    </w:rPr>
  </w:style>
  <w:style w:type="character" w:customStyle="1" w:styleId="Symbols">
    <w:name w:val="Symbols"/>
    <w:basedOn w:val="DefaultParagraphFont"/>
    <w:rsid w:val="004158D4"/>
    <w:rPr>
      <w:rFonts w:ascii="Symbol" w:hAnsi="Symbol"/>
    </w:rPr>
  </w:style>
  <w:style w:type="character" w:customStyle="1" w:styleId="MenuOptions">
    <w:name w:val="Menu Options"/>
    <w:basedOn w:val="DefaultParagraphFont"/>
    <w:rsid w:val="004158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58D4"/>
    <w:rPr>
      <w:b/>
    </w:rPr>
  </w:style>
  <w:style w:type="character" w:customStyle="1" w:styleId="Underlined">
    <w:name w:val="Underlined"/>
    <w:basedOn w:val="DefaultParagraphFont"/>
    <w:rsid w:val="004158D4"/>
    <w:rPr>
      <w:u w:val="single"/>
    </w:rPr>
  </w:style>
  <w:style w:type="paragraph" w:customStyle="1" w:styleId="TableBodyTextRight">
    <w:name w:val="Table Body Text Right"/>
    <w:basedOn w:val="TableBodyText"/>
    <w:rsid w:val="004158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58D4"/>
    <w:rPr>
      <w:sz w:val="18"/>
    </w:rPr>
  </w:style>
  <w:style w:type="paragraph" w:customStyle="1" w:styleId="BodySmallRight">
    <w:name w:val="Body Small Right"/>
    <w:basedOn w:val="BodyTextRight"/>
    <w:rsid w:val="004158D4"/>
    <w:rPr>
      <w:sz w:val="18"/>
      <w:szCs w:val="18"/>
    </w:rPr>
  </w:style>
  <w:style w:type="paragraph" w:customStyle="1" w:styleId="MarginEdition">
    <w:name w:val="Margin Edition"/>
    <w:basedOn w:val="MarginNote"/>
    <w:rsid w:val="004158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58D4"/>
    <w:rPr>
      <w:sz w:val="2"/>
      <w:szCs w:val="2"/>
    </w:rPr>
  </w:style>
  <w:style w:type="character" w:customStyle="1" w:styleId="Small">
    <w:name w:val="Small"/>
    <w:basedOn w:val="DefaultParagraphFont"/>
    <w:rsid w:val="004158D4"/>
    <w:rPr>
      <w:sz w:val="16"/>
    </w:rPr>
  </w:style>
  <w:style w:type="paragraph" w:customStyle="1" w:styleId="WideTable">
    <w:name w:val="Wide Table"/>
    <w:basedOn w:val="Normal"/>
    <w:rsid w:val="004158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58D4"/>
  </w:style>
  <w:style w:type="paragraph" w:styleId="Quote">
    <w:name w:val="Quote"/>
    <w:basedOn w:val="Heading1"/>
    <w:link w:val="QuoteChar"/>
    <w:qFormat/>
    <w:rsid w:val="004158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58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58D4"/>
    <w:pPr>
      <w:pageBreakBefore/>
    </w:pPr>
  </w:style>
  <w:style w:type="paragraph" w:customStyle="1" w:styleId="Border">
    <w:name w:val="Border"/>
    <w:basedOn w:val="Normal"/>
    <w:qFormat/>
    <w:rsid w:val="004158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58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8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8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58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58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58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58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58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58D4"/>
    <w:rPr>
      <w:u w:val="single"/>
    </w:rPr>
  </w:style>
  <w:style w:type="character" w:customStyle="1" w:styleId="BoldandItalics">
    <w:name w:val="Bold and Italics"/>
    <w:qFormat/>
    <w:rsid w:val="004158D4"/>
    <w:rPr>
      <w:b/>
      <w:i/>
      <w:u w:val="none"/>
    </w:rPr>
  </w:style>
  <w:style w:type="paragraph" w:styleId="BalloonText">
    <w:name w:val="Balloon Text"/>
    <w:basedOn w:val="Normal"/>
    <w:link w:val="BalloonTextChar"/>
    <w:rsid w:val="004158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58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58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58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58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58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58D4"/>
    <w:pPr>
      <w:spacing w:before="0" w:after="0"/>
    </w:pPr>
  </w:style>
  <w:style w:type="paragraph" w:customStyle="1" w:styleId="BodyTextBold">
    <w:name w:val="Body Text Bold"/>
    <w:basedOn w:val="BodyText"/>
    <w:qFormat/>
    <w:rsid w:val="004158D4"/>
    <w:rPr>
      <w:b/>
    </w:rPr>
  </w:style>
  <w:style w:type="character" w:styleId="Hyperlink">
    <w:name w:val="Hyperlink"/>
    <w:basedOn w:val="DefaultParagraphFont"/>
    <w:uiPriority w:val="99"/>
    <w:unhideWhenUsed/>
    <w:rsid w:val="00280F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909</Words>
  <Characters>6134</Characters>
  <Application>Microsoft Office Word</Application>
  <DocSecurity>0</DocSecurity>
  <Lines>219</Lines>
  <Paragraphs>106</Paragraphs>
  <ScaleCrop>false</ScaleCrop>
  <Company>Author-it Software Corporation Ltd.</Company>
  <LinksUpToDate>false</LinksUpToDate>
  <CharactersWithSpaces>6937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UETTDRDS40 Prepare and appraise power systems financial impact statements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2021-03-23T23:59:00Z</dcterms:created>
  <dcterms:modified xsi:type="dcterms:W3CDTF">2021-03-23T23:59:00Z</dcterms:modified>
</cp:coreProperties>
</file>