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A76" w:rsidP="00D16A76">
      <w:pPr>
        <w:pStyle w:val="Title"/>
      </w:pPr>
      <w:r>
        <w:fldChar w:fldCharType="begin"/>
      </w:r>
      <w:r>
        <w:instrText xml:space="preserve"> TITLE   \* MERGEFORMAT </w:instrText>
      </w:r>
      <w:r>
        <w:fldChar w:fldCharType="separate"/>
      </w:r>
      <w:r>
        <w:t>UETTDRDP99 Test and verify distribution overhead installations</w:t>
      </w:r>
      <w:r>
        <w:fldChar w:fldCharType="end"/>
      </w:r>
    </w:p>
    <w:p w:rsidR="00D16A76" w:rsidP="00D16A76">
      <w:pPr>
        <w:pStyle w:val="Version"/>
        <w:sectPr w:rsidSect="00541E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EAD" w:rsidP="00541EAD">
      <w:pPr>
        <w:pStyle w:val="SuperHeading"/>
      </w:pPr>
      <w:r w:rsidRPr="00541EAD">
        <w:t>UETTDRDP99 Test and verify distribution overhead installations</w:t>
      </w:r>
    </w:p>
    <w:p w:rsidR="00000000" w:rsidRPr="00541EAD" w:rsidP="00541EAD">
      <w:pPr>
        <w:pStyle w:val="Heading1"/>
      </w:pPr>
      <w:bookmarkStart w:id="1" w:name="O_1002300"/>
      <w:bookmarkEnd w:id="1"/>
      <w:r w:rsidRPr="00541EAD">
        <w:t>Modification History</w:t>
      </w:r>
    </w:p>
    <w:tbl>
      <w:tblPr>
        <w:tblW w:w="9497" w:type="dxa"/>
        <w:tblLayout w:type="fixed"/>
        <w:tblCellMar>
          <w:left w:w="62" w:type="dxa"/>
          <w:right w:w="62" w:type="dxa"/>
        </w:tblCellMar>
        <w:tblLook w:val="0000"/>
      </w:tblPr>
      <w:tblGrid>
        <w:gridCol w:w="9497"/>
      </w:tblGrid>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t>Release 1. This is the first release of this unit of competency in the UET Transmission, Distribution and Rail Sector Training Package.</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2" w:name="O_1002301"/>
      <w:bookmarkEnd w:id="2"/>
      <w:r w:rsidRPr="00541EAD">
        <w:t>Application</w:t>
      </w:r>
    </w:p>
    <w:tbl>
      <w:tblPr>
        <w:tblW w:w="9497" w:type="dxa"/>
        <w:tblLayout w:type="fixed"/>
        <w:tblCellMar>
          <w:left w:w="62" w:type="dxa"/>
          <w:right w:w="62" w:type="dxa"/>
        </w:tblCellMar>
        <w:tblLook w:val="0000"/>
      </w:tblPr>
      <w:tblGrid>
        <w:gridCol w:w="9497"/>
      </w:tblGrid>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t>This unit involves the skills and knowledge required to test and verify distribution overhead installations in the electricity supply industry (ESI).</w:t>
            </w:r>
          </w:p>
          <w:p w:rsidR="00000000" w:rsidRPr="00541EAD" w:rsidP="00541EAD">
            <w:pPr>
              <w:pStyle w:val="BodyText"/>
            </w:pPr>
            <w:r w:rsidRPr="00541EAD">
              <w:t>It includes inspecting and testing processes necessary for verifying overhead distrib</w:t>
            </w:r>
            <w:r w:rsidRPr="00541EAD">
              <w:t>ution installations. It also includes using safe work practices and compliance with all requirements of visual inspections, mandatory, optional and functional test procedures, identifying non-compliance defects and reporting requirements.</w:t>
            </w:r>
          </w:p>
          <w:p w:rsidR="00000000" w:rsidRPr="00541EAD" w:rsidP="00541EAD">
            <w:pPr>
              <w:pStyle w:val="BodyText"/>
            </w:pPr>
            <w:r w:rsidRPr="00541EAD">
              <w:t>The application o</w:t>
            </w:r>
            <w:r w:rsidRPr="00541EAD">
              <w:t>f the skills and knowledge described in this unit may require a licence/registration to practice in the workplace.</w:t>
            </w:r>
          </w:p>
          <w:p w:rsidR="00000000" w:rsidRPr="00541EAD" w:rsidP="00541EAD">
            <w:pPr>
              <w:pStyle w:val="BodyText"/>
            </w:pPr>
            <w:r w:rsidRPr="00541EAD">
              <w:t>Other conditions may apply under state and territory legislative and regulatory licensing requirements which must be confirmed prior to comme</w:t>
            </w:r>
            <w:r w:rsidRPr="00541EAD">
              <w:t>ncing this unit.</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3" w:name="O_1002302"/>
      <w:bookmarkEnd w:id="3"/>
      <w:r w:rsidRPr="00541EAD">
        <w:t>Pre-requisite Unit</w:t>
      </w:r>
    </w:p>
    <w:tbl>
      <w:tblPr>
        <w:tblW w:w="9497" w:type="dxa"/>
        <w:tblLayout w:type="fixed"/>
        <w:tblCellMar>
          <w:left w:w="62" w:type="dxa"/>
          <w:right w:w="62" w:type="dxa"/>
        </w:tblCellMar>
        <w:tblLook w:val="0000"/>
      </w:tblPr>
      <w:tblGrid>
        <w:gridCol w:w="9497"/>
      </w:tblGrid>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t>Common Unit Group</w:t>
            </w:r>
          </w:p>
          <w:p w:rsidR="00000000" w:rsidRPr="00541EAD" w:rsidP="00541EAD">
            <w:pPr>
              <w:pStyle w:val="BodyText"/>
            </w:pPr>
            <w:r w:rsidRPr="00541EAD">
              <w:t>UEENEEE101A Apply Occupational Health and Safety regulations, codes and practices in the workplace</w:t>
            </w:r>
          </w:p>
          <w:p w:rsidR="00000000" w:rsidRPr="00541EAD" w:rsidP="00541EAD">
            <w:pPr>
              <w:pStyle w:val="BodyText"/>
            </w:pPr>
            <w:r w:rsidRPr="00541EAD">
              <w:t>UEENEEE102A Fabricate, assemble and dismantle utilities industry components</w:t>
            </w:r>
          </w:p>
          <w:p w:rsidR="00000000" w:rsidRPr="00541EAD" w:rsidP="00541EAD">
            <w:pPr>
              <w:pStyle w:val="BodyText"/>
            </w:pPr>
            <w:r w:rsidRPr="00541EAD">
              <w:t>UEENEE</w:t>
            </w:r>
            <w:r w:rsidRPr="00541EAD">
              <w:t>E104A Solve problems in d.c. circuits</w:t>
            </w:r>
          </w:p>
          <w:p w:rsidR="00000000" w:rsidRPr="00541EAD" w:rsidP="00541EAD">
            <w:pPr>
              <w:pStyle w:val="BodyText"/>
            </w:pPr>
            <w:r w:rsidRPr="00541EAD">
              <w:t>UEENEEE105A Fix and secure electrotechnology equipment</w:t>
            </w:r>
          </w:p>
          <w:p w:rsidR="00000000" w:rsidRPr="00541EAD" w:rsidP="00541EAD">
            <w:pPr>
              <w:pStyle w:val="BodyText"/>
            </w:pPr>
            <w:r w:rsidRPr="00541EAD">
              <w:t>UEENEEE107A Use drawings, diagrams, schedules, standards, codes and specifications</w:t>
            </w:r>
          </w:p>
          <w:p w:rsidR="00000000" w:rsidRPr="00541EAD" w:rsidP="00541EAD">
            <w:pPr>
              <w:pStyle w:val="BodyText"/>
            </w:pPr>
            <w:r w:rsidRPr="00541EAD">
              <w:t>UEENEEG101A Solve problems in electromagnetic devices and related circuits</w:t>
            </w:r>
          </w:p>
          <w:p w:rsidR="00000000" w:rsidRPr="00541EAD" w:rsidP="00541EAD">
            <w:pPr>
              <w:pStyle w:val="BodyText"/>
            </w:pPr>
            <w:r w:rsidRPr="00541EAD">
              <w:t>UEENEEG102A Solve problems in low voltage a.c. circuits</w:t>
            </w:r>
          </w:p>
          <w:p w:rsidR="00000000" w:rsidRPr="00541EAD" w:rsidP="00541EAD">
            <w:pPr>
              <w:pStyle w:val="BodyText"/>
            </w:pPr>
            <w:r w:rsidRPr="00541EAD">
              <w:t>UETTDRDP11 Inspect overhead poles-structures and electrical apparatus</w:t>
            </w:r>
          </w:p>
          <w:p w:rsidR="00000000" w:rsidRPr="00541EAD" w:rsidP="00541EAD">
            <w:pPr>
              <w:pStyle w:val="BodyText"/>
            </w:pPr>
            <w:r w:rsidRPr="00541EAD">
              <w:t>UETTDRDP12 Maintain overhead energised low voltage conductors and cables</w:t>
            </w:r>
          </w:p>
          <w:p w:rsidR="00000000" w:rsidRPr="00541EAD" w:rsidP="00541EAD">
            <w:pPr>
              <w:pStyle w:val="BodyText"/>
            </w:pPr>
            <w:r w:rsidRPr="00541EAD">
              <w:t>UETTDREL11 Apply sustainable energy and environmental pro</w:t>
            </w:r>
            <w:r w:rsidRPr="00541EAD">
              <w:t>cedures</w:t>
            </w:r>
          </w:p>
          <w:p w:rsidR="00000000" w:rsidRPr="00541EAD" w:rsidP="00541EAD">
            <w:pPr>
              <w:pStyle w:val="BodyText"/>
            </w:pPr>
            <w:r w:rsidRPr="00541EAD">
              <w:t>UETTDREL12 Operate plant and equipment near live electrical conductors and apparatus</w:t>
            </w:r>
          </w:p>
          <w:p w:rsidR="00000000" w:rsidRPr="00541EAD" w:rsidP="00541EAD">
            <w:pPr>
              <w:pStyle w:val="BodyText"/>
            </w:pPr>
            <w:r w:rsidRPr="00541EAD">
              <w:t>UETTDREL16 Working safely near live electrical apparatus</w:t>
            </w:r>
          </w:p>
          <w:p w:rsidR="00000000" w:rsidRPr="00541EAD" w:rsidP="00541EAD">
            <w:pPr>
              <w:pStyle w:val="BodyText"/>
            </w:pPr>
            <w:r w:rsidRPr="00541EAD">
              <w:t>UETTDRIS41 Install network infrastructure electrical equipment</w:t>
            </w:r>
          </w:p>
          <w:p w:rsidR="00000000" w:rsidRPr="00541EAD" w:rsidP="00541EAD">
            <w:pPr>
              <w:pStyle w:val="BodyText"/>
            </w:pPr>
            <w:r w:rsidRPr="00541EAD">
              <w:t xml:space="preserve">UETTDRIS42 Maintain network infrastructure </w:t>
            </w:r>
            <w:r w:rsidRPr="00541EAD">
              <w:t>electrical equipment</w:t>
            </w:r>
          </w:p>
          <w:p w:rsidR="00000000" w:rsidRPr="00541EAD" w:rsidP="00541EAD">
            <w:pPr>
              <w:pStyle w:val="BodyText"/>
            </w:pPr>
            <w:r w:rsidRPr="00541EAD">
              <w:t>UETTDRIS52 Install and maintain poles, structures and associated hardware</w:t>
            </w:r>
          </w:p>
          <w:p w:rsidR="00000000" w:rsidRPr="00541EAD" w:rsidP="00541EAD">
            <w:pPr>
              <w:pStyle w:val="BodyText"/>
            </w:pPr>
            <w:r w:rsidRPr="00541EAD">
              <w:t>UETTDRIS54 Install and maintain poles, structures and overhead conductors and cables</w:t>
            </w:r>
          </w:p>
          <w:p w:rsidR="00000000" w:rsidRPr="00541EAD" w:rsidP="00541EAD">
            <w:pPr>
              <w:pStyle w:val="BodyText"/>
            </w:pPr>
            <w:r w:rsidRPr="00541EAD">
              <w:t>UETTDRIS56 Install and maintain low voltage overhead services</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4" w:name="O_1002303"/>
      <w:bookmarkEnd w:id="4"/>
      <w:r w:rsidRPr="00541EAD">
        <w:t>Competency Field</w:t>
      </w:r>
    </w:p>
    <w:tbl>
      <w:tblPr>
        <w:tblW w:w="9497" w:type="dxa"/>
        <w:tblLayout w:type="fixed"/>
        <w:tblCellMar>
          <w:left w:w="62" w:type="dxa"/>
          <w:right w:w="62" w:type="dxa"/>
        </w:tblCellMar>
        <w:tblLook w:val="0000"/>
      </w:tblPr>
      <w:tblGrid>
        <w:gridCol w:w="9497"/>
      </w:tblGrid>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t>Distribution</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5" w:name="O_1002304"/>
      <w:bookmarkEnd w:id="5"/>
      <w:r w:rsidRPr="00541EAD">
        <w:t>Unit Sector</w:t>
      </w:r>
    </w:p>
    <w:tbl>
      <w:tblPr>
        <w:tblW w:w="9497" w:type="dxa"/>
        <w:tblLayout w:type="fixed"/>
        <w:tblCellMar>
          <w:left w:w="62" w:type="dxa"/>
          <w:right w:w="62" w:type="dxa"/>
        </w:tblCellMar>
        <w:tblLook w:val="0000"/>
      </w:tblPr>
      <w:tblGrid>
        <w:gridCol w:w="9497"/>
      </w:tblGrid>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t>Not applicable.</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6" w:name="O_1002305"/>
      <w:bookmarkEnd w:id="6"/>
      <w:r w:rsidRPr="00541EA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41EA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PERFORMANCE CRITERIA</w:t>
            </w:r>
          </w:p>
        </w:tc>
      </w:tr>
      <w:tr w:rsidTr="00541EA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Performance criteria describe the performance needed to demonstrate achievement of the element.</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rPr>
                <w:rStyle w:val="SpecialBold"/>
              </w:rPr>
              <w:t>Prepare to inspect, test and verify overhead distribution installation</w:t>
            </w: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Works schedules, construction plans, drawings, workplace procedures and material lists are received and confirmed</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Job requirements and workplace procedures are identified and communicated with relevant personnel</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Work health and safety (WHS)/o</w:t>
            </w:r>
            <w:r w:rsidRPr="00541EAD">
              <w:t>ccupational health and safety (OHS), environmental and workplace procedures for accessing, testing and verifying overhead distribution installations are obtained and confirmed for the purposes of the work to be performed</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Work is prioritised and sequ</w:t>
            </w:r>
            <w:r w:rsidRPr="00541EAD">
              <w:t>enced for completion within acceptable timeframes following consultation with relevant personnel and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 xml:space="preserve">Hazards are identified, WHS/OHS risks assessed and control measures identified in accordance with workplace </w:t>
            </w:r>
            <w:r w:rsidRPr="00541EAD">
              <w:t>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Relevant work permits are obtained, understood and signed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Plant, equipment, tools and personal protective equipment (PPE) required for work ar</w:t>
            </w:r>
            <w:r w:rsidRPr="00541EAD">
              <w:t>e identified, obtained and confirmed in working order</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Specialist test and measurement equipment for testing and verification of overhead distribution installations are obtained, inspected and confirmed in working order and calibrated in accordance w</w:t>
            </w:r>
            <w:r w:rsidRPr="00541EAD">
              <w:t>ith requirements and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Worksite is prepared to minimise risk, damage to property, commerce and individuals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Personnel participating in work are fully briefed and responsibilities confirmed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Traffic management plan is confirmed as being applied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rPr>
                <w:rStyle w:val="SpecialBold"/>
              </w:rPr>
              <w:t xml:space="preserve">Carry out inspection, testing </w:t>
            </w:r>
            <w:r w:rsidRPr="00541EAD">
              <w:rPr>
                <w:rStyle w:val="SpecialBold"/>
              </w:rPr>
              <w:t>and verification of overhead distribution installation</w:t>
            </w: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WHS/OHS, sustainable energy and environmental principles and practices are monitored and followed to reduce incidents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Requirements for lifting and/or climbing and/or working at heights and the use of power tools/equipment are followed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Inspection, safe access, testing and verification of overhead distribution installations are completed in agreed timeframes, to quality standards and with a minimum of waste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Overhead distribution installations</w:t>
            </w:r>
            <w:r w:rsidRPr="00541EAD">
              <w:t xml:space="preserve"> and associated hardware are visually inspected, positioned, secured and terminated/connected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Energised tests and/or measurements to verify overhead distribution installations are determined in accordance with</w:t>
            </w:r>
            <w:r w:rsidRPr="00541EAD">
              <w:t xml:space="preserve"> workplace safety procedures and relevant industry standards, as required</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Overhead distribution installations are checked for suitability and conformance with workplace procedures and relevant electrical network supply industry standards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Over</w:t>
            </w:r>
            <w:r w:rsidRPr="00541EAD">
              <w:t>head distribution installation protection methods and devices are validated in accordance with workplace procedures and relevant distribution network protection industry standards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Overhead distribution installation switchgear is validated in accordance with workplace procedures and relevant distribution network protection industry standards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 xml:space="preserve">Overhead distribution installations earthing systems and multiple earth neutral (MEN) </w:t>
            </w:r>
            <w:r w:rsidRPr="00541EAD">
              <w:t>system components are verified as correctly installed and conforming to workplace procedures and relevant distribution network industry standards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Mandatory tests are conducted to verify overhead distribution installation system voltage, phasing, ph</w:t>
            </w:r>
            <w:r w:rsidRPr="00541EAD">
              <w:t>ase rotation, polarity and neutral potential comply with relevant industry standards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Solutions used to solve overhead distribution installation problems are applied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Quality checks of</w:t>
            </w:r>
            <w:r w:rsidRPr="00541EAD">
              <w:t xml:space="preserve"> work are undertaken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rPr>
                <w:rStyle w:val="SpecialBold"/>
              </w:rPr>
              <w:t>Report inspection and test findings</w:t>
            </w: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Hazards are identified, risks assessed and control measures implemented</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Completed work is checked against work schedule, construction plans and d</w:t>
            </w:r>
            <w:r w:rsidRPr="00541EAD">
              <w:t>rawings for compliance and anomalies are reported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WHS/OHS and environmental incidents are reported in accordance with workplace procedures, as required</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Worksite is rehabilitated, cleaned up and made saf</w:t>
            </w:r>
            <w:r w:rsidRPr="00541EAD">
              <w:t>e and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Non-compliance defects are identified, corrected and/or reported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Recommendations for rectifying defects are made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Mandatory documentation is completed in accordance with workplace procedures and relevant industry standards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Tools, equipment and surplus resources are, where appropriate, cleaned, checked and returned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Relevant work permits are signed off and electrical equipment (network infrastructure) are returned to service in accordance with workplace procedures</w:t>
            </w:r>
          </w:p>
        </w:tc>
      </w:tr>
      <w:tr w:rsidTr="00541EA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41E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t>Work records, reports and/or documentation are completed in accordance with workplace procedu</w:t>
            </w:r>
            <w:r w:rsidRPr="00541EAD">
              <w:t>res</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7" w:name="O_1002306"/>
      <w:bookmarkEnd w:id="7"/>
      <w:r w:rsidRPr="00541EAD">
        <w:t>Foundation Skills</w:t>
      </w:r>
    </w:p>
    <w:tbl>
      <w:tblPr>
        <w:tblW w:w="9497" w:type="dxa"/>
        <w:tblLayout w:type="fixed"/>
        <w:tblCellMar>
          <w:left w:w="62" w:type="dxa"/>
          <w:right w:w="62" w:type="dxa"/>
        </w:tblCellMar>
        <w:tblLook w:val="0000"/>
      </w:tblPr>
      <w:tblGrid>
        <w:gridCol w:w="9497"/>
      </w:tblGrid>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t>Foundation skills essential to performance are explicit in the performance criteria of this unit of competency.</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8" w:name="O_1002307"/>
      <w:bookmarkEnd w:id="8"/>
      <w:r w:rsidRPr="00541EAD">
        <w:t>Range of Conditions</w:t>
      </w:r>
    </w:p>
    <w:tbl>
      <w:tblPr>
        <w:tblW w:w="9497" w:type="dxa"/>
        <w:tblLayout w:type="fixed"/>
        <w:tblCellMar>
          <w:left w:w="62" w:type="dxa"/>
          <w:right w:w="62" w:type="dxa"/>
        </w:tblCellMar>
        <w:tblLook w:val="0000"/>
      </w:tblPr>
      <w:tblGrid>
        <w:gridCol w:w="9497"/>
      </w:tblGrid>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t>Range is restricted to essential operating conditions and any other variables essential to the work environment.</w:t>
            </w:r>
          </w:p>
          <w:p w:rsidR="00000000" w:rsidRPr="00541EAD" w:rsidP="00541EAD">
            <w:pPr>
              <w:pStyle w:val="BodyText"/>
            </w:pPr>
            <w:r w:rsidRPr="00541EAD">
              <w:t>Non-essential conditions may be found in the Companion Volume Implementation Guide.</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9" w:name="O_1002308"/>
      <w:bookmarkEnd w:id="9"/>
      <w:r w:rsidRPr="00541EAD">
        <w:t>Unit Mapping Information</w:t>
      </w:r>
    </w:p>
    <w:tbl>
      <w:tblPr>
        <w:tblW w:w="9497" w:type="dxa"/>
        <w:tblLayout w:type="fixed"/>
        <w:tblCellMar>
          <w:left w:w="62" w:type="dxa"/>
          <w:right w:w="62" w:type="dxa"/>
        </w:tblCellMar>
        <w:tblLook w:val="0000"/>
      </w:tblPr>
      <w:tblGrid>
        <w:gridCol w:w="9497"/>
      </w:tblGrid>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t>This unit rep</w:t>
            </w:r>
            <w:r w:rsidRPr="00541EAD">
              <w:t>laces and is equivalent to UETTDRDP99A Test and verify distribution overhead installations.</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10" w:name="O_1002315"/>
      <w:bookmarkEnd w:id="10"/>
      <w:r w:rsidRPr="00541EAD">
        <w:t>Links</w:t>
      </w:r>
    </w:p>
    <w:p w:rsidR="00000000" w:rsidRPr="00541EAD" w:rsidP="00D16A76">
      <w:pPr>
        <w:pStyle w:val="BodyText"/>
      </w:pPr>
      <w:r w:rsidRPr="00541EA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05C76">
        <w:rPr>
          <w:rStyle w:val="Hyperlink"/>
        </w:rPr>
        <w:t>https://vetnet.gov.au/Pages/TrainingDocs.aspx?q=229bace1-b7bc-4653-9300-dffb13ecfad7</w:t>
      </w:r>
      <w:r>
        <w:fldChar w:fldCharType="end"/>
      </w:r>
    </w:p>
    <w:p w:rsidR="00000000" w:rsidRPr="00541EAD" w:rsidP="00D16A76">
      <w:pPr>
        <w:pStyle w:val="BodyText"/>
        <w:sectPr w:rsidSect="00541EAD">
          <w:headerReference w:type="default" r:id="rId10"/>
          <w:footerReference w:type="default" r:id="rId11"/>
          <w:pgSz w:w="11908" w:h="16833"/>
          <w:pgMar w:top="1702" w:right="1418" w:bottom="1702" w:left="1418" w:header="992" w:footer="992" w:gutter="0"/>
          <w:cols w:space="720"/>
          <w:noEndnote/>
          <w:docGrid w:linePitch="299"/>
        </w:sectPr>
      </w:pPr>
    </w:p>
    <w:p w:rsidR="00000000" w:rsidRPr="00541EAD" w:rsidP="00541EAD">
      <w:pPr>
        <w:pStyle w:val="SuperHeading"/>
      </w:pPr>
      <w:r w:rsidRPr="00541EAD">
        <w:t>Assessment Requirements for UETTDRDP99 Test and verify distribution overhead installations</w:t>
      </w:r>
    </w:p>
    <w:p w:rsidR="00000000" w:rsidRPr="00541EAD" w:rsidP="00541EAD">
      <w:pPr>
        <w:pStyle w:val="Heading1"/>
      </w:pPr>
      <w:bookmarkStart w:id="11" w:name="O_1002310"/>
      <w:bookmarkEnd w:id="11"/>
      <w:r w:rsidRPr="00541EAD">
        <w:t>Modification History</w:t>
      </w:r>
    </w:p>
    <w:tbl>
      <w:tblPr>
        <w:tblW w:w="9497" w:type="dxa"/>
        <w:tblLayout w:type="fixed"/>
        <w:tblCellMar>
          <w:left w:w="62" w:type="dxa"/>
          <w:right w:w="62" w:type="dxa"/>
        </w:tblCellMar>
        <w:tblLook w:val="0000"/>
      </w:tblPr>
      <w:tblGrid>
        <w:gridCol w:w="9497"/>
      </w:tblGrid>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t>Release 1. This is the first release of this unit of competency in the UET Transmission, Distribution and Rail Sector Training Package.</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12" w:name="O_1002311"/>
      <w:bookmarkEnd w:id="12"/>
      <w:r w:rsidRPr="00541EAD">
        <w:t>Performance Evidence</w:t>
      </w:r>
    </w:p>
    <w:tbl>
      <w:tblPr>
        <w:tblW w:w="9497" w:type="dxa"/>
        <w:tblLayout w:type="fixed"/>
        <w:tblCellMar>
          <w:left w:w="62" w:type="dxa"/>
          <w:right w:w="62" w:type="dxa"/>
        </w:tblCellMar>
        <w:tblLook w:val="0000"/>
      </w:tblPr>
      <w:tblGrid>
        <w:gridCol w:w="9497"/>
      </w:tblGrid>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 xml:space="preserve">Evidence required to demonstrate competence in this unit must be relevant to and satisfy all of the requirements of the elements and performance criteria on at least two separate occasions and include:  </w:t>
            </w:r>
          </w:p>
        </w:tc>
      </w:tr>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EAD" w:rsidP="00541EAD">
            <w:pPr>
              <w:pStyle w:val="ListBullet"/>
            </w:pPr>
            <w:r w:rsidRPr="00541EAD">
              <w:t>applying relevant work health and safety (WHS)/occ</w:t>
            </w:r>
            <w:r w:rsidRPr="00541EAD">
              <w:t xml:space="preserve">upational health and safety (OHS) requirements, including the use of risk control measures </w:t>
            </w:r>
          </w:p>
          <w:p w:rsidR="00000000" w:rsidRPr="00541EAD" w:rsidP="00541EAD">
            <w:pPr>
              <w:pStyle w:val="ListBullet"/>
            </w:pPr>
            <w:r w:rsidRPr="00541EAD">
              <w:t>applying sustainable energy principles and practices</w:t>
            </w:r>
          </w:p>
          <w:p w:rsidR="00000000" w:rsidRPr="00541EAD" w:rsidP="00541EAD">
            <w:pPr>
              <w:pStyle w:val="ListBullet"/>
            </w:pPr>
            <w:r w:rsidRPr="00541EAD">
              <w:t>using inspection methods, including at least two (2) of the following:</w:t>
            </w:r>
          </w:p>
          <w:p w:rsidR="00000000" w:rsidRPr="00541EAD" w:rsidP="00541EAD">
            <w:pPr>
              <w:pStyle w:val="ListBullet2"/>
            </w:pPr>
            <w:r w:rsidRPr="00541EAD">
              <w:t>visual*</w:t>
            </w:r>
          </w:p>
          <w:p w:rsidR="00000000" w:rsidRPr="00541EAD" w:rsidP="00541EAD">
            <w:pPr>
              <w:pStyle w:val="ListBullet2"/>
            </w:pPr>
            <w:r w:rsidRPr="00541EAD">
              <w:t>infra-red camera</w:t>
            </w:r>
          </w:p>
          <w:p w:rsidR="00000000" w:rsidRPr="00541EAD" w:rsidP="00541EAD">
            <w:pPr>
              <w:pStyle w:val="ListBullet2"/>
            </w:pPr>
            <w:r w:rsidRPr="00541EAD">
              <w:t>X-Ray</w:t>
            </w:r>
          </w:p>
          <w:p w:rsidR="00000000" w:rsidRPr="00541EAD" w:rsidP="00541EAD">
            <w:pPr>
              <w:pStyle w:val="ListBullet2"/>
            </w:pPr>
            <w:r w:rsidRPr="00541EAD">
              <w:t>camera</w:t>
            </w:r>
          </w:p>
          <w:p w:rsidR="00000000" w:rsidRPr="00541EAD" w:rsidP="00541EAD">
            <w:pPr>
              <w:pStyle w:val="ListBullet2"/>
            </w:pPr>
            <w:r w:rsidRPr="00541EAD">
              <w:t>binoculars/telescope</w:t>
            </w:r>
          </w:p>
          <w:p w:rsidR="00000000" w:rsidRPr="00541EAD" w:rsidP="00541EAD">
            <w:pPr>
              <w:pStyle w:val="ListBullet2"/>
            </w:pPr>
            <w:r w:rsidRPr="00541EAD">
              <w:t>(* must do)</w:t>
            </w:r>
          </w:p>
          <w:p w:rsidR="00000000" w:rsidRPr="00541EAD" w:rsidP="00541EAD">
            <w:pPr>
              <w:pStyle w:val="ListBullet"/>
            </w:pPr>
            <w:r w:rsidRPr="00541EAD">
              <w:t>inspecting structures, including any one (1) of the following:</w:t>
            </w:r>
          </w:p>
          <w:p w:rsidR="00000000" w:rsidRPr="00541EAD" w:rsidP="00541EAD">
            <w:pPr>
              <w:pStyle w:val="ListBullet2"/>
            </w:pPr>
            <w:r w:rsidRPr="00541EAD">
              <w:t>pyramid</w:t>
            </w:r>
          </w:p>
          <w:p w:rsidR="00000000" w:rsidRPr="00541EAD" w:rsidP="00541EAD">
            <w:pPr>
              <w:pStyle w:val="ListBullet2"/>
            </w:pPr>
            <w:r w:rsidRPr="00541EAD">
              <w:t>delta pi</w:t>
            </w:r>
          </w:p>
          <w:p w:rsidR="00000000" w:rsidRPr="00541EAD" w:rsidP="00541EAD">
            <w:pPr>
              <w:pStyle w:val="ListBullet2"/>
            </w:pPr>
            <w:r w:rsidRPr="00541EAD">
              <w:t>enterprise specific type</w:t>
            </w:r>
          </w:p>
          <w:p w:rsidR="00000000" w:rsidRPr="00541EAD" w:rsidP="00541EAD">
            <w:pPr>
              <w:pStyle w:val="ListBullet"/>
            </w:pPr>
            <w:r w:rsidRPr="00541EAD">
              <w:t>installing associated hardware, including at least three (3) of the following:</w:t>
            </w:r>
          </w:p>
          <w:p w:rsidR="00000000" w:rsidRPr="00541EAD" w:rsidP="00541EAD">
            <w:pPr>
              <w:pStyle w:val="ListBullet2"/>
            </w:pPr>
            <w:r w:rsidRPr="00541EAD">
              <w:t>insulators</w:t>
            </w:r>
          </w:p>
          <w:p w:rsidR="00000000" w:rsidRPr="00541EAD" w:rsidP="00541EAD">
            <w:pPr>
              <w:pStyle w:val="ListBullet2"/>
            </w:pPr>
            <w:r w:rsidRPr="00541EAD">
              <w:t>clamps</w:t>
            </w:r>
          </w:p>
          <w:p w:rsidR="00000000" w:rsidRPr="00541EAD" w:rsidP="00541EAD">
            <w:pPr>
              <w:pStyle w:val="ListBullet2"/>
            </w:pPr>
            <w:r w:rsidRPr="00541EAD">
              <w:t>bolts</w:t>
            </w:r>
          </w:p>
          <w:p w:rsidR="00000000" w:rsidRPr="00541EAD" w:rsidP="00541EAD">
            <w:pPr>
              <w:pStyle w:val="ListBullet2"/>
            </w:pPr>
            <w:r w:rsidRPr="00541EAD">
              <w:t>conductor spacers</w:t>
            </w:r>
          </w:p>
          <w:p w:rsidR="00000000" w:rsidRPr="00541EAD" w:rsidP="00541EAD">
            <w:pPr>
              <w:pStyle w:val="ListBullet2"/>
            </w:pPr>
            <w:r w:rsidRPr="00541EAD">
              <w:t>vibration dampers</w:t>
            </w:r>
          </w:p>
          <w:p w:rsidR="00000000" w:rsidRPr="00541EAD" w:rsidP="00541EAD">
            <w:pPr>
              <w:pStyle w:val="ListBullet2"/>
            </w:pPr>
            <w:r w:rsidRPr="00541EAD">
              <w:t>structural components</w:t>
            </w:r>
          </w:p>
          <w:p w:rsidR="00000000" w:rsidRPr="00541EAD" w:rsidP="00541EAD">
            <w:pPr>
              <w:pStyle w:val="ListBullet"/>
            </w:pPr>
            <w:r w:rsidRPr="00541EAD">
              <w:t>inspecting conductors, including at least one (1) of the following:</w:t>
            </w:r>
          </w:p>
          <w:p w:rsidR="00000000" w:rsidRPr="00541EAD" w:rsidP="00541EAD">
            <w:pPr>
              <w:pStyle w:val="ListBullet2"/>
            </w:pPr>
            <w:r w:rsidRPr="00541EAD">
              <w:t>copper</w:t>
            </w:r>
          </w:p>
          <w:p w:rsidR="00000000" w:rsidRPr="00541EAD" w:rsidP="00541EAD">
            <w:pPr>
              <w:pStyle w:val="ListBullet2"/>
            </w:pPr>
            <w:r w:rsidRPr="00541EAD">
              <w:t>aluminium</w:t>
            </w:r>
          </w:p>
          <w:p w:rsidR="00000000" w:rsidRPr="00541EAD" w:rsidP="00541EAD">
            <w:pPr>
              <w:pStyle w:val="ListBullet2"/>
            </w:pPr>
            <w:r w:rsidRPr="00541EAD">
              <w:t>steel</w:t>
            </w:r>
          </w:p>
          <w:p w:rsidR="00000000" w:rsidRPr="00541EAD" w:rsidP="00541EAD">
            <w:pPr>
              <w:pStyle w:val="ListBullet2"/>
            </w:pPr>
            <w:r w:rsidRPr="00541EAD">
              <w:t>aluminium/steel reinforced</w:t>
            </w:r>
          </w:p>
          <w:p w:rsidR="00000000" w:rsidRPr="00541EAD" w:rsidP="00541EAD">
            <w:pPr>
              <w:pStyle w:val="ListBullet"/>
            </w:pPr>
            <w:r w:rsidRPr="00541EAD">
              <w:t>inspecting overhead installations from at least two (2) of the following:</w:t>
            </w:r>
          </w:p>
          <w:p w:rsidR="00000000" w:rsidRPr="00541EAD" w:rsidP="00541EAD">
            <w:pPr>
              <w:pStyle w:val="ListBullet2"/>
            </w:pPr>
            <w:r w:rsidRPr="00541EAD">
              <w:t>el</w:t>
            </w:r>
            <w:r w:rsidRPr="00541EAD">
              <w:t>evated work platform (EWP)*</w:t>
            </w:r>
          </w:p>
          <w:p w:rsidR="00000000" w:rsidRPr="00541EAD" w:rsidP="00541EAD">
            <w:pPr>
              <w:pStyle w:val="ListBullet2"/>
            </w:pPr>
            <w:r w:rsidRPr="00541EAD">
              <w:t>portable platform</w:t>
            </w:r>
          </w:p>
          <w:p w:rsidR="00000000" w:rsidRPr="00541EAD" w:rsidP="00541EAD">
            <w:pPr>
              <w:pStyle w:val="ListBullet2"/>
            </w:pPr>
            <w:r w:rsidRPr="00541EAD">
              <w:t>gondola</w:t>
            </w:r>
          </w:p>
          <w:p w:rsidR="00000000" w:rsidRPr="00541EAD" w:rsidP="00541EAD">
            <w:pPr>
              <w:pStyle w:val="ListBullet2"/>
            </w:pPr>
            <w:r w:rsidRPr="00541EAD">
              <w:t>hook ladder</w:t>
            </w:r>
          </w:p>
          <w:p w:rsidR="00000000" w:rsidRPr="00541EAD" w:rsidP="00541EAD">
            <w:pPr>
              <w:pStyle w:val="ListBullet2"/>
            </w:pPr>
            <w:r w:rsidRPr="00541EAD">
              <w:t>elevated work box</w:t>
            </w:r>
          </w:p>
          <w:p w:rsidR="00000000" w:rsidRPr="00541EAD" w:rsidP="00541EAD">
            <w:pPr>
              <w:pStyle w:val="ListBullet2"/>
            </w:pPr>
            <w:r w:rsidRPr="00541EAD">
              <w:t>(*must do)</w:t>
            </w:r>
          </w:p>
          <w:p w:rsidR="00000000" w:rsidRPr="00541EAD" w:rsidP="00541EAD">
            <w:pPr>
              <w:pStyle w:val="ListBullet"/>
            </w:pPr>
            <w:r w:rsidRPr="00541EAD">
              <w:t>using specialist equipment, including all of the following:</w:t>
            </w:r>
          </w:p>
          <w:p w:rsidR="00000000" w:rsidRPr="00541EAD" w:rsidP="00541EAD">
            <w:pPr>
              <w:pStyle w:val="ListBullet2"/>
            </w:pPr>
            <w:r w:rsidRPr="00541EAD">
              <w:t>voltage/de-energised indicating device</w:t>
            </w:r>
          </w:p>
          <w:p w:rsidR="00000000" w:rsidRPr="00541EAD" w:rsidP="00541EAD">
            <w:pPr>
              <w:pStyle w:val="ListBullet2"/>
            </w:pPr>
            <w:r w:rsidRPr="00541EAD">
              <w:t>earthing conductors</w:t>
            </w:r>
          </w:p>
          <w:p w:rsidR="00000000" w:rsidRPr="00541EAD" w:rsidP="00541EAD">
            <w:pPr>
              <w:pStyle w:val="ListBullet"/>
            </w:pPr>
            <w:r w:rsidRPr="00541EAD">
              <w:t>complying with all of the following:</w:t>
            </w:r>
          </w:p>
          <w:p w:rsidR="00000000" w:rsidRPr="00541EAD" w:rsidP="00541EAD">
            <w:pPr>
              <w:pStyle w:val="ListBullet2"/>
            </w:pPr>
            <w:r w:rsidRPr="00541EAD">
              <w:t>reporting procedures</w:t>
            </w:r>
          </w:p>
          <w:p w:rsidR="00000000" w:rsidRPr="00541EAD" w:rsidP="00541EAD">
            <w:pPr>
              <w:pStyle w:val="ListBullet2"/>
            </w:pPr>
            <w:r w:rsidRPr="00541EAD">
              <w:t>reporting outcomes.</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13" w:name="O_1002312"/>
      <w:bookmarkEnd w:id="13"/>
      <w:r w:rsidRPr="00541EAD">
        <w:t>Knowledge Evidence</w:t>
      </w:r>
    </w:p>
    <w:tbl>
      <w:tblPr>
        <w:tblW w:w="9497" w:type="dxa"/>
        <w:tblLayout w:type="fixed"/>
        <w:tblCellMar>
          <w:left w:w="62" w:type="dxa"/>
          <w:right w:w="62" w:type="dxa"/>
        </w:tblCellMar>
        <w:tblLook w:val="0000"/>
      </w:tblPr>
      <w:tblGrid>
        <w:gridCol w:w="9497"/>
      </w:tblGrid>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1EAD">
            <w:pPr>
              <w:pStyle w:val="BodyText"/>
              <w:rPr>
                <w:lang w:val="en-NZ"/>
              </w:rPr>
            </w:pPr>
            <w:r w:rsidRPr="00541EAD">
              <w:t>Evidence required to demonstrate competence in this unit must be relevant to and satisfy all of the requirements of the elements and performance criteria and inclu</w:t>
            </w:r>
            <w:r w:rsidRPr="00541EAD">
              <w:t>de knowledge of:</w:t>
            </w:r>
          </w:p>
        </w:tc>
      </w:tr>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EAD" w:rsidP="00541EAD">
            <w:pPr>
              <w:pStyle w:val="ListBullet"/>
            </w:pPr>
            <w:r w:rsidRPr="00541EAD">
              <w:t>legislated regulations, including:</w:t>
            </w:r>
          </w:p>
          <w:p w:rsidR="00000000" w:rsidRPr="00541EAD" w:rsidP="00541EAD">
            <w:pPr>
              <w:pStyle w:val="ListBullet2"/>
            </w:pPr>
            <w:r w:rsidRPr="00541EAD">
              <w:t>legislation and regulations that require installations and equipment to be tested to ensure they are safe</w:t>
            </w:r>
          </w:p>
          <w:p w:rsidR="00000000" w:rsidRPr="00541EAD" w:rsidP="00541EAD">
            <w:pPr>
              <w:pStyle w:val="ListBullet2"/>
            </w:pPr>
            <w:r w:rsidRPr="00541EAD">
              <w:t>the person/bodies responsible for the various aspects of ensuring distribution overhead installations are safe</w:t>
            </w:r>
          </w:p>
          <w:p w:rsidR="00000000" w:rsidRPr="00541EAD" w:rsidP="00541EAD">
            <w:pPr>
              <w:pStyle w:val="ListBullet2"/>
            </w:pPr>
            <w:r w:rsidRPr="00541EAD">
              <w:t>results of tests that show a distribution overhead installation is safe for connection to the supply</w:t>
            </w:r>
          </w:p>
          <w:p w:rsidR="00000000" w:rsidRPr="00541EAD" w:rsidP="00541EAD">
            <w:pPr>
              <w:pStyle w:val="ListBullet2"/>
            </w:pPr>
            <w:r w:rsidRPr="00541EAD">
              <w:t>results of periodic inspection and tests tha</w:t>
            </w:r>
            <w:r w:rsidRPr="00541EAD">
              <w:t>t show construction site wiring and equipment is safe to use</w:t>
            </w:r>
          </w:p>
          <w:p w:rsidR="00000000" w:rsidRPr="00541EAD" w:rsidP="00541EAD">
            <w:pPr>
              <w:pStyle w:val="ListBullet2"/>
            </w:pPr>
            <w:r w:rsidRPr="00541EAD">
              <w:t>results of periodic inspection and tests that show the distribution overhead installations electrical equipment are safe to use</w:t>
            </w:r>
          </w:p>
          <w:p w:rsidR="00000000" w:rsidRPr="00541EAD" w:rsidP="00541EAD">
            <w:pPr>
              <w:pStyle w:val="ListBullet"/>
            </w:pPr>
            <w:r w:rsidRPr="00541EAD">
              <w:t>testing installations, including:</w:t>
            </w:r>
          </w:p>
          <w:p w:rsidR="00000000" w:rsidRPr="00541EAD" w:rsidP="00541EAD">
            <w:pPr>
              <w:pStyle w:val="ListBullet2"/>
            </w:pPr>
            <w:r w:rsidRPr="00541EAD">
              <w:t>distribution system phasing, ph</w:t>
            </w:r>
            <w:r w:rsidRPr="00541EAD">
              <w:t>ase rotation and polarity is correct and conforms to network construction standards</w:t>
            </w:r>
          </w:p>
          <w:p w:rsidR="00000000" w:rsidRPr="00541EAD" w:rsidP="00541EAD">
            <w:pPr>
              <w:pStyle w:val="ListBullet"/>
            </w:pPr>
            <w:r w:rsidRPr="00541EAD">
              <w:t>documentation, including:</w:t>
            </w:r>
          </w:p>
          <w:p w:rsidR="00000000" w:rsidRPr="00541EAD" w:rsidP="00541EAD">
            <w:pPr>
              <w:pStyle w:val="ListBullet2"/>
            </w:pPr>
            <w:r w:rsidRPr="00541EAD">
              <w:t>results of tests conducted on a distribution overhead installation in accordance with work requirements and ensure the distribution overhead ins</w:t>
            </w:r>
            <w:r w:rsidRPr="00541EAD">
              <w:t>tallation is safe</w:t>
            </w:r>
          </w:p>
          <w:p w:rsidR="00000000" w:rsidRPr="00541EAD" w:rsidP="00541EAD">
            <w:pPr>
              <w:pStyle w:val="ListBullet2"/>
            </w:pPr>
            <w:r w:rsidRPr="00541EAD">
              <w:t>documents of periodic inspection and testing of distribution overhead installation and equipment in accordance with requirement</w:t>
            </w:r>
          </w:p>
          <w:p w:rsidR="00000000" w:rsidRPr="00541EAD" w:rsidP="00541EAD">
            <w:pPr>
              <w:pStyle w:val="ListBullet2"/>
            </w:pPr>
            <w:r w:rsidRPr="00541EAD">
              <w:t>non-compliances and defects reported in accordance with established procedures.</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14" w:name="O_1002313"/>
      <w:bookmarkEnd w:id="14"/>
      <w:r w:rsidRPr="00541EAD">
        <w:t>Assessment Conditions</w:t>
      </w:r>
    </w:p>
    <w:tbl>
      <w:tblPr>
        <w:tblW w:w="9497" w:type="dxa"/>
        <w:tblLayout w:type="fixed"/>
        <w:tblCellMar>
          <w:left w:w="62" w:type="dxa"/>
          <w:right w:w="62" w:type="dxa"/>
        </w:tblCellMar>
        <w:tblLook w:val="0000"/>
      </w:tblPr>
      <w:tblGrid>
        <w:gridCol w:w="9497"/>
      </w:tblGrid>
      <w:tr w:rsidTr="00541E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1EAD" w:rsidP="00541EAD">
            <w:pPr>
              <w:pStyle w:val="BodyText"/>
            </w:pPr>
            <w:r w:rsidRPr="00541EAD">
              <w:t>Assessors must hold credentials specified within the Standards for Registered Training Organisations current at the time of assessment.</w:t>
            </w:r>
          </w:p>
          <w:p w:rsidR="00000000" w:rsidRPr="00541EAD" w:rsidP="00541EAD">
            <w:pPr>
              <w:pStyle w:val="BodyText"/>
            </w:pPr>
            <w:r w:rsidRPr="00541EAD">
              <w:t>Assessment must satisfy the Principles of Assessment and Rules of Evidence and all regulatory requ</w:t>
            </w:r>
            <w:r w:rsidRPr="00541EAD">
              <w:t>irements included within the Standards for Registered Training Organisations current at the time of assessment.</w:t>
            </w:r>
          </w:p>
          <w:p w:rsidR="00000000" w:rsidRPr="00541EAD" w:rsidP="00541EAD">
            <w:pPr>
              <w:pStyle w:val="BodyText"/>
            </w:pPr>
            <w:r w:rsidRPr="00541EAD">
              <w:t>Assessment must occur in workplace operational situations where it is appropriate to do so; where this is not appropriate, assessment must occur</w:t>
            </w:r>
            <w:r w:rsidRPr="00541EAD">
              <w:t xml:space="preserve"> in simulated conditions involving realistic and authentic activities that replicate operational workplace conditions.</w:t>
            </w:r>
          </w:p>
          <w:p w:rsidR="00000000" w:rsidRPr="00541EAD" w:rsidP="00541EAD">
            <w:pPr>
              <w:pStyle w:val="BodyText"/>
            </w:pPr>
            <w:r w:rsidRPr="00541EAD">
              <w:t>Assessment processes and techniques must be appropriate to the language, literacy and numeracy requirements of the work being performed a</w:t>
            </w:r>
            <w:r w:rsidRPr="00541EAD">
              <w:t>nd the needs of the candidate.</w:t>
            </w:r>
          </w:p>
          <w:p w:rsidR="00000000" w:rsidRPr="00541EAD" w:rsidP="00541EAD">
            <w:pPr>
              <w:pStyle w:val="BodyText"/>
            </w:pPr>
            <w:r w:rsidRPr="00541EAD">
              <w:t>Resources for assessment must include access to:</w:t>
            </w:r>
          </w:p>
          <w:p w:rsidR="00000000" w:rsidRPr="00541EAD" w:rsidP="00541EAD">
            <w:pPr>
              <w:pStyle w:val="ListBullet"/>
            </w:pPr>
            <w:r w:rsidRPr="00541EAD">
              <w:t>a range of relevant exercises, case studies and/or other simulations</w:t>
            </w:r>
          </w:p>
          <w:p w:rsidR="00000000" w:rsidRPr="00541EAD" w:rsidP="00541EAD">
            <w:pPr>
              <w:pStyle w:val="ListBullet"/>
            </w:pPr>
            <w:r w:rsidRPr="00541EAD">
              <w:t>relevant and appropriate materials, tools, facilities, equipment and personal protective equipment (PPE) c</w:t>
            </w:r>
            <w:r w:rsidRPr="00541EAD">
              <w:t>urrently used in industry for testing and verifying distribution overhead installations</w:t>
            </w:r>
          </w:p>
          <w:p w:rsidR="00000000" w:rsidRPr="00541EAD" w:rsidP="00541EAD">
            <w:pPr>
              <w:pStyle w:val="ListBullet"/>
            </w:pPr>
            <w:r w:rsidRPr="00541EAD">
              <w:t>applicable documentation, including workplace procedures, relevant industry standards, equipment specifications, regulations, codes of practice and operation manuals.</w:t>
            </w:r>
          </w:p>
        </w:tc>
      </w:tr>
    </w:tbl>
    <w:p w:rsidR="00000000" w:rsidRPr="00541EAD" w:rsidP="00541EAD">
      <w:pPr>
        <w:pStyle w:val="NoPaddingFontSize1"/>
      </w:pPr>
    </w:p>
    <w:p w:rsidR="00000000" w:rsidRPr="00541EAD" w:rsidP="00541EAD">
      <w:pPr>
        <w:pStyle w:val="AllowPageBreak"/>
      </w:pPr>
    </w:p>
    <w:p w:rsidR="00000000" w:rsidRPr="00541EAD" w:rsidP="00541EAD">
      <w:pPr>
        <w:pStyle w:val="Heading1"/>
      </w:pPr>
      <w:bookmarkStart w:id="15" w:name="O_1002316"/>
      <w:bookmarkEnd w:id="15"/>
      <w:r w:rsidRPr="00541EAD">
        <w:t>Links</w:t>
      </w:r>
    </w:p>
    <w:p w:rsidR="00000000" w:rsidRPr="00541EAD" w:rsidP="00D16A76">
      <w:pPr>
        <w:pStyle w:val="BodyText"/>
      </w:pPr>
      <w:r w:rsidRPr="00541EA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05C76">
        <w:rPr>
          <w:rStyle w:val="Hyperlink"/>
        </w:rPr>
        <w:t>https://vetnet.gov.au/Pages/TrainingDocs.aspx?q=229bace1-b7bc-4653-9300-dffb13ecfad7</w:t>
      </w:r>
      <w:r>
        <w:fldChar w:fldCharType="end"/>
      </w:r>
    </w:p>
    <w:p w:rsidR="00000000" w:rsidRPr="00541EAD" w:rsidP="00541EAD"/>
    <w:sectPr w:rsidSect="00541E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AD" w:rsidRPr="00D16A76" w:rsidP="00D16A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76" w:rsidP="00541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16A76" w:rsidP="00541E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16A76" w:rsidP="00541E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AD" w:rsidP="00541EAD">
    <w:pPr>
      <w:pStyle w:val="Footer"/>
      <w:framePr w:wrap="around"/>
    </w:pPr>
    <w:r>
      <w:fldChar w:fldCharType="begin"/>
    </w:r>
    <w:r>
      <w:instrText xml:space="preserve"> DOCPROPERTY  Subject  \* MERGEFORMAT </w:instrText>
    </w:r>
    <w:r>
      <w:fldChar w:fldCharType="separate"/>
    </w:r>
    <w:r w:rsidR="00D16A76">
      <w:t>Approved</w:t>
    </w:r>
    <w:r w:rsidR="00D16A76">
      <w:fldChar w:fldCharType="end"/>
    </w:r>
    <w:r>
      <w:tab/>
      <w:t xml:space="preserve">Page </w:t>
    </w:r>
    <w:r>
      <w:fldChar w:fldCharType="begin"/>
    </w:r>
    <w:r>
      <w:instrText xml:space="preserve"> PAGE  \* Arabic  \* MERGEFORMAT </w:instrText>
    </w:r>
    <w:r>
      <w:fldChar w:fldCharType="separate"/>
    </w:r>
    <w:r w:rsidR="00D16A7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6A76">
      <w:rPr>
        <w:noProof/>
      </w:rPr>
      <w:t>6</w:t>
    </w:r>
    <w:r>
      <w:rPr>
        <w:noProof/>
      </w:rPr>
      <w:fldChar w:fldCharType="end"/>
    </w:r>
  </w:p>
  <w:p w:rsidR="00541EAD" w:rsidP="00541EAD">
    <w:pPr>
      <w:pStyle w:val="Footer"/>
      <w:framePr w:wrap="around"/>
    </w:pPr>
    <w:r>
      <w:t xml:space="preserve">© Commonwealth of Australia, </w:t>
    </w:r>
    <w:r>
      <w:fldChar w:fldCharType="begin"/>
    </w:r>
    <w:r>
      <w:instrText xml:space="preserve"> DATE  \@ "yyyy"  \* MERGEFORMAT </w:instrText>
    </w:r>
    <w:r>
      <w:fldChar w:fldCharType="separate"/>
    </w:r>
    <w:r w:rsidR="00D16A76">
      <w:rPr>
        <w:noProof/>
      </w:rPr>
      <w:t>2025</w:t>
    </w:r>
    <w:r>
      <w:fldChar w:fldCharType="end"/>
    </w:r>
    <w:r>
      <w:tab/>
    </w:r>
    <w:r>
      <w:fldChar w:fldCharType="begin"/>
    </w:r>
    <w:r>
      <w:instrText xml:space="preserve"> DOCPROPERTY  Author  \* MERGEFORMAT </w:instrText>
    </w:r>
    <w:r>
      <w:fldChar w:fldCharType="separate"/>
    </w:r>
    <w:r w:rsidR="00D16A76">
      <w:t>Powering Skills Organisation</w:t>
    </w:r>
    <w:r w:rsidR="00D16A76">
      <w:fldChar w:fldCharType="end"/>
    </w:r>
  </w:p>
  <w:p w:rsidR="00541EAD" w:rsidP="00541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1EAD" w:rsidRPr="00D16A76" w:rsidP="00D16A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A76" w:rsidRPr="002D2AF8" w:rsidP="00541EAD">
    <w:pPr>
      <w:pStyle w:val="Header"/>
      <w:framePr w:wrap="around"/>
    </w:pPr>
    <w:r>
      <w:fldChar w:fldCharType="begin"/>
    </w:r>
    <w:r>
      <w:instrText xml:space="preserve"> TITLE   \* MERGEFORMAT </w:instrText>
    </w:r>
    <w:r>
      <w:fldChar w:fldCharType="separate"/>
    </w:r>
    <w:r>
      <w:t>UETTDRDP99 Test and verify distribution overhead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6A76" w:rsidP="00541E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AD" w:rsidRPr="002D2AF8" w:rsidP="00541EAD">
    <w:pPr>
      <w:pStyle w:val="Header"/>
      <w:framePr w:wrap="around"/>
    </w:pPr>
    <w:r>
      <w:fldChar w:fldCharType="begin"/>
    </w:r>
    <w:r>
      <w:instrText xml:space="preserve"> TITLE   \* MERGEFORMAT </w:instrText>
    </w:r>
    <w:r>
      <w:fldChar w:fldCharType="separate"/>
    </w:r>
    <w:r w:rsidR="00D16A76">
      <w:t>UETTDRDP99 Test and verify distribution overhead installations</w:t>
    </w:r>
    <w:r w:rsidR="00D16A76">
      <w:fldChar w:fldCharType="end"/>
    </w:r>
    <w:r>
      <w:tab/>
      <w:t xml:space="preserve">Date this document was generated: </w:t>
    </w:r>
    <w:r>
      <w:fldChar w:fldCharType="begin"/>
    </w:r>
    <w:r>
      <w:instrText xml:space="preserve"> CREATEDATE  \@ "d MMMM yyyy"  \* MERGEFORMAT </w:instrText>
    </w:r>
    <w:r>
      <w:fldChar w:fldCharType="separate"/>
    </w:r>
    <w:r w:rsidR="00D16A76">
      <w:rPr>
        <w:noProof/>
      </w:rPr>
      <w:t>2 March 2025</w:t>
    </w:r>
    <w:r>
      <w:fldChar w:fldCharType="end"/>
    </w:r>
  </w:p>
  <w:p w:rsidR="00541EAD" w:rsidP="00541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288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7C1D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8F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EAD"/>
    <w:pPr>
      <w:spacing w:before="360" w:after="60"/>
      <w:outlineLvl w:val="0"/>
    </w:pPr>
    <w:rPr>
      <w:sz w:val="32"/>
    </w:rPr>
  </w:style>
  <w:style w:type="paragraph" w:styleId="Heading2">
    <w:name w:val="heading 2"/>
    <w:basedOn w:val="HeadingBase"/>
    <w:next w:val="BodyText"/>
    <w:link w:val="Heading2Char"/>
    <w:qFormat/>
    <w:rsid w:val="00541EAD"/>
    <w:pPr>
      <w:keepLines/>
      <w:spacing w:before="240" w:after="120"/>
      <w:outlineLvl w:val="1"/>
    </w:pPr>
    <w:rPr>
      <w:sz w:val="28"/>
      <w:szCs w:val="40"/>
    </w:rPr>
  </w:style>
  <w:style w:type="paragraph" w:styleId="Heading3">
    <w:name w:val="heading 3"/>
    <w:basedOn w:val="HeadingBase"/>
    <w:next w:val="BodyText"/>
    <w:link w:val="Heading3Char"/>
    <w:qFormat/>
    <w:rsid w:val="00541EAD"/>
    <w:pPr>
      <w:spacing w:before="180" w:after="120"/>
      <w:outlineLvl w:val="2"/>
    </w:pPr>
    <w:rPr>
      <w:spacing w:val="-10"/>
      <w:kern w:val="32"/>
    </w:rPr>
  </w:style>
  <w:style w:type="paragraph" w:styleId="Heading4">
    <w:name w:val="heading 4"/>
    <w:basedOn w:val="HeadingBase"/>
    <w:next w:val="BodyText"/>
    <w:link w:val="Heading4Char"/>
    <w:qFormat/>
    <w:rsid w:val="00541EAD"/>
    <w:pPr>
      <w:spacing w:before="160" w:after="120"/>
      <w:outlineLvl w:val="3"/>
    </w:pPr>
    <w:rPr>
      <w:sz w:val="22"/>
    </w:rPr>
  </w:style>
  <w:style w:type="paragraph" w:styleId="Heading5">
    <w:name w:val="heading 5"/>
    <w:basedOn w:val="HeadingBase"/>
    <w:next w:val="Normal"/>
    <w:link w:val="Heading5Char"/>
    <w:qFormat/>
    <w:rsid w:val="00541EAD"/>
    <w:pPr>
      <w:spacing w:before="80"/>
      <w:outlineLvl w:val="4"/>
    </w:pPr>
    <w:rPr>
      <w:color w:val="918585"/>
      <w:sz w:val="20"/>
    </w:rPr>
  </w:style>
  <w:style w:type="paragraph" w:styleId="Heading6">
    <w:name w:val="heading 6"/>
    <w:basedOn w:val="HeadingBase"/>
    <w:next w:val="Normal"/>
    <w:link w:val="Heading6Char"/>
    <w:qFormat/>
    <w:rsid w:val="00541EAD"/>
    <w:pPr>
      <w:spacing w:before="60"/>
      <w:outlineLvl w:val="5"/>
    </w:pPr>
    <w:rPr>
      <w:color w:val="918585"/>
      <w:sz w:val="20"/>
    </w:rPr>
  </w:style>
  <w:style w:type="paragraph" w:styleId="Heading7">
    <w:name w:val="heading 7"/>
    <w:basedOn w:val="Normal"/>
    <w:next w:val="Normal"/>
    <w:link w:val="Heading7Char"/>
    <w:qFormat/>
    <w:rsid w:val="00541EAD"/>
    <w:pPr>
      <w:ind w:left="720"/>
      <w:outlineLvl w:val="6"/>
    </w:pPr>
    <w:rPr>
      <w:i/>
    </w:rPr>
  </w:style>
  <w:style w:type="paragraph" w:styleId="Heading8">
    <w:name w:val="heading 8"/>
    <w:basedOn w:val="Normal"/>
    <w:next w:val="Normal"/>
    <w:link w:val="Heading8Char"/>
    <w:qFormat/>
    <w:rsid w:val="00541EAD"/>
    <w:pPr>
      <w:ind w:left="720"/>
      <w:outlineLvl w:val="7"/>
    </w:pPr>
    <w:rPr>
      <w:i/>
    </w:rPr>
  </w:style>
  <w:style w:type="paragraph" w:styleId="Heading9">
    <w:name w:val="heading 9"/>
    <w:basedOn w:val="Normal"/>
    <w:next w:val="Normal"/>
    <w:link w:val="Heading9Char"/>
    <w:qFormat/>
    <w:rsid w:val="00541EAD"/>
    <w:pPr>
      <w:ind w:left="720"/>
      <w:outlineLvl w:val="8"/>
    </w:pPr>
    <w:rPr>
      <w:i/>
    </w:rPr>
  </w:style>
  <w:style w:type="character" w:default="1" w:styleId="DefaultParagraphFont">
    <w:name w:val="Default Paragraph Font"/>
    <w:uiPriority w:val="1"/>
    <w:unhideWhenUsed/>
    <w:rsid w:val="00541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EAD"/>
  </w:style>
  <w:style w:type="character" w:customStyle="1" w:styleId="Heading1Char">
    <w:name w:val="Heading 1 Char"/>
    <w:basedOn w:val="DefaultParagraphFont"/>
    <w:link w:val="Heading1"/>
    <w:rsid w:val="00541EAD"/>
    <w:rPr>
      <w:rFonts w:ascii="Times New Roman" w:eastAsia="Times New Roman" w:hAnsi="Times New Roman" w:cs="Times New Roman"/>
      <w:b/>
      <w:sz w:val="32"/>
      <w:szCs w:val="20"/>
      <w:lang w:eastAsia="en-US"/>
    </w:rPr>
  </w:style>
  <w:style w:type="paragraph" w:styleId="BodyText">
    <w:name w:val="Body Text"/>
    <w:basedOn w:val="Normal"/>
    <w:link w:val="BodyTextChar"/>
    <w:rsid w:val="00541E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1EAD"/>
    <w:rPr>
      <w:rFonts w:ascii="Times New Roman" w:eastAsia="Times New Roman" w:hAnsi="Times New Roman" w:cs="Times New Roman"/>
      <w:sz w:val="24"/>
      <w:lang w:eastAsia="en-US"/>
    </w:rPr>
  </w:style>
  <w:style w:type="paragraph" w:styleId="ListBullet">
    <w:name w:val="List Bullet"/>
    <w:basedOn w:val="List"/>
    <w:rsid w:val="00541EAD"/>
    <w:pPr>
      <w:numPr>
        <w:numId w:val="12"/>
      </w:numPr>
      <w:tabs>
        <w:tab w:val="clear" w:pos="340"/>
      </w:tabs>
      <w:spacing w:before="40" w:after="40"/>
    </w:pPr>
  </w:style>
  <w:style w:type="character" w:customStyle="1" w:styleId="SpecialBold">
    <w:name w:val="Special Bold"/>
    <w:basedOn w:val="DefaultParagraphFont"/>
    <w:rsid w:val="00541EAD"/>
    <w:rPr>
      <w:b/>
      <w:spacing w:val="0"/>
    </w:rPr>
  </w:style>
  <w:style w:type="paragraph" w:styleId="ListBullet2">
    <w:name w:val="List Bullet 2"/>
    <w:basedOn w:val="List2"/>
    <w:rsid w:val="00541EAD"/>
    <w:pPr>
      <w:numPr>
        <w:numId w:val="13"/>
      </w:numPr>
      <w:tabs>
        <w:tab w:val="clear" w:pos="680"/>
      </w:tabs>
    </w:pPr>
  </w:style>
  <w:style w:type="paragraph" w:customStyle="1" w:styleId="SuperHeading">
    <w:name w:val="SuperHeading"/>
    <w:basedOn w:val="Normal"/>
    <w:rsid w:val="00541EAD"/>
    <w:pPr>
      <w:spacing w:before="240" w:after="120"/>
      <w:outlineLvl w:val="0"/>
    </w:pPr>
    <w:rPr>
      <w:rFonts w:ascii="Times New Roman" w:hAnsi="Times New Roman"/>
      <w:b/>
      <w:sz w:val="32"/>
    </w:rPr>
  </w:style>
  <w:style w:type="paragraph" w:customStyle="1" w:styleId="AllowPageBreak">
    <w:name w:val="AllowPageBreak"/>
    <w:rsid w:val="00541E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1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EAD"/>
    <w:rPr>
      <w:rFonts w:ascii="Courier New" w:eastAsia="Times New Roman" w:hAnsi="Courier New" w:cs="Times New Roman"/>
      <w:i/>
      <w:szCs w:val="20"/>
      <w:lang w:eastAsia="en-US"/>
    </w:rPr>
  </w:style>
  <w:style w:type="paragraph" w:customStyle="1" w:styleId="HeadingBase">
    <w:name w:val="Heading Base"/>
    <w:rsid w:val="00541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EAD"/>
    <w:pPr>
      <w:tabs>
        <w:tab w:val="right" w:leader="dot" w:pos="9072"/>
      </w:tabs>
      <w:ind w:left="567"/>
    </w:pPr>
    <w:rPr>
      <w:szCs w:val="22"/>
    </w:rPr>
  </w:style>
  <w:style w:type="paragraph" w:customStyle="1" w:styleId="TOCBase">
    <w:name w:val="TOC Base"/>
    <w:rsid w:val="00541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EAD"/>
    <w:pPr>
      <w:tabs>
        <w:tab w:val="right" w:leader="dot" w:pos="9072"/>
      </w:tabs>
      <w:spacing w:before="40" w:after="40"/>
      <w:ind w:left="284"/>
    </w:pPr>
    <w:rPr>
      <w:rFonts w:ascii="Times New Roman" w:hAnsi="Times New Roman"/>
    </w:rPr>
  </w:style>
  <w:style w:type="paragraph" w:styleId="TOC1">
    <w:name w:val="toc 1"/>
    <w:basedOn w:val="TOCBase"/>
    <w:next w:val="Normal"/>
    <w:rsid w:val="00541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EAD"/>
    <w:rPr>
      <w:rFonts w:ascii="Times New Roman" w:eastAsia="Times New Roman" w:hAnsi="Times New Roman" w:cs="Times New Roman"/>
      <w:sz w:val="16"/>
      <w:lang w:eastAsia="en-US"/>
    </w:rPr>
  </w:style>
  <w:style w:type="paragraph" w:styleId="Title">
    <w:name w:val="Title"/>
    <w:basedOn w:val="HeadingBase"/>
    <w:link w:val="TitleChar"/>
    <w:qFormat/>
    <w:rsid w:val="00541EAD"/>
    <w:pPr>
      <w:spacing w:before="5040"/>
      <w:jc w:val="center"/>
    </w:pPr>
    <w:rPr>
      <w:sz w:val="48"/>
      <w:szCs w:val="72"/>
      <w:lang w:val="en-US"/>
    </w:rPr>
  </w:style>
  <w:style w:type="character" w:customStyle="1" w:styleId="TitleChar">
    <w:name w:val="Title Char"/>
    <w:basedOn w:val="DefaultParagraphFont"/>
    <w:link w:val="Title"/>
    <w:rsid w:val="00541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EAD"/>
    <w:pPr>
      <w:tabs>
        <w:tab w:val="left" w:pos="3600"/>
        <w:tab w:val="left" w:pos="3958"/>
      </w:tabs>
    </w:pPr>
  </w:style>
  <w:style w:type="paragraph" w:styleId="List">
    <w:name w:val="List"/>
    <w:basedOn w:val="BodyText"/>
    <w:next w:val="BodyText"/>
    <w:rsid w:val="00541EAD"/>
    <w:pPr>
      <w:tabs>
        <w:tab w:val="left" w:pos="340"/>
      </w:tabs>
      <w:spacing w:before="60" w:after="60"/>
      <w:ind w:left="340" w:hanging="340"/>
    </w:pPr>
  </w:style>
  <w:style w:type="paragraph" w:customStyle="1" w:styleId="Note">
    <w:name w:val="Note"/>
    <w:basedOn w:val="BodyText"/>
    <w:rsid w:val="00541E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EAD"/>
    <w:pPr>
      <w:framePr w:wrap="auto" w:hAnchor="text" w:y="6049"/>
    </w:pPr>
    <w:rPr>
      <w:color w:val="000000"/>
      <w:sz w:val="40"/>
    </w:rPr>
  </w:style>
  <w:style w:type="paragraph" w:customStyle="1" w:styleId="TOCTitle">
    <w:name w:val="TOCTitle"/>
    <w:basedOn w:val="Heading1"/>
    <w:rsid w:val="00541EAD"/>
    <w:pPr>
      <w:spacing w:after="240"/>
      <w:jc w:val="center"/>
      <w:outlineLvl w:val="9"/>
    </w:pPr>
    <w:rPr>
      <w:caps/>
    </w:rPr>
  </w:style>
  <w:style w:type="paragraph" w:customStyle="1" w:styleId="Version">
    <w:name w:val="Version"/>
    <w:rsid w:val="00541E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EAD"/>
    <w:pPr>
      <w:keepNext w:val="0"/>
      <w:tabs>
        <w:tab w:val="right" w:pos="4176"/>
      </w:tabs>
      <w:ind w:left="198" w:hanging="198"/>
    </w:pPr>
    <w:rPr>
      <w:rFonts w:ascii="Garamond" w:hAnsi="Garamond"/>
    </w:rPr>
  </w:style>
  <w:style w:type="paragraph" w:styleId="IndexHeading">
    <w:name w:val="index heading"/>
    <w:basedOn w:val="Normal"/>
    <w:next w:val="Index1"/>
    <w:semiHidden/>
    <w:rsid w:val="00541EAD"/>
    <w:pPr>
      <w:spacing w:before="120" w:after="120"/>
    </w:pPr>
    <w:rPr>
      <w:rFonts w:ascii="Arial" w:hAnsi="Arial"/>
      <w:b/>
      <w:color w:val="918585"/>
      <w:sz w:val="24"/>
    </w:rPr>
  </w:style>
  <w:style w:type="paragraph" w:styleId="Header">
    <w:name w:val="header"/>
    <w:basedOn w:val="Normal"/>
    <w:link w:val="HeaderChar"/>
    <w:rsid w:val="00541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EAD"/>
    <w:rPr>
      <w:rFonts w:ascii="Times New Roman" w:eastAsia="Times New Roman" w:hAnsi="Times New Roman" w:cs="Times New Roman"/>
      <w:sz w:val="16"/>
      <w:szCs w:val="20"/>
      <w:lang w:val="en-GB" w:eastAsia="en-US"/>
    </w:rPr>
  </w:style>
  <w:style w:type="paragraph" w:customStyle="1" w:styleId="Chapter">
    <w:name w:val="Chapter"/>
    <w:basedOn w:val="Normal"/>
    <w:rsid w:val="00541EAD"/>
    <w:pPr>
      <w:spacing w:before="240"/>
    </w:pPr>
    <w:rPr>
      <w:rFonts w:ascii="Times New Roman" w:hAnsi="Times New Roman"/>
      <w:smallCaps/>
      <w:spacing w:val="80"/>
      <w:sz w:val="28"/>
    </w:rPr>
  </w:style>
  <w:style w:type="paragraph" w:customStyle="1" w:styleId="InChapter">
    <w:name w:val="InChapter"/>
    <w:basedOn w:val="Heading3"/>
    <w:rsid w:val="00541EAD"/>
    <w:pPr>
      <w:spacing w:after="240"/>
      <w:outlineLvl w:val="9"/>
    </w:pPr>
    <w:rPr>
      <w:noProof/>
    </w:rPr>
  </w:style>
  <w:style w:type="paragraph" w:styleId="Index2">
    <w:name w:val="index 2"/>
    <w:basedOn w:val="Normal"/>
    <w:next w:val="Normal"/>
    <w:semiHidden/>
    <w:rsid w:val="00541EAD"/>
    <w:pPr>
      <w:tabs>
        <w:tab w:val="right" w:pos="4176"/>
      </w:tabs>
      <w:ind w:left="568" w:hanging="284"/>
    </w:pPr>
    <w:rPr>
      <w:rFonts w:ascii="Garamond" w:hAnsi="Garamond"/>
    </w:rPr>
  </w:style>
  <w:style w:type="paragraph" w:customStyle="1" w:styleId="Byline">
    <w:name w:val="Byline"/>
    <w:rsid w:val="00541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EAD"/>
    <w:pPr>
      <w:tabs>
        <w:tab w:val="clear" w:pos="3600"/>
        <w:tab w:val="clear" w:pos="3958"/>
      </w:tabs>
      <w:jc w:val="right"/>
    </w:pPr>
  </w:style>
  <w:style w:type="character" w:styleId="Emphasis">
    <w:name w:val="Emphasis"/>
    <w:basedOn w:val="DefaultParagraphFont"/>
    <w:qFormat/>
    <w:rsid w:val="00541EAD"/>
    <w:rPr>
      <w:i/>
    </w:rPr>
  </w:style>
  <w:style w:type="paragraph" w:styleId="Caption">
    <w:name w:val="caption"/>
    <w:basedOn w:val="BodyText"/>
    <w:next w:val="Normal"/>
    <w:qFormat/>
    <w:rsid w:val="00541EAD"/>
    <w:pPr>
      <w:framePr w:w="2268" w:hSpace="181" w:vSpace="181" w:wrap="around" w:vAnchor="text" w:hAnchor="page" w:x="1135" w:y="285" w:anchorLock="1"/>
    </w:pPr>
    <w:rPr>
      <w:i/>
    </w:rPr>
  </w:style>
  <w:style w:type="paragraph" w:customStyle="1" w:styleId="MiniTOCTitle">
    <w:name w:val="MiniTOCTitle"/>
    <w:basedOn w:val="Heading4"/>
    <w:rsid w:val="00541EAD"/>
    <w:pPr>
      <w:spacing w:before="240"/>
      <w:outlineLvl w:val="9"/>
    </w:pPr>
    <w:rPr>
      <w:noProof/>
      <w:sz w:val="24"/>
    </w:rPr>
  </w:style>
  <w:style w:type="paragraph" w:customStyle="1" w:styleId="MiniTOCItem">
    <w:name w:val="MiniTOCItem"/>
    <w:basedOn w:val="ListBullet"/>
    <w:rsid w:val="00541EAD"/>
    <w:pPr>
      <w:numPr>
        <w:numId w:val="0"/>
      </w:numPr>
      <w:tabs>
        <w:tab w:val="right" w:leader="dot" w:pos="6521"/>
      </w:tabs>
      <w:spacing w:before="0" w:after="0"/>
    </w:pPr>
  </w:style>
  <w:style w:type="paragraph" w:customStyle="1" w:styleId="TOFTitle">
    <w:name w:val="TOFTitle"/>
    <w:basedOn w:val="TOCTitle"/>
    <w:rsid w:val="00541EAD"/>
  </w:style>
  <w:style w:type="paragraph" w:styleId="TableofFigures">
    <w:name w:val="table of figures"/>
    <w:basedOn w:val="Normal"/>
    <w:next w:val="Normal"/>
    <w:semiHidden/>
    <w:rsid w:val="00541EAD"/>
    <w:pPr>
      <w:tabs>
        <w:tab w:val="right" w:leader="dot" w:pos="9072"/>
      </w:tabs>
      <w:ind w:left="970" w:hanging="403"/>
    </w:pPr>
    <w:rPr>
      <w:rFonts w:ascii="Times New Roman" w:hAnsi="Times New Roman"/>
      <w:b/>
    </w:rPr>
  </w:style>
  <w:style w:type="paragraph" w:styleId="ListNumber">
    <w:name w:val="List Number"/>
    <w:basedOn w:val="List"/>
    <w:rsid w:val="00541EAD"/>
    <w:pPr>
      <w:numPr>
        <w:numId w:val="15"/>
      </w:numPr>
      <w:tabs>
        <w:tab w:val="clear" w:pos="340"/>
      </w:tabs>
    </w:pPr>
  </w:style>
  <w:style w:type="character" w:customStyle="1" w:styleId="WingdingSymbols">
    <w:name w:val="Wingding Symbols"/>
    <w:rsid w:val="00541EAD"/>
    <w:rPr>
      <w:rFonts w:ascii="Wingdings" w:hAnsi="Wingdings"/>
    </w:rPr>
  </w:style>
  <w:style w:type="paragraph" w:customStyle="1" w:styleId="TableHeading">
    <w:name w:val="Table Heading"/>
    <w:basedOn w:val="HeadingBase"/>
    <w:rsid w:val="00541EAD"/>
    <w:pPr>
      <w:keepLines/>
      <w:pBdr>
        <w:bottom w:val="single" w:sz="6" w:space="1" w:color="918585"/>
      </w:pBdr>
      <w:spacing w:before="240"/>
    </w:pPr>
  </w:style>
  <w:style w:type="character" w:customStyle="1" w:styleId="HotSpot">
    <w:name w:val="HotSpot"/>
    <w:rsid w:val="00541EAD"/>
    <w:rPr>
      <w:color w:val="0033CC"/>
      <w:u w:val="none"/>
    </w:rPr>
  </w:style>
  <w:style w:type="paragraph" w:customStyle="1" w:styleId="BodyTextRight">
    <w:name w:val="Body Text Right"/>
    <w:basedOn w:val="BodyText"/>
    <w:rsid w:val="00541EAD"/>
    <w:pPr>
      <w:spacing w:before="0" w:after="0"/>
      <w:jc w:val="right"/>
    </w:pPr>
  </w:style>
  <w:style w:type="paragraph" w:styleId="Index3">
    <w:name w:val="index 3"/>
    <w:basedOn w:val="ListNumber2"/>
    <w:next w:val="Normal"/>
    <w:semiHidden/>
    <w:rsid w:val="00541EAD"/>
    <w:pPr>
      <w:numPr>
        <w:numId w:val="0"/>
      </w:numPr>
      <w:tabs>
        <w:tab w:val="right" w:leader="dot" w:pos="4176"/>
      </w:tabs>
    </w:pPr>
  </w:style>
  <w:style w:type="paragraph" w:styleId="ListNumber2">
    <w:name w:val="List Number 2"/>
    <w:basedOn w:val="List2"/>
    <w:rsid w:val="00541EAD"/>
    <w:pPr>
      <w:numPr>
        <w:numId w:val="10"/>
      </w:numPr>
      <w:tabs>
        <w:tab w:val="clear" w:pos="1060"/>
      </w:tabs>
    </w:pPr>
  </w:style>
  <w:style w:type="paragraph" w:customStyle="1" w:styleId="MarginNote">
    <w:name w:val="Margin Note"/>
    <w:basedOn w:val="BodyText"/>
    <w:rsid w:val="00541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EAD"/>
    <w:rPr>
      <w:sz w:val="32"/>
    </w:rPr>
  </w:style>
  <w:style w:type="paragraph" w:customStyle="1" w:styleId="HeadingProcedure">
    <w:name w:val="Heading Procedure"/>
    <w:basedOn w:val="HeadingBase"/>
    <w:next w:val="Normal"/>
    <w:rsid w:val="00541EAD"/>
    <w:pPr>
      <w:tabs>
        <w:tab w:val="left" w:pos="0"/>
      </w:tabs>
      <w:spacing w:before="120" w:after="60"/>
    </w:pPr>
    <w:rPr>
      <w:i/>
      <w:color w:val="918585"/>
      <w:sz w:val="22"/>
    </w:rPr>
  </w:style>
  <w:style w:type="paragraph" w:customStyle="1" w:styleId="TableBodyText">
    <w:name w:val="Table Body Text"/>
    <w:basedOn w:val="BodyText"/>
    <w:rsid w:val="00541EAD"/>
    <w:pPr>
      <w:spacing w:before="60" w:after="60"/>
    </w:pPr>
  </w:style>
  <w:style w:type="paragraph" w:styleId="ListContinue">
    <w:name w:val="List Continue"/>
    <w:basedOn w:val="List"/>
    <w:rsid w:val="00541EAD"/>
    <w:pPr>
      <w:ind w:firstLine="0"/>
    </w:pPr>
  </w:style>
  <w:style w:type="paragraph" w:customStyle="1" w:styleId="ListNote">
    <w:name w:val="List Note"/>
    <w:basedOn w:val="List"/>
    <w:rsid w:val="00541EAD"/>
    <w:pPr>
      <w:pBdr>
        <w:top w:val="single" w:sz="6" w:space="2" w:color="918585"/>
        <w:bottom w:val="single" w:sz="6" w:space="2" w:color="918585"/>
      </w:pBdr>
      <w:tabs>
        <w:tab w:val="left" w:pos="1021"/>
      </w:tabs>
      <w:ind w:firstLine="0"/>
    </w:pPr>
  </w:style>
  <w:style w:type="paragraph" w:customStyle="1" w:styleId="Warning">
    <w:name w:val="Warning"/>
    <w:basedOn w:val="BodyText"/>
    <w:rsid w:val="00541EAD"/>
    <w:pPr>
      <w:shd w:val="clear" w:color="auto" w:fill="D9D9D9"/>
      <w:tabs>
        <w:tab w:val="left" w:pos="992"/>
      </w:tabs>
      <w:ind w:left="119" w:right="119"/>
    </w:pPr>
    <w:rPr>
      <w:sz w:val="20"/>
    </w:rPr>
  </w:style>
  <w:style w:type="paragraph" w:customStyle="1" w:styleId="MarginIcons">
    <w:name w:val="Margin Icons"/>
    <w:basedOn w:val="BodyText"/>
    <w:rsid w:val="00541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EAD"/>
    <w:rPr>
      <w:rFonts w:ascii="Courier New" w:hAnsi="Courier New"/>
    </w:rPr>
  </w:style>
  <w:style w:type="paragraph" w:customStyle="1" w:styleId="NoteBullet">
    <w:name w:val="Note Bullet"/>
    <w:basedOn w:val="Note"/>
    <w:rsid w:val="00541EAD"/>
    <w:pPr>
      <w:tabs>
        <w:tab w:val="clear" w:pos="680"/>
      </w:tabs>
      <w:spacing w:before="60" w:after="60"/>
    </w:pPr>
  </w:style>
  <w:style w:type="paragraph" w:customStyle="1" w:styleId="SubHeading2">
    <w:name w:val="SubHeading2"/>
    <w:basedOn w:val="HeadingBase"/>
    <w:rsid w:val="00541EAD"/>
    <w:pPr>
      <w:spacing w:before="240" w:after="60"/>
    </w:pPr>
    <w:rPr>
      <w:sz w:val="20"/>
    </w:rPr>
  </w:style>
  <w:style w:type="paragraph" w:customStyle="1" w:styleId="SubHeading1">
    <w:name w:val="SubHeading1"/>
    <w:basedOn w:val="HeadingBase"/>
    <w:rsid w:val="00541EAD"/>
    <w:pPr>
      <w:spacing w:before="240" w:after="60"/>
    </w:pPr>
    <w:rPr>
      <w:color w:val="918585"/>
      <w:sz w:val="22"/>
    </w:rPr>
  </w:style>
  <w:style w:type="paragraph" w:customStyle="1" w:styleId="SideHeading">
    <w:name w:val="Side Heading"/>
    <w:basedOn w:val="HeadingBase"/>
    <w:rsid w:val="00541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EAD"/>
    <w:pPr>
      <w:tabs>
        <w:tab w:val="num" w:pos="360"/>
      </w:tabs>
    </w:pPr>
  </w:style>
  <w:style w:type="paragraph" w:styleId="PlainText">
    <w:name w:val="Plain Text"/>
    <w:basedOn w:val="Normal"/>
    <w:link w:val="PlainTextChar"/>
    <w:rsid w:val="00541EAD"/>
    <w:rPr>
      <w:sz w:val="20"/>
    </w:rPr>
  </w:style>
  <w:style w:type="character" w:customStyle="1" w:styleId="PlainTextChar">
    <w:name w:val="Plain Text Char"/>
    <w:basedOn w:val="DefaultParagraphFont"/>
    <w:link w:val="PlainText"/>
    <w:rsid w:val="00541EAD"/>
    <w:rPr>
      <w:rFonts w:ascii="Courier New" w:eastAsia="Times New Roman" w:hAnsi="Courier New" w:cs="Times New Roman"/>
      <w:sz w:val="20"/>
      <w:szCs w:val="20"/>
      <w:lang w:eastAsia="en-US"/>
    </w:rPr>
  </w:style>
  <w:style w:type="character" w:customStyle="1" w:styleId="MenuOption">
    <w:name w:val="Menu Option"/>
    <w:basedOn w:val="DefaultParagraphFont"/>
    <w:rsid w:val="00541EAD"/>
    <w:rPr>
      <w:b/>
      <w:smallCaps/>
    </w:rPr>
  </w:style>
  <w:style w:type="paragraph" w:customStyle="1" w:styleId="TableListNumber">
    <w:name w:val="Table List Number"/>
    <w:basedOn w:val="ListNumber"/>
    <w:rsid w:val="00541EAD"/>
    <w:pPr>
      <w:numPr>
        <w:numId w:val="0"/>
      </w:numPr>
    </w:pPr>
  </w:style>
  <w:style w:type="paragraph" w:styleId="TOC4">
    <w:name w:val="toc 4"/>
    <w:basedOn w:val="TOCBase"/>
    <w:next w:val="Normal"/>
    <w:semiHidden/>
    <w:rsid w:val="00541EAD"/>
    <w:pPr>
      <w:tabs>
        <w:tab w:val="right" w:leader="dot" w:pos="9071"/>
      </w:tabs>
      <w:ind w:left="1701"/>
    </w:pPr>
  </w:style>
  <w:style w:type="paragraph" w:customStyle="1" w:styleId="ListAlpha">
    <w:name w:val="List Alpha"/>
    <w:basedOn w:val="List"/>
    <w:rsid w:val="00541EAD"/>
    <w:pPr>
      <w:numPr>
        <w:numId w:val="9"/>
      </w:numPr>
    </w:pPr>
  </w:style>
  <w:style w:type="paragraph" w:customStyle="1" w:styleId="ListAlpha2">
    <w:name w:val="List Alpha 2"/>
    <w:basedOn w:val="List2"/>
    <w:rsid w:val="00541EAD"/>
    <w:pPr>
      <w:numPr>
        <w:numId w:val="8"/>
      </w:numPr>
    </w:pPr>
  </w:style>
  <w:style w:type="paragraph" w:styleId="List2">
    <w:name w:val="List 2"/>
    <w:basedOn w:val="BodyText"/>
    <w:rsid w:val="00541EAD"/>
    <w:pPr>
      <w:tabs>
        <w:tab w:val="left" w:pos="680"/>
      </w:tabs>
      <w:spacing w:before="60" w:after="60"/>
      <w:ind w:left="680" w:hanging="340"/>
    </w:pPr>
  </w:style>
  <w:style w:type="paragraph" w:styleId="List3">
    <w:name w:val="List 3"/>
    <w:basedOn w:val="BodyText"/>
    <w:rsid w:val="00541EAD"/>
    <w:pPr>
      <w:tabs>
        <w:tab w:val="left" w:pos="1021"/>
      </w:tabs>
      <w:spacing w:before="60" w:after="60"/>
      <w:ind w:left="1020" w:hanging="340"/>
    </w:pPr>
  </w:style>
  <w:style w:type="paragraph" w:styleId="List4">
    <w:name w:val="List 4"/>
    <w:basedOn w:val="BodyText"/>
    <w:rsid w:val="00541EAD"/>
    <w:pPr>
      <w:tabs>
        <w:tab w:val="left" w:pos="1361"/>
      </w:tabs>
      <w:spacing w:before="60" w:after="60"/>
      <w:ind w:left="1361" w:hanging="340"/>
    </w:pPr>
  </w:style>
  <w:style w:type="paragraph" w:styleId="List5">
    <w:name w:val="List 5"/>
    <w:basedOn w:val="BodyText"/>
    <w:rsid w:val="00541EAD"/>
    <w:pPr>
      <w:tabs>
        <w:tab w:val="left" w:pos="1701"/>
      </w:tabs>
      <w:spacing w:before="60" w:after="60"/>
      <w:ind w:left="1701" w:hanging="340"/>
    </w:pPr>
  </w:style>
  <w:style w:type="paragraph" w:styleId="ListBullet3">
    <w:name w:val="List Bullet 3"/>
    <w:basedOn w:val="List3"/>
    <w:rsid w:val="00541EAD"/>
    <w:pPr>
      <w:numPr>
        <w:numId w:val="14"/>
      </w:numPr>
      <w:tabs>
        <w:tab w:val="clear" w:pos="1021"/>
      </w:tabs>
      <w:ind w:left="1037" w:hanging="357"/>
    </w:pPr>
  </w:style>
  <w:style w:type="paragraph" w:styleId="ListBullet4">
    <w:name w:val="List Bullet 4"/>
    <w:basedOn w:val="List4"/>
    <w:rsid w:val="00541EAD"/>
    <w:pPr>
      <w:numPr>
        <w:numId w:val="3"/>
      </w:numPr>
      <w:tabs>
        <w:tab w:val="clear" w:pos="1361"/>
      </w:tabs>
    </w:pPr>
  </w:style>
  <w:style w:type="paragraph" w:styleId="ListBullet5">
    <w:name w:val="List Bullet 5"/>
    <w:basedOn w:val="List5"/>
    <w:rsid w:val="00541EAD"/>
    <w:pPr>
      <w:numPr>
        <w:numId w:val="4"/>
      </w:numPr>
    </w:pPr>
  </w:style>
  <w:style w:type="paragraph" w:styleId="ListContinue2">
    <w:name w:val="List Continue 2"/>
    <w:basedOn w:val="List2"/>
    <w:rsid w:val="00541EAD"/>
    <w:pPr>
      <w:ind w:firstLine="0"/>
    </w:pPr>
  </w:style>
  <w:style w:type="paragraph" w:styleId="ListContinue3">
    <w:name w:val="List Continue 3"/>
    <w:basedOn w:val="List3"/>
    <w:rsid w:val="00541EAD"/>
    <w:pPr>
      <w:ind w:left="1021" w:firstLine="0"/>
    </w:pPr>
  </w:style>
  <w:style w:type="paragraph" w:styleId="ListContinue4">
    <w:name w:val="List Continue 4"/>
    <w:basedOn w:val="List4"/>
    <w:rsid w:val="00541EAD"/>
    <w:pPr>
      <w:ind w:firstLine="0"/>
    </w:pPr>
  </w:style>
  <w:style w:type="paragraph" w:styleId="ListContinue5">
    <w:name w:val="List Continue 5"/>
    <w:basedOn w:val="List5"/>
    <w:rsid w:val="00541EAD"/>
    <w:pPr>
      <w:ind w:firstLine="0"/>
    </w:pPr>
  </w:style>
  <w:style w:type="paragraph" w:styleId="ListNumber3">
    <w:name w:val="List Number 3"/>
    <w:basedOn w:val="List3"/>
    <w:rsid w:val="00541EAD"/>
    <w:pPr>
      <w:numPr>
        <w:numId w:val="5"/>
      </w:numPr>
    </w:pPr>
  </w:style>
  <w:style w:type="paragraph" w:styleId="ListNumber4">
    <w:name w:val="List Number 4"/>
    <w:basedOn w:val="List4"/>
    <w:rsid w:val="00541EAD"/>
    <w:pPr>
      <w:numPr>
        <w:numId w:val="6"/>
      </w:numPr>
    </w:pPr>
  </w:style>
  <w:style w:type="paragraph" w:styleId="ListNumber5">
    <w:name w:val="List Number 5"/>
    <w:basedOn w:val="List5"/>
    <w:rsid w:val="00541EAD"/>
    <w:pPr>
      <w:numPr>
        <w:numId w:val="7"/>
      </w:numPr>
    </w:pPr>
  </w:style>
  <w:style w:type="paragraph" w:styleId="BlockText">
    <w:name w:val="Block Text"/>
    <w:basedOn w:val="Normal"/>
    <w:rsid w:val="00541EAD"/>
    <w:pPr>
      <w:spacing w:after="120"/>
      <w:ind w:left="1440" w:right="1440"/>
    </w:pPr>
  </w:style>
  <w:style w:type="character" w:customStyle="1" w:styleId="Subscript">
    <w:name w:val="Subscript"/>
    <w:basedOn w:val="DefaultParagraphFont"/>
    <w:rsid w:val="00541EAD"/>
    <w:rPr>
      <w:sz w:val="16"/>
      <w:vertAlign w:val="subscript"/>
    </w:rPr>
  </w:style>
  <w:style w:type="character" w:customStyle="1" w:styleId="Superscript">
    <w:name w:val="Superscript"/>
    <w:basedOn w:val="DefaultParagraphFont"/>
    <w:rsid w:val="00541EAD"/>
    <w:rPr>
      <w:sz w:val="16"/>
      <w:vertAlign w:val="superscript"/>
    </w:rPr>
  </w:style>
  <w:style w:type="character" w:customStyle="1" w:styleId="Symbols">
    <w:name w:val="Symbols"/>
    <w:basedOn w:val="DefaultParagraphFont"/>
    <w:rsid w:val="00541EAD"/>
    <w:rPr>
      <w:rFonts w:ascii="Symbol" w:hAnsi="Symbol"/>
    </w:rPr>
  </w:style>
  <w:style w:type="character" w:customStyle="1" w:styleId="MenuOptions">
    <w:name w:val="Menu Options"/>
    <w:basedOn w:val="DefaultParagraphFont"/>
    <w:rsid w:val="00541EAD"/>
    <w:rPr>
      <w:rFonts w:ascii="Arial Narrow" w:hAnsi="Arial Narrow"/>
      <w:smallCaps/>
    </w:rPr>
  </w:style>
  <w:style w:type="character" w:customStyle="1" w:styleId="Buttons">
    <w:name w:val="Buttons"/>
    <w:basedOn w:val="DefaultParagraphFont"/>
    <w:rsid w:val="00541EAD"/>
    <w:rPr>
      <w:b/>
    </w:rPr>
  </w:style>
  <w:style w:type="character" w:customStyle="1" w:styleId="Underlined">
    <w:name w:val="Underlined"/>
    <w:basedOn w:val="DefaultParagraphFont"/>
    <w:rsid w:val="00541EAD"/>
    <w:rPr>
      <w:u w:val="single"/>
    </w:rPr>
  </w:style>
  <w:style w:type="paragraph" w:customStyle="1" w:styleId="TableBodyTextRight">
    <w:name w:val="Table Body Text Right"/>
    <w:basedOn w:val="TableBodyText"/>
    <w:rsid w:val="00541EAD"/>
    <w:pPr>
      <w:widowControl w:val="0"/>
      <w:autoSpaceDE w:val="0"/>
      <w:autoSpaceDN w:val="0"/>
      <w:adjustRightInd w:val="0"/>
      <w:jc w:val="right"/>
    </w:pPr>
    <w:rPr>
      <w:rFonts w:cs="Arial"/>
      <w:szCs w:val="18"/>
    </w:rPr>
  </w:style>
  <w:style w:type="paragraph" w:customStyle="1" w:styleId="CopyrightText">
    <w:name w:val="Copyright Text"/>
    <w:basedOn w:val="BodyText"/>
    <w:rsid w:val="00541EAD"/>
    <w:rPr>
      <w:sz w:val="18"/>
    </w:rPr>
  </w:style>
  <w:style w:type="paragraph" w:customStyle="1" w:styleId="BodySmallRight">
    <w:name w:val="Body Small Right"/>
    <w:basedOn w:val="BodyTextRight"/>
    <w:rsid w:val="00541EAD"/>
    <w:rPr>
      <w:sz w:val="18"/>
      <w:szCs w:val="18"/>
    </w:rPr>
  </w:style>
  <w:style w:type="paragraph" w:customStyle="1" w:styleId="MarginEdition">
    <w:name w:val="Margin Edition"/>
    <w:basedOn w:val="MarginNote"/>
    <w:rsid w:val="00541EAD"/>
    <w:pPr>
      <w:spacing w:before="0" w:after="0"/>
    </w:pPr>
    <w:rPr>
      <w:rFonts w:ascii="Times New Roman" w:hAnsi="Times New Roman"/>
      <w:color w:val="999999"/>
    </w:rPr>
  </w:style>
  <w:style w:type="paragraph" w:customStyle="1" w:styleId="Spacer">
    <w:name w:val="Spacer"/>
    <w:basedOn w:val="Normal"/>
    <w:rsid w:val="00541EAD"/>
    <w:rPr>
      <w:sz w:val="2"/>
      <w:szCs w:val="2"/>
    </w:rPr>
  </w:style>
  <w:style w:type="character" w:customStyle="1" w:styleId="Small">
    <w:name w:val="Small"/>
    <w:basedOn w:val="DefaultParagraphFont"/>
    <w:rsid w:val="00541EAD"/>
    <w:rPr>
      <w:sz w:val="16"/>
    </w:rPr>
  </w:style>
  <w:style w:type="paragraph" w:customStyle="1" w:styleId="WideTable">
    <w:name w:val="Wide Table"/>
    <w:basedOn w:val="Normal"/>
    <w:rsid w:val="00541EAD"/>
    <w:pPr>
      <w:ind w:left="-1418"/>
    </w:pPr>
    <w:rPr>
      <w:sz w:val="2"/>
      <w:szCs w:val="2"/>
    </w:rPr>
  </w:style>
  <w:style w:type="character" w:styleId="PageNumber">
    <w:name w:val="page number"/>
    <w:basedOn w:val="DefaultParagraphFont"/>
    <w:rsid w:val="00541EAD"/>
  </w:style>
  <w:style w:type="paragraph" w:styleId="Quote">
    <w:name w:val="Quote"/>
    <w:basedOn w:val="Heading1"/>
    <w:link w:val="QuoteChar"/>
    <w:qFormat/>
    <w:rsid w:val="00541EAD"/>
    <w:rPr>
      <w:b w:val="0"/>
      <w:sz w:val="72"/>
      <w:szCs w:val="72"/>
      <w:lang w:val="en-NZ"/>
    </w:rPr>
  </w:style>
  <w:style w:type="character" w:customStyle="1" w:styleId="QuoteChar">
    <w:name w:val="Quote Char"/>
    <w:basedOn w:val="DefaultParagraphFont"/>
    <w:link w:val="Quote"/>
    <w:rsid w:val="00541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EAD"/>
    <w:pPr>
      <w:pageBreakBefore/>
    </w:pPr>
  </w:style>
  <w:style w:type="paragraph" w:customStyle="1" w:styleId="Border">
    <w:name w:val="Border"/>
    <w:basedOn w:val="Normal"/>
    <w:qFormat/>
    <w:rsid w:val="00541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EAD"/>
    <w:rPr>
      <w:b/>
      <w:bCs/>
      <w:i/>
      <w:iCs/>
      <w:color w:val="auto"/>
    </w:rPr>
  </w:style>
  <w:style w:type="paragraph" w:styleId="IntenseQuote">
    <w:name w:val="Intense Quote"/>
    <w:basedOn w:val="Normal"/>
    <w:next w:val="Normal"/>
    <w:link w:val="IntenseQuoteChar"/>
    <w:uiPriority w:val="30"/>
    <w:qFormat/>
    <w:rsid w:val="00541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EAD"/>
    <w:rPr>
      <w:smallCaps/>
      <w:color w:val="auto"/>
      <w:u w:val="single"/>
    </w:rPr>
  </w:style>
  <w:style w:type="character" w:styleId="IntenseReference">
    <w:name w:val="Intense Reference"/>
    <w:basedOn w:val="DefaultParagraphFont"/>
    <w:uiPriority w:val="32"/>
    <w:qFormat/>
    <w:rsid w:val="00541EAD"/>
    <w:rPr>
      <w:b/>
      <w:bCs/>
      <w:smallCaps/>
      <w:color w:val="auto"/>
      <w:spacing w:val="5"/>
      <w:u w:val="single"/>
    </w:rPr>
  </w:style>
  <w:style w:type="paragraph" w:customStyle="1" w:styleId="2ColumnHeading">
    <w:name w:val="2Column Heading"/>
    <w:basedOn w:val="BodyText"/>
    <w:qFormat/>
    <w:rsid w:val="00541EAD"/>
    <w:pPr>
      <w:spacing w:after="60"/>
      <w:ind w:left="-2268"/>
    </w:pPr>
    <w:rPr>
      <w:b/>
    </w:rPr>
  </w:style>
  <w:style w:type="paragraph" w:customStyle="1" w:styleId="Heading1TOC">
    <w:name w:val="Heading1 TOC"/>
    <w:basedOn w:val="Normal"/>
    <w:qFormat/>
    <w:rsid w:val="00541EAD"/>
    <w:pPr>
      <w:spacing w:before="240" w:after="120"/>
    </w:pPr>
    <w:rPr>
      <w:rFonts w:ascii="Times New Roman" w:hAnsi="Times New Roman"/>
      <w:b/>
      <w:sz w:val="32"/>
    </w:rPr>
  </w:style>
  <w:style w:type="paragraph" w:customStyle="1" w:styleId="Heading2TOC">
    <w:name w:val="Heading2 TOC"/>
    <w:basedOn w:val="Normal"/>
    <w:qFormat/>
    <w:rsid w:val="00541EAD"/>
    <w:pPr>
      <w:spacing w:before="240" w:after="60"/>
    </w:pPr>
    <w:rPr>
      <w:rFonts w:ascii="Times New Roman" w:hAnsi="Times New Roman"/>
      <w:b/>
      <w:sz w:val="28"/>
    </w:rPr>
  </w:style>
  <w:style w:type="character" w:customStyle="1" w:styleId="Underline">
    <w:name w:val="Underline"/>
    <w:basedOn w:val="DefaultParagraphFont"/>
    <w:qFormat/>
    <w:rsid w:val="00541EAD"/>
    <w:rPr>
      <w:u w:val="single"/>
    </w:rPr>
  </w:style>
  <w:style w:type="character" w:customStyle="1" w:styleId="BoldandItalics">
    <w:name w:val="Bold and Italics"/>
    <w:qFormat/>
    <w:rsid w:val="00541EAD"/>
    <w:rPr>
      <w:b/>
      <w:i/>
      <w:u w:val="none"/>
    </w:rPr>
  </w:style>
  <w:style w:type="paragraph" w:styleId="BalloonText">
    <w:name w:val="Balloon Text"/>
    <w:basedOn w:val="Normal"/>
    <w:link w:val="BalloonTextChar"/>
    <w:rsid w:val="00541EAD"/>
    <w:rPr>
      <w:rFonts w:ascii="Tahoma" w:hAnsi="Tahoma" w:cs="Tahoma"/>
      <w:sz w:val="16"/>
      <w:szCs w:val="16"/>
    </w:rPr>
  </w:style>
  <w:style w:type="character" w:customStyle="1" w:styleId="BalloonTextChar">
    <w:name w:val="Balloon Text Char"/>
    <w:basedOn w:val="DefaultParagraphFont"/>
    <w:link w:val="BalloonText"/>
    <w:rsid w:val="00541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E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1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EAD"/>
    <w:rPr>
      <w:b/>
      <w:color w:val="660033"/>
      <w:spacing w:val="0"/>
    </w:rPr>
  </w:style>
  <w:style w:type="paragraph" w:customStyle="1" w:styleId="Nameditemlist">
    <w:name w:val="Named item list"/>
    <w:basedOn w:val="BodyText"/>
    <w:qFormat/>
    <w:rsid w:val="00541EAD"/>
    <w:pPr>
      <w:tabs>
        <w:tab w:val="left" w:pos="2835"/>
      </w:tabs>
      <w:ind w:left="2835" w:hanging="2835"/>
    </w:pPr>
  </w:style>
  <w:style w:type="paragraph" w:customStyle="1" w:styleId="BodyTextnopadding">
    <w:name w:val="Body Text no padding"/>
    <w:basedOn w:val="BodyText"/>
    <w:qFormat/>
    <w:rsid w:val="00541EAD"/>
    <w:pPr>
      <w:spacing w:before="0" w:after="0"/>
    </w:pPr>
  </w:style>
  <w:style w:type="paragraph" w:customStyle="1" w:styleId="BodyTextBold">
    <w:name w:val="Body Text Bold"/>
    <w:basedOn w:val="BodyText"/>
    <w:qFormat/>
    <w:rsid w:val="00541EAD"/>
    <w:rPr>
      <w:b/>
    </w:rPr>
  </w:style>
  <w:style w:type="character" w:styleId="Hyperlink">
    <w:name w:val="Hyperlink"/>
    <w:basedOn w:val="DefaultParagraphFont"/>
    <w:uiPriority w:val="99"/>
    <w:unhideWhenUsed/>
    <w:rsid w:val="00D16A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1670</Words>
  <Characters>11311</Characters>
  <Application>Microsoft Office Word</Application>
  <DocSecurity>0</DocSecurity>
  <Lines>418</Lines>
  <Paragraphs>220</Paragraphs>
  <ScaleCrop>false</ScaleCrop>
  <Company>Author-it Software Corporation Ltd.</Company>
  <LinksUpToDate>false</LinksUpToDate>
  <CharactersWithSpaces>12761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UETTDRDP99 Test and verify distribution overhead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2025-03-01T22:32:00Z</dcterms:created>
  <dcterms:modified xsi:type="dcterms:W3CDTF">2025-03-01T22:32:00Z</dcterms:modified>
</cp:coreProperties>
</file>