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A22" w:rsidP="00C33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UETTDRDP13 Maintain energised HV distribution overhead electrical apparatus (stick)</w:t>
      </w:r>
      <w:r>
        <w:fldChar w:fldCharType="end"/>
      </w:r>
    </w:p>
    <w:p w:rsidR="00C33A22" w:rsidP="00C33A22">
      <w:pPr>
        <w:pStyle w:val="Version"/>
        <w:sectPr w:rsidSect="00F64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30D" w:rsidP="00F6430D">
      <w:pPr>
        <w:pStyle w:val="SuperHeading"/>
      </w:pPr>
      <w:r w:rsidRPr="00F6430D">
        <w:t>UETTDRDP13 Maintain energised HV distribution overhead electrical apparatus (stick)</w:t>
      </w:r>
    </w:p>
    <w:p w:rsidR="00000000" w:rsidRPr="00F6430D" w:rsidP="00F6430D">
      <w:pPr>
        <w:pStyle w:val="Heading1"/>
      </w:pPr>
      <w:bookmarkStart w:id="1" w:name="O_1002243"/>
      <w:bookmarkEnd w:id="1"/>
      <w:r w:rsidRPr="00F643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2" w:name="O_1002244"/>
      <w:bookmarkEnd w:id="2"/>
      <w:r w:rsidRPr="00F643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This unit involves the skills and knowledge required to maintain energised high voltage</w:t>
            </w:r>
            <w:r w:rsidRPr="00F6430D">
              <w:t xml:space="preserve"> (HV) distribution overhead electrical apparatus using the stick method in the electricity supply industry (ESI).</w:t>
            </w:r>
          </w:p>
          <w:p w:rsidR="00000000" w:rsidRPr="00F6430D" w:rsidP="00F6430D">
            <w:pPr>
              <w:pStyle w:val="BodyText"/>
            </w:pPr>
            <w:r w:rsidRPr="00F6430D">
              <w:t>It includes maintaining electrical apparatus using HV live line sticks, verifying site conditions and potential hazards, confirming and calcul</w:t>
            </w:r>
            <w:r w:rsidRPr="00F6430D">
              <w:t>ating physical loads and selecting appropriate authorised work methods.</w:t>
            </w:r>
          </w:p>
          <w:p w:rsidR="00000000" w:rsidRPr="00F6430D" w:rsidP="00F6430D">
            <w:pPr>
              <w:pStyle w:val="BodyText"/>
            </w:pPr>
            <w:r w:rsidRPr="00F6430D">
              <w:t>It also includes preparing and cleaning specialist material and tools in accordance with authorised technical instructions; undertaking legislative and safe working practices; renderin</w:t>
            </w:r>
            <w:r w:rsidRPr="00F6430D">
              <w:t>g inoperative automatic re-closing devices, including its restoration in accordance with the work plan; and issuing/accepting electrical access permits and/or relevant working documents.</w:t>
            </w:r>
          </w:p>
          <w:p w:rsidR="00000000" w:rsidRPr="00F6430D" w:rsidP="00F6430D">
            <w:pPr>
              <w:pStyle w:val="BodyText"/>
            </w:pPr>
            <w:r w:rsidRPr="00F6430D">
              <w:t>The application of the skills and knowledge described in this unit ma</w:t>
            </w:r>
            <w:r w:rsidRPr="00F6430D">
              <w:t>y require a licence/registration to practice in the workplace.</w:t>
            </w:r>
          </w:p>
          <w:p w:rsidR="00000000" w:rsidRPr="00F6430D" w:rsidP="00F6430D">
            <w:pPr>
              <w:pStyle w:val="BodyText"/>
            </w:pPr>
            <w:r w:rsidRPr="00F6430D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3" w:name="O_1002245"/>
      <w:bookmarkEnd w:id="3"/>
      <w:r w:rsidRPr="00F6430D">
        <w:t xml:space="preserve">Pre-requisite </w:t>
      </w:r>
      <w:r w:rsidRPr="00F6430D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All competencies in one (1) of the identified Pathway Unit Group(s) must have been completed.</w:t>
            </w:r>
          </w:p>
          <w:p w:rsidR="00000000" w:rsidRPr="00F6430D" w:rsidP="00F6430D">
            <w:pPr>
              <w:pStyle w:val="BodyText"/>
            </w:pPr>
            <w:r w:rsidRPr="00F6430D">
              <w:t>Pathway 1</w:t>
            </w:r>
          </w:p>
          <w:p w:rsidR="00000000" w:rsidRPr="00F6430D" w:rsidP="00F6430D">
            <w:pPr>
              <w:pStyle w:val="BodyText"/>
            </w:pPr>
            <w:r w:rsidRPr="00F6430D">
              <w:t>Qualified and authorised Distribution Lineworker</w:t>
            </w:r>
          </w:p>
          <w:p w:rsidR="00000000" w:rsidRPr="00F6430D" w:rsidP="00F6430D">
            <w:pPr>
              <w:pStyle w:val="BodyText"/>
            </w:pPr>
            <w:r w:rsidRPr="00F6430D">
              <w:t>Pathway 2</w:t>
            </w:r>
          </w:p>
          <w:p w:rsidR="00000000" w:rsidRPr="00F6430D" w:rsidP="00F6430D">
            <w:pPr>
              <w:pStyle w:val="BodyText"/>
            </w:pPr>
            <w:r w:rsidRPr="00F6430D">
              <w:t>BSBLDR403 Lead team effectiveness</w:t>
            </w:r>
          </w:p>
          <w:p w:rsidR="00000000" w:rsidRPr="00F6430D" w:rsidP="00F6430D">
            <w:pPr>
              <w:pStyle w:val="BodyText"/>
            </w:pPr>
            <w:r w:rsidRPr="00F6430D">
              <w:t>UEENEEE101A Apply Occupational Health and Safety regul</w:t>
            </w:r>
            <w:r w:rsidRPr="00F6430D">
              <w:t>ations, codes and practices in the workplace</w:t>
            </w:r>
          </w:p>
          <w:p w:rsidR="00000000" w:rsidRPr="00F6430D" w:rsidP="00F6430D">
            <w:pPr>
              <w:pStyle w:val="BodyText"/>
            </w:pPr>
            <w:r w:rsidRPr="00F6430D">
              <w:t>UEENEEE102A Fabricate, assemble and dismantle utilities industry components</w:t>
            </w:r>
          </w:p>
          <w:p w:rsidR="00000000" w:rsidRPr="00F6430D" w:rsidP="00F6430D">
            <w:pPr>
              <w:pStyle w:val="BodyText"/>
            </w:pPr>
            <w:r w:rsidRPr="00F6430D">
              <w:t>UEENEEE104A Solve problems in d.c. circuits</w:t>
            </w:r>
          </w:p>
          <w:p w:rsidR="00000000" w:rsidRPr="00F6430D" w:rsidP="00F6430D">
            <w:pPr>
              <w:pStyle w:val="BodyText"/>
            </w:pPr>
            <w:r w:rsidRPr="00F6430D">
              <w:t>UEENEEE105A Fix and secure electrotechnology equipment</w:t>
            </w:r>
          </w:p>
          <w:p w:rsidR="00000000" w:rsidRPr="00F6430D" w:rsidP="00F6430D">
            <w:pPr>
              <w:pStyle w:val="BodyText"/>
            </w:pPr>
            <w:r w:rsidRPr="00F6430D">
              <w:t>UEENEEE107A Use drawings, diagrams, schedules, standards, codes and specifications</w:t>
            </w:r>
          </w:p>
          <w:p w:rsidR="00000000" w:rsidRPr="00F6430D" w:rsidP="00F6430D">
            <w:pPr>
              <w:pStyle w:val="BodyText"/>
            </w:pPr>
            <w:r w:rsidRPr="00F6430D">
              <w:t>UEENEEG101A Solve problems in electromagnetic devices and related circuits</w:t>
            </w:r>
          </w:p>
          <w:p w:rsidR="00000000" w:rsidRPr="00F6430D" w:rsidP="00F6430D">
            <w:pPr>
              <w:pStyle w:val="BodyText"/>
            </w:pPr>
            <w:r w:rsidRPr="00F6430D">
              <w:t>UEENEEG102A Solve problems in low voltage a.c. circuits</w:t>
            </w:r>
          </w:p>
          <w:p w:rsidR="00000000" w:rsidRPr="00F6430D" w:rsidP="00F6430D">
            <w:pPr>
              <w:pStyle w:val="BodyText"/>
            </w:pPr>
            <w:r w:rsidRPr="00F6430D">
              <w:t>UETTDRDP11 Inspect overhead poles-structur</w:t>
            </w:r>
            <w:r w:rsidRPr="00F6430D">
              <w:t>es and electrical apparatus</w:t>
            </w:r>
          </w:p>
          <w:p w:rsidR="00000000" w:rsidRPr="00F6430D" w:rsidP="00F6430D">
            <w:pPr>
              <w:pStyle w:val="BodyText"/>
            </w:pPr>
            <w:r w:rsidRPr="00F6430D">
              <w:t>UETTDRDP12 Maintain overhead energised low voltage conductors and cables</w:t>
            </w:r>
          </w:p>
          <w:p w:rsidR="00000000" w:rsidRPr="00F6430D" w:rsidP="00F6430D">
            <w:pPr>
              <w:pStyle w:val="BodyText"/>
            </w:pPr>
            <w:r w:rsidRPr="00F6430D">
              <w:t>UETTDREL11 Apply sustainable energy and environmental procedures</w:t>
            </w:r>
          </w:p>
          <w:p w:rsidR="00000000" w:rsidRPr="00F6430D" w:rsidP="00F6430D">
            <w:pPr>
              <w:pStyle w:val="BodyText"/>
            </w:pPr>
            <w:r w:rsidRPr="00F6430D">
              <w:t>UETTDREL12 Operate plant and equipment near live electrical conductors and apparatus</w:t>
            </w:r>
          </w:p>
          <w:p w:rsidR="00000000" w:rsidRPr="00F6430D" w:rsidP="00F6430D">
            <w:pPr>
              <w:pStyle w:val="BodyText"/>
            </w:pPr>
            <w:r w:rsidRPr="00F6430D">
              <w:t>UETTD</w:t>
            </w:r>
            <w:r w:rsidRPr="00F6430D">
              <w:t>REL16 Working safely near live electrical apparatus</w:t>
            </w:r>
          </w:p>
          <w:p w:rsidR="00000000" w:rsidRPr="00F6430D" w:rsidP="00F6430D">
            <w:pPr>
              <w:pStyle w:val="BodyText"/>
            </w:pPr>
            <w:r w:rsidRPr="00F6430D">
              <w:t>UETTDRIS42 Maintain network infrastructure electrical equipment</w:t>
            </w:r>
          </w:p>
          <w:p w:rsidR="00000000" w:rsidRPr="00F6430D" w:rsidP="00F6430D">
            <w:pPr>
              <w:pStyle w:val="BodyText"/>
            </w:pPr>
            <w:r w:rsidRPr="00F6430D">
              <w:t>UETTDRIS52 Install and maintain poles, structures and associated hardware</w:t>
            </w:r>
          </w:p>
          <w:p w:rsidR="00000000" w:rsidRPr="00F6430D" w:rsidP="00F6430D">
            <w:pPr>
              <w:pStyle w:val="BodyText"/>
            </w:pPr>
            <w:r w:rsidRPr="00F6430D">
              <w:t>UETTDRIS54 Install and maintain poles, structures and overhead con</w:t>
            </w:r>
            <w:r w:rsidRPr="00F6430D">
              <w:t>ductors and cables</w:t>
            </w:r>
          </w:p>
          <w:p w:rsidR="00000000" w:rsidRPr="00F6430D" w:rsidP="00F6430D">
            <w:pPr>
              <w:pStyle w:val="BodyText"/>
            </w:pPr>
            <w:r w:rsidRPr="00F6430D">
              <w:t>UETTDRIS65 Contribute to coordinated HV live working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4" w:name="O_1002246"/>
      <w:bookmarkEnd w:id="4"/>
      <w:r w:rsidRPr="00F643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Distribution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5" w:name="O_1002247"/>
      <w:bookmarkEnd w:id="5"/>
      <w:r w:rsidRPr="00F643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Not applicable.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6" w:name="O_1002248"/>
      <w:bookmarkEnd w:id="6"/>
      <w:r w:rsidRPr="00F6430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PERFORMANCE CRITERIA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Performance criteria describe the performance needed to demonstrate achievement of the element.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Plan to maintain energised HV distribution overhead electrical apparatus (stick)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Work schedules, construction plans, drawings, workplace procedures and material lists are obtained and analysed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Work is prioritised and sequenced for completion within acceptable timeframes following consultation with relevant personnel and in accor</w:t>
            </w:r>
            <w:r w:rsidRPr="00F6430D">
              <w:t>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Job requirements and workplace procedures are identified and communicated with relevant personnel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 xml:space="preserve">Hazards are identified, work health and safety (WHS)/occupational health and safety (OHS) risks assessed and control measures prioritised, implemented </w:t>
            </w:r>
            <w:r w:rsidRPr="00F6430D">
              <w:t>and monitored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Relevant work permits are obtained and signe</w:t>
            </w:r>
            <w:r w:rsidRPr="00F6430D">
              <w:t>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Equipment, tools and personal protective equipment (PPE) required for work are identified, obtained and confirmed in working order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Liaison and communication issues with authorised personnel, authoriti</w:t>
            </w:r>
            <w:r w:rsidRPr="00F6430D">
              <w:t>es, clients and land owners are resolved to perform work, as required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Worksite is prepared to minimise risk, damage to property, commerce and individuals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Personnel participating in work are fully briefed and responsibilities confirmed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Traffic management plan is confirmed as being applied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Carry out maintenance of energ</w:t>
            </w:r>
            <w:r w:rsidRPr="00F6430D">
              <w:rPr>
                <w:rStyle w:val="SpecialBold"/>
              </w:rPr>
              <w:t>ised HV distribution overhead electrical apparatus (stick)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Emergency response procedures are performed in accordance with job requirements and/or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Requirements for lifting, climbing, working at heights, confined spaces and use of power tools/equipment are followed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Auto-reclose devices and associated circuits are rendered inoperative and necessary work do</w:t>
            </w:r>
            <w:r w:rsidRPr="00F6430D">
              <w:t>cumentation obtained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Hazard warnings and safety signs are recognised and hazards and assessed WHS/OHS risks are reported to immediate authorised personnel for directions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Remedial actions are taken to overcome shortfalls encountered in the work schedule in accordance with job requirements and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Maintenance of energised HV overhead electrical apparatus is performed in accordance with works schedules, job requirements and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Energised HV overhead electrical apparatus are safely installed and maintained in agreed timeframes,</w:t>
            </w:r>
            <w:r w:rsidRPr="00F6430D">
              <w:t xml:space="preserve"> to quality standards and with minimum waste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Solutions to unplanned events/problems are identified and actioned in accordance with workplace procedures and approval of authorised personnel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Quality chec</w:t>
            </w:r>
            <w:r w:rsidRPr="00F6430D">
              <w:t>ks of work are undertaken in accordance with industry standards and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rPr>
                <w:rStyle w:val="SpecialBold"/>
              </w:rPr>
              <w:t>Complete maintenance of energised HV distribution overhead electrical apparatus (stick)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Completed work is checked against works schedule, construction plans and drawings for compliance and anomalies are reported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WHS/OHS and environmental incidents are reported in accordance with workplace procedu</w:t>
            </w:r>
            <w:r w:rsidRPr="00F6430D">
              <w:t>res, as required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Worksite is rehabilitated, cleaned up and confirmed safe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Tools, equipment, surplus resources and materials are, where appropriate, cleaned, checked and returned to storage in accordance</w:t>
            </w:r>
            <w:r w:rsidRPr="00F6430D">
              <w:t xml:space="preserve">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t>Relevant work permits are signed off and energised HV apparatus is returned to service in accordance with workplace procedures</w:t>
            </w:r>
          </w:p>
        </w:tc>
      </w:tr>
      <w:tr w:rsidTr="00F643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0D">
            <w:pPr>
              <w:pStyle w:val="BodyText"/>
              <w:rPr>
                <w:lang w:val="en-NZ"/>
              </w:rPr>
            </w:pPr>
            <w:r w:rsidRPr="00F6430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Work records, reports and/or documentation are completed in accordance with workplace procedures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7" w:name="O_1002249"/>
      <w:bookmarkEnd w:id="7"/>
      <w:r w:rsidRPr="00F643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Foundation skills essential to performance are explicit in the performance criteria of this unit of competency.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8" w:name="O_1002250"/>
      <w:bookmarkEnd w:id="8"/>
      <w:r w:rsidRPr="00F643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Range is restricted to essential operating conditions and any other variables essential to the work environment.</w:t>
            </w:r>
          </w:p>
          <w:p w:rsidR="00000000" w:rsidRPr="00F6430D" w:rsidP="00F6430D">
            <w:pPr>
              <w:pStyle w:val="BodyText"/>
            </w:pPr>
            <w:r w:rsidRPr="00F6430D">
              <w:t>Non-essential conditions may be found in the Companion Volume Implementation Guide.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9" w:name="O_1002251"/>
      <w:bookmarkEnd w:id="9"/>
      <w:r w:rsidRPr="00F643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0D" w:rsidP="00F6430D">
            <w:pPr>
              <w:pStyle w:val="BodyText"/>
            </w:pPr>
            <w:r w:rsidRPr="00F6430D">
              <w:t>This unit replaces and is equivalent to UETTDRDP13A Maintain energised HV distribution overhead electrical apparatus (stick).</w:t>
            </w:r>
          </w:p>
        </w:tc>
      </w:tr>
    </w:tbl>
    <w:p w:rsidR="00000000" w:rsidRPr="00F6430D" w:rsidP="00F6430D">
      <w:pPr>
        <w:pStyle w:val="NoPaddingFontSize1"/>
      </w:pPr>
    </w:p>
    <w:p w:rsidR="00000000" w:rsidRPr="00F6430D" w:rsidP="00F6430D">
      <w:pPr>
        <w:pStyle w:val="AllowPageBreak"/>
      </w:pPr>
    </w:p>
    <w:p w:rsidR="00000000" w:rsidRPr="00F6430D" w:rsidP="00F6430D">
      <w:pPr>
        <w:pStyle w:val="Heading1"/>
      </w:pPr>
      <w:bookmarkStart w:id="10" w:name="O_1002258"/>
      <w:bookmarkEnd w:id="10"/>
      <w:r w:rsidRPr="00F6430D">
        <w:t>Links</w:t>
      </w:r>
    </w:p>
    <w:p w:rsidR="00000000" w:rsidRPr="00F6430D" w:rsidP="00C33A22">
      <w:pPr>
        <w:pStyle w:val="BodyText"/>
      </w:pPr>
      <w:r w:rsidRPr="00F6430D">
        <w:t xml:space="preserve">UET Training Package Companion Volume Implementation Guide is found in VETNet </w:t>
      </w:r>
      <w:r w:rsidRPr="00F6430D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3E2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430D" w:rsidP="00F6430D"/>
    <w:sectPr w:rsidSect="00F643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D" w:rsidRPr="00C33A22" w:rsidP="00C33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22" w:rsidP="00F64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A22" w:rsidP="00F64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3A22" w:rsidP="00F64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30D" w:rsidRPr="00C33A22" w:rsidP="00C33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A22" w:rsidRPr="002D2AF8" w:rsidP="00F64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UETTDRDP13 Maintain energised HV distribution overhead electrical apparatus (stick)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33A22" w:rsidP="00F64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30D"/>
  </w:style>
  <w:style w:type="character" w:customStyle="1" w:styleId="Heading1Char">
    <w:name w:val="Heading 1 Char"/>
    <w:basedOn w:val="DefaultParagraphFont"/>
    <w:link w:val="Heading1"/>
    <w:rsid w:val="00F64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3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430D"/>
    <w:rPr>
      <w:b/>
      <w:spacing w:val="0"/>
    </w:rPr>
  </w:style>
  <w:style w:type="paragraph" w:customStyle="1" w:styleId="SuperHeading">
    <w:name w:val="SuperHeading"/>
    <w:basedOn w:val="Normal"/>
    <w:rsid w:val="00F64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4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3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3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4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3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30D"/>
    <w:rPr>
      <w:i/>
    </w:rPr>
  </w:style>
  <w:style w:type="paragraph" w:styleId="Caption">
    <w:name w:val="caption"/>
    <w:basedOn w:val="BodyText"/>
    <w:next w:val="Normal"/>
    <w:qFormat/>
    <w:rsid w:val="00F64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30D"/>
  </w:style>
  <w:style w:type="paragraph" w:styleId="TableofFigures">
    <w:name w:val="table of figures"/>
    <w:basedOn w:val="Normal"/>
    <w:next w:val="Normal"/>
    <w:semiHidden/>
    <w:rsid w:val="00F64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3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430D"/>
    <w:rPr>
      <w:rFonts w:ascii="Wingdings" w:hAnsi="Wingdings"/>
    </w:rPr>
  </w:style>
  <w:style w:type="paragraph" w:customStyle="1" w:styleId="TableHeading">
    <w:name w:val="Table Heading"/>
    <w:basedOn w:val="HeadingBase"/>
    <w:rsid w:val="00F64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30D"/>
    <w:rPr>
      <w:color w:val="0033CC"/>
      <w:u w:val="none"/>
    </w:rPr>
  </w:style>
  <w:style w:type="paragraph" w:customStyle="1" w:styleId="BodyTextRight">
    <w:name w:val="Body Text Right"/>
    <w:basedOn w:val="BodyText"/>
    <w:rsid w:val="00F64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3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30D"/>
    <w:rPr>
      <w:sz w:val="32"/>
    </w:rPr>
  </w:style>
  <w:style w:type="paragraph" w:customStyle="1" w:styleId="HeadingProcedure">
    <w:name w:val="Heading Procedure"/>
    <w:basedOn w:val="HeadingBase"/>
    <w:next w:val="Normal"/>
    <w:rsid w:val="00F64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30D"/>
    <w:pPr>
      <w:spacing w:before="60" w:after="60"/>
    </w:pPr>
  </w:style>
  <w:style w:type="paragraph" w:styleId="ListContinue">
    <w:name w:val="List Continue"/>
    <w:basedOn w:val="List"/>
    <w:rsid w:val="00F6430D"/>
    <w:pPr>
      <w:ind w:firstLine="0"/>
    </w:pPr>
  </w:style>
  <w:style w:type="paragraph" w:customStyle="1" w:styleId="ListNote">
    <w:name w:val="List Note"/>
    <w:basedOn w:val="List"/>
    <w:rsid w:val="00F64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30D"/>
    <w:rPr>
      <w:rFonts w:ascii="Courier New" w:hAnsi="Courier New"/>
    </w:rPr>
  </w:style>
  <w:style w:type="paragraph" w:customStyle="1" w:styleId="NoteBullet">
    <w:name w:val="Note Bullet"/>
    <w:basedOn w:val="Note"/>
    <w:rsid w:val="00F64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3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4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30D"/>
    <w:rPr>
      <w:b/>
      <w:smallCaps/>
    </w:rPr>
  </w:style>
  <w:style w:type="paragraph" w:customStyle="1" w:styleId="TableListNumber">
    <w:name w:val="Table List Number"/>
    <w:basedOn w:val="ListNumber"/>
    <w:rsid w:val="00F64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30D"/>
    <w:pPr>
      <w:numPr>
        <w:numId w:val="7"/>
      </w:numPr>
    </w:pPr>
  </w:style>
  <w:style w:type="paragraph" w:customStyle="1" w:styleId="ListAlpha2">
    <w:name w:val="List Alpha 2"/>
    <w:basedOn w:val="List2"/>
    <w:rsid w:val="00F6430D"/>
    <w:pPr>
      <w:numPr>
        <w:numId w:val="6"/>
      </w:numPr>
    </w:pPr>
  </w:style>
  <w:style w:type="paragraph" w:styleId="List2">
    <w:name w:val="List 2"/>
    <w:basedOn w:val="BodyText"/>
    <w:rsid w:val="00F64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3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3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430D"/>
    <w:pPr>
      <w:numPr>
        <w:numId w:val="2"/>
      </w:numPr>
    </w:pPr>
  </w:style>
  <w:style w:type="paragraph" w:styleId="ListContinue2">
    <w:name w:val="List Continue 2"/>
    <w:basedOn w:val="List2"/>
    <w:rsid w:val="00F6430D"/>
    <w:pPr>
      <w:ind w:firstLine="0"/>
    </w:pPr>
  </w:style>
  <w:style w:type="paragraph" w:styleId="ListContinue3">
    <w:name w:val="List Continue 3"/>
    <w:basedOn w:val="List3"/>
    <w:rsid w:val="00F6430D"/>
    <w:pPr>
      <w:ind w:left="1021" w:firstLine="0"/>
    </w:pPr>
  </w:style>
  <w:style w:type="paragraph" w:styleId="ListContinue4">
    <w:name w:val="List Continue 4"/>
    <w:basedOn w:val="List4"/>
    <w:rsid w:val="00F6430D"/>
    <w:pPr>
      <w:ind w:firstLine="0"/>
    </w:pPr>
  </w:style>
  <w:style w:type="paragraph" w:styleId="ListContinue5">
    <w:name w:val="List Continue 5"/>
    <w:basedOn w:val="List5"/>
    <w:rsid w:val="00F6430D"/>
    <w:pPr>
      <w:ind w:firstLine="0"/>
    </w:pPr>
  </w:style>
  <w:style w:type="paragraph" w:styleId="ListNumber3">
    <w:name w:val="List Number 3"/>
    <w:basedOn w:val="List3"/>
    <w:rsid w:val="00F6430D"/>
    <w:pPr>
      <w:numPr>
        <w:numId w:val="3"/>
      </w:numPr>
    </w:pPr>
  </w:style>
  <w:style w:type="paragraph" w:styleId="ListNumber4">
    <w:name w:val="List Number 4"/>
    <w:basedOn w:val="List4"/>
    <w:rsid w:val="00F6430D"/>
    <w:pPr>
      <w:numPr>
        <w:numId w:val="4"/>
      </w:numPr>
    </w:pPr>
  </w:style>
  <w:style w:type="paragraph" w:styleId="ListNumber5">
    <w:name w:val="List Number 5"/>
    <w:basedOn w:val="List5"/>
    <w:rsid w:val="00F6430D"/>
    <w:pPr>
      <w:numPr>
        <w:numId w:val="5"/>
      </w:numPr>
    </w:pPr>
  </w:style>
  <w:style w:type="paragraph" w:styleId="BlockText">
    <w:name w:val="Block Text"/>
    <w:basedOn w:val="Normal"/>
    <w:rsid w:val="00F64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30D"/>
    <w:rPr>
      <w:sz w:val="16"/>
      <w:vertAlign w:val="superscript"/>
    </w:rPr>
  </w:style>
  <w:style w:type="character" w:customStyle="1" w:styleId="Symbols">
    <w:name w:val="Symbols"/>
    <w:basedOn w:val="DefaultParagraphFont"/>
    <w:rsid w:val="00F6430D"/>
    <w:rPr>
      <w:rFonts w:ascii="Symbol" w:hAnsi="Symbol"/>
    </w:rPr>
  </w:style>
  <w:style w:type="character" w:customStyle="1" w:styleId="MenuOptions">
    <w:name w:val="Menu Options"/>
    <w:basedOn w:val="DefaultParagraphFont"/>
    <w:rsid w:val="00F64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30D"/>
    <w:rPr>
      <w:b/>
    </w:rPr>
  </w:style>
  <w:style w:type="character" w:customStyle="1" w:styleId="Underlined">
    <w:name w:val="Underlined"/>
    <w:basedOn w:val="DefaultParagraphFont"/>
    <w:rsid w:val="00F6430D"/>
    <w:rPr>
      <w:u w:val="single"/>
    </w:rPr>
  </w:style>
  <w:style w:type="paragraph" w:customStyle="1" w:styleId="TableBodyTextRight">
    <w:name w:val="Table Body Text Right"/>
    <w:basedOn w:val="TableBodyText"/>
    <w:rsid w:val="00F64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30D"/>
    <w:rPr>
      <w:sz w:val="18"/>
    </w:rPr>
  </w:style>
  <w:style w:type="paragraph" w:customStyle="1" w:styleId="BodySmallRight">
    <w:name w:val="Body Small Right"/>
    <w:basedOn w:val="BodyTextRight"/>
    <w:rsid w:val="00F6430D"/>
    <w:rPr>
      <w:sz w:val="18"/>
      <w:szCs w:val="18"/>
    </w:rPr>
  </w:style>
  <w:style w:type="paragraph" w:customStyle="1" w:styleId="MarginEdition">
    <w:name w:val="Margin Edition"/>
    <w:basedOn w:val="MarginNote"/>
    <w:rsid w:val="00F64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30D"/>
    <w:rPr>
      <w:sz w:val="2"/>
      <w:szCs w:val="2"/>
    </w:rPr>
  </w:style>
  <w:style w:type="character" w:customStyle="1" w:styleId="Small">
    <w:name w:val="Small"/>
    <w:basedOn w:val="DefaultParagraphFont"/>
    <w:rsid w:val="00F6430D"/>
    <w:rPr>
      <w:sz w:val="16"/>
    </w:rPr>
  </w:style>
  <w:style w:type="paragraph" w:customStyle="1" w:styleId="WideTable">
    <w:name w:val="Wide Table"/>
    <w:basedOn w:val="Normal"/>
    <w:rsid w:val="00F64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30D"/>
  </w:style>
  <w:style w:type="paragraph" w:styleId="Quote">
    <w:name w:val="Quote"/>
    <w:basedOn w:val="Heading1"/>
    <w:link w:val="QuoteChar"/>
    <w:qFormat/>
    <w:rsid w:val="00F64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30D"/>
    <w:pPr>
      <w:pageBreakBefore/>
    </w:pPr>
  </w:style>
  <w:style w:type="paragraph" w:customStyle="1" w:styleId="Border">
    <w:name w:val="Border"/>
    <w:basedOn w:val="Normal"/>
    <w:qFormat/>
    <w:rsid w:val="00F64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30D"/>
    <w:rPr>
      <w:u w:val="single"/>
    </w:rPr>
  </w:style>
  <w:style w:type="character" w:customStyle="1" w:styleId="BoldandItalics">
    <w:name w:val="Bold and Italics"/>
    <w:qFormat/>
    <w:rsid w:val="00F6430D"/>
    <w:rPr>
      <w:b/>
      <w:i/>
      <w:u w:val="none"/>
    </w:rPr>
  </w:style>
  <w:style w:type="paragraph" w:styleId="BalloonText">
    <w:name w:val="Balloon Text"/>
    <w:basedOn w:val="Normal"/>
    <w:link w:val="BalloonTextChar"/>
    <w:rsid w:val="00F64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30D"/>
    <w:pPr>
      <w:spacing w:before="0" w:after="0"/>
    </w:pPr>
  </w:style>
  <w:style w:type="paragraph" w:customStyle="1" w:styleId="BodyTextBold">
    <w:name w:val="Body Text Bold"/>
    <w:basedOn w:val="BodyText"/>
    <w:qFormat/>
    <w:rsid w:val="00F6430D"/>
    <w:rPr>
      <w:b/>
    </w:rPr>
  </w:style>
  <w:style w:type="character" w:styleId="Hyperlink">
    <w:name w:val="Hyperlink"/>
    <w:basedOn w:val="DefaultParagraphFont"/>
    <w:uiPriority w:val="99"/>
    <w:unhideWhenUsed/>
    <w:rsid w:val="00C33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6827</Characters>
  <Application>Microsoft Office Word</Application>
  <DocSecurity>0</DocSecurity>
  <Lines>262</Lines>
  <Paragraphs>128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UETTDRDP13 Maintain energised HV distribution overhead electrical apparatus (stick)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