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E3C" w:rsidP="00D47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UETTDRDP12 Maintain overhead energised low voltage conductors and cables</w:t>
      </w:r>
      <w:r>
        <w:fldChar w:fldCharType="end"/>
      </w:r>
    </w:p>
    <w:p w:rsidR="00D47E3C" w:rsidP="00D47E3C">
      <w:pPr>
        <w:pStyle w:val="Version"/>
        <w:sectPr w:rsidSect="00F85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C13" w:rsidP="00F85C13">
      <w:pPr>
        <w:pStyle w:val="SuperHeading"/>
      </w:pPr>
      <w:r w:rsidRPr="00F85C13">
        <w:t>UETTDRDP12 Maintain overhead energised low voltage conductors and cables</w:t>
      </w:r>
    </w:p>
    <w:p w:rsidR="00000000" w:rsidRPr="00F85C13" w:rsidP="00F85C13">
      <w:pPr>
        <w:pStyle w:val="Heading1"/>
      </w:pPr>
      <w:bookmarkStart w:id="1" w:name="O_1002224"/>
      <w:bookmarkEnd w:id="1"/>
      <w:r w:rsidRPr="00F85C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2" w:name="O_1002225"/>
      <w:bookmarkEnd w:id="2"/>
      <w:r w:rsidRPr="00F85C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This unit involves the skills and knowledge required to maintain overhead energised low voltage (LV) conductors and cables in the electricity supply industry (ESI).</w:t>
            </w:r>
          </w:p>
          <w:p w:rsidR="00000000" w:rsidRPr="00F85C13" w:rsidP="00F85C13">
            <w:pPr>
              <w:pStyle w:val="BodyText"/>
            </w:pPr>
            <w:r w:rsidRPr="00F85C13">
              <w:t>It includes verification of site conditions and potential haz</w:t>
            </w:r>
            <w:r w:rsidRPr="00F85C13">
              <w:t>ards, selecting appropriate and authorised work methods using specialised equipment and the diagnosis of faults. It also includes undertaking electrical tests and updating system data/maintenance records.</w:t>
            </w:r>
          </w:p>
          <w:p w:rsidR="00000000" w:rsidRPr="00F85C13" w:rsidP="00F85C13">
            <w:pPr>
              <w:pStyle w:val="BodyText"/>
            </w:pPr>
            <w:r w:rsidRPr="00F85C13">
              <w:t>The application of the skills and knowledge describ</w:t>
            </w:r>
            <w:r w:rsidRPr="00F85C13">
              <w:t>ed in this unit may require a licence/registration to practice in the workplace.</w:t>
            </w:r>
          </w:p>
          <w:p w:rsidR="00000000" w:rsidRPr="00F85C13" w:rsidP="00F85C13">
            <w:pPr>
              <w:pStyle w:val="BodyText"/>
            </w:pPr>
            <w:r w:rsidRPr="00F85C13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3" w:name="O_1002226"/>
      <w:bookmarkEnd w:id="3"/>
      <w:r w:rsidRPr="00F85C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Common Unit Group</w:t>
            </w:r>
          </w:p>
          <w:p w:rsidR="00000000" w:rsidRPr="00F85C13" w:rsidP="00F85C13">
            <w:pPr>
              <w:pStyle w:val="BodyText"/>
            </w:pPr>
            <w:r w:rsidRPr="00F85C13">
              <w:t>UEENEEE101A Apply Occupational Health and Safety regulations, codes and practices in the workplace</w:t>
            </w:r>
          </w:p>
          <w:p w:rsidR="00000000" w:rsidRPr="00F85C13" w:rsidP="00F85C13">
            <w:pPr>
              <w:pStyle w:val="BodyText"/>
            </w:pPr>
            <w:r w:rsidRPr="00F85C13">
              <w:t>UEENEEE102A Fabricate, assemble and dismantle utilities industry components</w:t>
            </w:r>
          </w:p>
          <w:p w:rsidR="00000000" w:rsidRPr="00F85C13" w:rsidP="00F85C13">
            <w:pPr>
              <w:pStyle w:val="BodyText"/>
            </w:pPr>
            <w:r w:rsidRPr="00F85C13">
              <w:t>UEENEEE104A Solve problems in d.c. circu</w:t>
            </w:r>
            <w:r w:rsidRPr="00F85C13">
              <w:t>its</w:t>
            </w:r>
          </w:p>
          <w:p w:rsidR="00000000" w:rsidRPr="00F85C13" w:rsidP="00F85C13">
            <w:pPr>
              <w:pStyle w:val="BodyText"/>
            </w:pPr>
            <w:r w:rsidRPr="00F85C13">
              <w:t>UEENEEE105A Fix and secure electrotechnology equipment</w:t>
            </w:r>
          </w:p>
          <w:p w:rsidR="00000000" w:rsidRPr="00F85C13" w:rsidP="00F85C13">
            <w:pPr>
              <w:pStyle w:val="BodyText"/>
            </w:pPr>
            <w:r w:rsidRPr="00F85C13">
              <w:t>UEENEEE107A Use drawings, diagrams, schedules, standards, codes and specifications</w:t>
            </w:r>
          </w:p>
          <w:p w:rsidR="00000000" w:rsidRPr="00F85C13" w:rsidP="00F85C13">
            <w:pPr>
              <w:pStyle w:val="BodyText"/>
            </w:pPr>
            <w:r w:rsidRPr="00F85C13">
              <w:t>UEENEEG101A Solve problems in electromagnetic devices and related circuits</w:t>
            </w:r>
          </w:p>
          <w:p w:rsidR="00000000" w:rsidRPr="00F85C13" w:rsidP="00F85C13">
            <w:pPr>
              <w:pStyle w:val="BodyText"/>
            </w:pPr>
            <w:r w:rsidRPr="00F85C13">
              <w:t>UEENEEG102A Solve problems in low volta</w:t>
            </w:r>
            <w:r w:rsidRPr="00F85C13">
              <w:t>ge a.c. circuits</w:t>
            </w:r>
          </w:p>
          <w:p w:rsidR="00000000" w:rsidRPr="00F85C13" w:rsidP="00F85C13">
            <w:pPr>
              <w:pStyle w:val="BodyText"/>
            </w:pPr>
            <w:r w:rsidRPr="00F85C13">
              <w:t>UETTDREL11 Apply sustainable energy and environmental procedures</w:t>
            </w:r>
          </w:p>
          <w:p w:rsidR="00000000" w:rsidRPr="00F85C13" w:rsidP="00F85C13">
            <w:pPr>
              <w:pStyle w:val="BodyText"/>
            </w:pPr>
            <w:r w:rsidRPr="00F85C13">
              <w:t>UETTDREL12 Operate plant and equipment near live electrical conductors and apparatus</w:t>
            </w:r>
          </w:p>
          <w:p w:rsidR="00000000" w:rsidRPr="00F85C13" w:rsidP="00F85C13">
            <w:pPr>
              <w:pStyle w:val="BodyText"/>
            </w:pPr>
            <w:r w:rsidRPr="00F85C13">
              <w:t>UETTDREL16 Working safely near live electrical apparatus</w:t>
            </w:r>
          </w:p>
          <w:p w:rsidR="00000000" w:rsidRPr="00F85C13" w:rsidP="00F85C13">
            <w:pPr>
              <w:pStyle w:val="BodyText"/>
            </w:pPr>
            <w:r w:rsidRPr="00F85C13">
              <w:t>UETTDRIS52 Install and maintain poles, structures and associated hardware</w:t>
            </w:r>
          </w:p>
          <w:p w:rsidR="00000000" w:rsidRPr="00F85C13" w:rsidP="00F85C13">
            <w:pPr>
              <w:pStyle w:val="BodyText"/>
            </w:pPr>
            <w:r w:rsidRPr="00F85C13">
              <w:t>UETTDRIS54 Install and maintain poles, structures and overhead conductors and cables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4" w:name="O_1002227"/>
      <w:bookmarkEnd w:id="4"/>
      <w:r w:rsidRPr="00F85C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Distribution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5" w:name="O_1002228"/>
      <w:bookmarkEnd w:id="5"/>
      <w:r w:rsidRPr="00F85C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Not applicabl</w:t>
            </w:r>
            <w:r w:rsidRPr="00F85C13">
              <w:t>e.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6" w:name="O_1002229"/>
      <w:bookmarkEnd w:id="6"/>
      <w:r w:rsidRPr="00F85C1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PERFORMANCE CRITERIA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Performance criteria describe the performance needed to demonstrate achievement of the element.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Prepare for maintenance of overhead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Work plan, construction plans, drawings, workplace procedures and material lists are received, confirmed and communicated with relevant personnel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Job requirements and workpla</w:t>
            </w:r>
            <w:r w:rsidRPr="00F85C13">
              <w:t>ce procedures are identified and communicated with relevant personnel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 xml:space="preserve">Work health and safety (WHS)/occupational health and safety (OHS), environmental and workplace procedures for the maintenance of overhead energised </w:t>
            </w:r>
            <w:r w:rsidRPr="00F85C13">
              <w:t>LV conductors and cables are obtained and confirmed for the purposes of the work to be performed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Physical loads and calculations are confirmed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Work is prioritised and sequenced for completion within acc</w:t>
            </w:r>
            <w:r w:rsidRPr="00F85C13">
              <w:t>eptable timeframes following consultation with relevant personnel and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Hazards are identified, WHS/OHS risks assessed and control measures identified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Relevant wor</w:t>
            </w:r>
            <w:r w:rsidRPr="00F85C13">
              <w:t>k permits are obtained, understood and signed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Plant, equipment, tools and personal protective equipment (PPE) required for work are identified, obtained and confirmed in working order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Specialist equipme</w:t>
            </w:r>
            <w:r w:rsidRPr="00F85C13">
              <w:t>nt for live work is inspected and confirmed in working order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Worksite is prepared to minimise risk, damage to property, commerce and individuals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Traffic management plan is confirmed as being applied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Conduct maintenance of overhead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WHS/OHS, sustainable energy and environmental principles and practices are monitored and followed to reduce incidents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Requirements for lifting and/or climbing and/or working at heights and the use of power too</w:t>
            </w:r>
            <w:r w:rsidRPr="00F85C13">
              <w:t>ls/equipment are followed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Overhead energised LV conductors and cables are maintained in agreed timeframes, to quality standards and with a minimum of waste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Mainte</w:t>
            </w:r>
            <w:r w:rsidRPr="00F85C13">
              <w:t>nance, repair and/or replacement of poles and/or structures is performed in accordance with job schedule, work requirements and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Unplanned events in the maintenance of overhead energised LV conductors and cab are responded to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Quality checks of work are undertaken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rPr>
                <w:rStyle w:val="SpecialBold"/>
              </w:rPr>
              <w:t>Complete maintenance of overhea</w:t>
            </w:r>
            <w:r w:rsidRPr="00F85C13">
              <w:rPr>
                <w:rStyle w:val="SpecialBold"/>
              </w:rPr>
              <w:t>d energised LV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Completed work is checked against work plan, construction plans and drawings for compliance and anomalies are reported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 xml:space="preserve">WHS/OHS and environmental incidents are reported </w:t>
            </w:r>
            <w:r w:rsidRPr="00F85C13">
              <w:t>in accordance with workplace procedures, as required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Worksite is rehabilitated, cleaned up and made safe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Tools, equipment and surplus resources are, where appropriate, cleaned, checked and returned to storage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t>Relevant work permits are signed off and overhead energised LV conductors and cables are returned to serv</w:t>
            </w:r>
            <w:r w:rsidRPr="00F85C13">
              <w:t>ice in accordance with workplace procedures</w:t>
            </w:r>
          </w:p>
        </w:tc>
      </w:tr>
      <w:tr w:rsidTr="00F85C1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C13">
            <w:pPr>
              <w:pStyle w:val="BodyText"/>
              <w:rPr>
                <w:lang w:val="en-NZ"/>
              </w:rPr>
            </w:pPr>
            <w:r w:rsidRPr="00F85C1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Work records, reports and/or documentation are completed in accordance with workplace procedures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7" w:name="O_1002230"/>
      <w:bookmarkEnd w:id="7"/>
      <w:r w:rsidRPr="00F85C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Foundation skills essential to performance are explicit in the perfor</w:t>
            </w:r>
            <w:r w:rsidRPr="00F85C13">
              <w:t>mance criteria of this unit of competency.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8" w:name="O_1002231"/>
      <w:bookmarkEnd w:id="8"/>
      <w:r w:rsidRPr="00F85C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Range is restricted to essential operating conditions and any other variables essential to the work environment.</w:t>
            </w:r>
          </w:p>
          <w:p w:rsidR="00000000" w:rsidRPr="00F85C13" w:rsidP="00F85C13">
            <w:pPr>
              <w:pStyle w:val="BodyText"/>
            </w:pPr>
            <w:r w:rsidRPr="00F85C13">
              <w:t>Non-essential conditions may be found in the Companion Volume Implementation Guide.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9" w:name="O_1002232"/>
      <w:bookmarkEnd w:id="9"/>
      <w:r w:rsidRPr="00F85C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C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C13" w:rsidP="00F85C13">
            <w:pPr>
              <w:pStyle w:val="BodyText"/>
            </w:pPr>
            <w:r w:rsidRPr="00F85C13">
              <w:t>This unit replaces and is equivalent to UETTDRDP12A Maintain overhead energised low voltage conductors and cables.</w:t>
            </w:r>
          </w:p>
        </w:tc>
      </w:tr>
    </w:tbl>
    <w:p w:rsidR="00000000" w:rsidRPr="00F85C13" w:rsidP="00F85C13">
      <w:pPr>
        <w:pStyle w:val="NoPaddingFontSize1"/>
      </w:pPr>
    </w:p>
    <w:p w:rsidR="00000000" w:rsidRPr="00F85C13" w:rsidP="00F85C13">
      <w:pPr>
        <w:pStyle w:val="AllowPageBreak"/>
      </w:pPr>
    </w:p>
    <w:p w:rsidR="00000000" w:rsidRPr="00F85C13" w:rsidP="00F85C13">
      <w:pPr>
        <w:pStyle w:val="Heading1"/>
      </w:pPr>
      <w:bookmarkStart w:id="10" w:name="O_1002239"/>
      <w:bookmarkEnd w:id="10"/>
      <w:r w:rsidRPr="00F85C13">
        <w:t>Links</w:t>
      </w:r>
    </w:p>
    <w:p w:rsidR="00000000" w:rsidRPr="00F85C13" w:rsidP="00D47E3C">
      <w:pPr>
        <w:pStyle w:val="BodyText"/>
      </w:pPr>
      <w:r w:rsidRPr="00F85C1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01F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85C13" w:rsidP="00F85C13"/>
    <w:sectPr w:rsidSect="00F85C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3" w:rsidRPr="00D47E3C" w:rsidP="00D47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3C" w:rsidP="00F85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E3C" w:rsidP="00F85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7E3C" w:rsidP="00F85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C13" w:rsidRPr="00D47E3C" w:rsidP="00D47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3C" w:rsidRPr="002D2AF8" w:rsidP="00F85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UETTDRDP12 Maintain overhead energised low voltage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47E3C" w:rsidP="00F85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C13"/>
  </w:style>
  <w:style w:type="character" w:customStyle="1" w:styleId="Heading1Char">
    <w:name w:val="Heading 1 Char"/>
    <w:basedOn w:val="DefaultParagraphFont"/>
    <w:link w:val="Heading1"/>
    <w:rsid w:val="00F85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C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5C13"/>
    <w:rPr>
      <w:b/>
      <w:spacing w:val="0"/>
    </w:rPr>
  </w:style>
  <w:style w:type="paragraph" w:customStyle="1" w:styleId="SuperHeading">
    <w:name w:val="SuperHeading"/>
    <w:basedOn w:val="Normal"/>
    <w:rsid w:val="00F85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5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C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C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5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C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C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C13"/>
    <w:rPr>
      <w:i/>
    </w:rPr>
  </w:style>
  <w:style w:type="paragraph" w:styleId="Caption">
    <w:name w:val="caption"/>
    <w:basedOn w:val="BodyText"/>
    <w:next w:val="Normal"/>
    <w:qFormat/>
    <w:rsid w:val="00F85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C13"/>
  </w:style>
  <w:style w:type="paragraph" w:styleId="TableofFigures">
    <w:name w:val="table of figures"/>
    <w:basedOn w:val="Normal"/>
    <w:next w:val="Normal"/>
    <w:semiHidden/>
    <w:rsid w:val="00F85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C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5C13"/>
    <w:rPr>
      <w:rFonts w:ascii="Wingdings" w:hAnsi="Wingdings"/>
    </w:rPr>
  </w:style>
  <w:style w:type="paragraph" w:customStyle="1" w:styleId="TableHeading">
    <w:name w:val="Table Heading"/>
    <w:basedOn w:val="HeadingBase"/>
    <w:rsid w:val="00F85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C13"/>
    <w:rPr>
      <w:color w:val="0033CC"/>
      <w:u w:val="none"/>
    </w:rPr>
  </w:style>
  <w:style w:type="paragraph" w:customStyle="1" w:styleId="BodyTextRight">
    <w:name w:val="Body Text Right"/>
    <w:basedOn w:val="BodyText"/>
    <w:rsid w:val="00F85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C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C13"/>
    <w:rPr>
      <w:sz w:val="32"/>
    </w:rPr>
  </w:style>
  <w:style w:type="paragraph" w:customStyle="1" w:styleId="HeadingProcedure">
    <w:name w:val="Heading Procedure"/>
    <w:basedOn w:val="HeadingBase"/>
    <w:next w:val="Normal"/>
    <w:rsid w:val="00F85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C13"/>
    <w:pPr>
      <w:spacing w:before="60" w:after="60"/>
    </w:pPr>
  </w:style>
  <w:style w:type="paragraph" w:styleId="ListContinue">
    <w:name w:val="List Continue"/>
    <w:basedOn w:val="List"/>
    <w:rsid w:val="00F85C13"/>
    <w:pPr>
      <w:ind w:firstLine="0"/>
    </w:pPr>
  </w:style>
  <w:style w:type="paragraph" w:customStyle="1" w:styleId="ListNote">
    <w:name w:val="List Note"/>
    <w:basedOn w:val="List"/>
    <w:rsid w:val="00F85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C13"/>
    <w:rPr>
      <w:rFonts w:ascii="Courier New" w:hAnsi="Courier New"/>
    </w:rPr>
  </w:style>
  <w:style w:type="paragraph" w:customStyle="1" w:styleId="NoteBullet">
    <w:name w:val="Note Bullet"/>
    <w:basedOn w:val="Note"/>
    <w:rsid w:val="00F85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C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5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C13"/>
    <w:rPr>
      <w:b/>
      <w:smallCaps/>
    </w:rPr>
  </w:style>
  <w:style w:type="paragraph" w:customStyle="1" w:styleId="TableListNumber">
    <w:name w:val="Table List Number"/>
    <w:basedOn w:val="ListNumber"/>
    <w:rsid w:val="00F85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C13"/>
    <w:pPr>
      <w:numPr>
        <w:numId w:val="7"/>
      </w:numPr>
    </w:pPr>
  </w:style>
  <w:style w:type="paragraph" w:customStyle="1" w:styleId="ListAlpha2">
    <w:name w:val="List Alpha 2"/>
    <w:basedOn w:val="List2"/>
    <w:rsid w:val="00F85C13"/>
    <w:pPr>
      <w:numPr>
        <w:numId w:val="6"/>
      </w:numPr>
    </w:pPr>
  </w:style>
  <w:style w:type="paragraph" w:styleId="List2">
    <w:name w:val="List 2"/>
    <w:basedOn w:val="BodyText"/>
    <w:rsid w:val="00F85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C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C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5C13"/>
    <w:pPr>
      <w:numPr>
        <w:numId w:val="2"/>
      </w:numPr>
    </w:pPr>
  </w:style>
  <w:style w:type="paragraph" w:styleId="ListContinue2">
    <w:name w:val="List Continue 2"/>
    <w:basedOn w:val="List2"/>
    <w:rsid w:val="00F85C13"/>
    <w:pPr>
      <w:ind w:firstLine="0"/>
    </w:pPr>
  </w:style>
  <w:style w:type="paragraph" w:styleId="ListContinue3">
    <w:name w:val="List Continue 3"/>
    <w:basedOn w:val="List3"/>
    <w:rsid w:val="00F85C13"/>
    <w:pPr>
      <w:ind w:left="1021" w:firstLine="0"/>
    </w:pPr>
  </w:style>
  <w:style w:type="paragraph" w:styleId="ListContinue4">
    <w:name w:val="List Continue 4"/>
    <w:basedOn w:val="List4"/>
    <w:rsid w:val="00F85C13"/>
    <w:pPr>
      <w:ind w:firstLine="0"/>
    </w:pPr>
  </w:style>
  <w:style w:type="paragraph" w:styleId="ListContinue5">
    <w:name w:val="List Continue 5"/>
    <w:basedOn w:val="List5"/>
    <w:rsid w:val="00F85C13"/>
    <w:pPr>
      <w:ind w:firstLine="0"/>
    </w:pPr>
  </w:style>
  <w:style w:type="paragraph" w:styleId="ListNumber3">
    <w:name w:val="List Number 3"/>
    <w:basedOn w:val="List3"/>
    <w:rsid w:val="00F85C13"/>
    <w:pPr>
      <w:numPr>
        <w:numId w:val="3"/>
      </w:numPr>
    </w:pPr>
  </w:style>
  <w:style w:type="paragraph" w:styleId="ListNumber4">
    <w:name w:val="List Number 4"/>
    <w:basedOn w:val="List4"/>
    <w:rsid w:val="00F85C13"/>
    <w:pPr>
      <w:numPr>
        <w:numId w:val="4"/>
      </w:numPr>
    </w:pPr>
  </w:style>
  <w:style w:type="paragraph" w:styleId="ListNumber5">
    <w:name w:val="List Number 5"/>
    <w:basedOn w:val="List5"/>
    <w:rsid w:val="00F85C13"/>
    <w:pPr>
      <w:numPr>
        <w:numId w:val="5"/>
      </w:numPr>
    </w:pPr>
  </w:style>
  <w:style w:type="paragraph" w:styleId="BlockText">
    <w:name w:val="Block Text"/>
    <w:basedOn w:val="Normal"/>
    <w:rsid w:val="00F85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C13"/>
    <w:rPr>
      <w:sz w:val="16"/>
      <w:vertAlign w:val="superscript"/>
    </w:rPr>
  </w:style>
  <w:style w:type="character" w:customStyle="1" w:styleId="Symbols">
    <w:name w:val="Symbols"/>
    <w:basedOn w:val="DefaultParagraphFont"/>
    <w:rsid w:val="00F85C13"/>
    <w:rPr>
      <w:rFonts w:ascii="Symbol" w:hAnsi="Symbol"/>
    </w:rPr>
  </w:style>
  <w:style w:type="character" w:customStyle="1" w:styleId="MenuOptions">
    <w:name w:val="Menu Options"/>
    <w:basedOn w:val="DefaultParagraphFont"/>
    <w:rsid w:val="00F85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C13"/>
    <w:rPr>
      <w:b/>
    </w:rPr>
  </w:style>
  <w:style w:type="character" w:customStyle="1" w:styleId="Underlined">
    <w:name w:val="Underlined"/>
    <w:basedOn w:val="DefaultParagraphFont"/>
    <w:rsid w:val="00F85C13"/>
    <w:rPr>
      <w:u w:val="single"/>
    </w:rPr>
  </w:style>
  <w:style w:type="paragraph" w:customStyle="1" w:styleId="TableBodyTextRight">
    <w:name w:val="Table Body Text Right"/>
    <w:basedOn w:val="TableBodyText"/>
    <w:rsid w:val="00F85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C13"/>
    <w:rPr>
      <w:sz w:val="18"/>
    </w:rPr>
  </w:style>
  <w:style w:type="paragraph" w:customStyle="1" w:styleId="BodySmallRight">
    <w:name w:val="Body Small Right"/>
    <w:basedOn w:val="BodyTextRight"/>
    <w:rsid w:val="00F85C13"/>
    <w:rPr>
      <w:sz w:val="18"/>
      <w:szCs w:val="18"/>
    </w:rPr>
  </w:style>
  <w:style w:type="paragraph" w:customStyle="1" w:styleId="MarginEdition">
    <w:name w:val="Margin Edition"/>
    <w:basedOn w:val="MarginNote"/>
    <w:rsid w:val="00F85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C13"/>
    <w:rPr>
      <w:sz w:val="2"/>
      <w:szCs w:val="2"/>
    </w:rPr>
  </w:style>
  <w:style w:type="character" w:customStyle="1" w:styleId="Small">
    <w:name w:val="Small"/>
    <w:basedOn w:val="DefaultParagraphFont"/>
    <w:rsid w:val="00F85C13"/>
    <w:rPr>
      <w:sz w:val="16"/>
    </w:rPr>
  </w:style>
  <w:style w:type="paragraph" w:customStyle="1" w:styleId="WideTable">
    <w:name w:val="Wide Table"/>
    <w:basedOn w:val="Normal"/>
    <w:rsid w:val="00F85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C13"/>
  </w:style>
  <w:style w:type="paragraph" w:styleId="Quote">
    <w:name w:val="Quote"/>
    <w:basedOn w:val="Heading1"/>
    <w:link w:val="QuoteChar"/>
    <w:qFormat/>
    <w:rsid w:val="00F85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C13"/>
    <w:pPr>
      <w:pageBreakBefore/>
    </w:pPr>
  </w:style>
  <w:style w:type="paragraph" w:customStyle="1" w:styleId="Border">
    <w:name w:val="Border"/>
    <w:basedOn w:val="Normal"/>
    <w:qFormat/>
    <w:rsid w:val="00F85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C13"/>
    <w:rPr>
      <w:u w:val="single"/>
    </w:rPr>
  </w:style>
  <w:style w:type="character" w:customStyle="1" w:styleId="BoldandItalics">
    <w:name w:val="Bold and Italics"/>
    <w:qFormat/>
    <w:rsid w:val="00F85C13"/>
    <w:rPr>
      <w:b/>
      <w:i/>
      <w:u w:val="none"/>
    </w:rPr>
  </w:style>
  <w:style w:type="paragraph" w:styleId="BalloonText">
    <w:name w:val="Balloon Text"/>
    <w:basedOn w:val="Normal"/>
    <w:link w:val="BalloonTextChar"/>
    <w:rsid w:val="00F85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C13"/>
    <w:pPr>
      <w:spacing w:before="0" w:after="0"/>
    </w:pPr>
  </w:style>
  <w:style w:type="paragraph" w:customStyle="1" w:styleId="BodyTextBold">
    <w:name w:val="Body Text Bold"/>
    <w:basedOn w:val="BodyText"/>
    <w:qFormat/>
    <w:rsid w:val="00F85C13"/>
    <w:rPr>
      <w:b/>
    </w:rPr>
  </w:style>
  <w:style w:type="character" w:styleId="Hyperlink">
    <w:name w:val="Hyperlink"/>
    <w:basedOn w:val="DefaultParagraphFont"/>
    <w:uiPriority w:val="99"/>
    <w:unhideWhenUsed/>
    <w:rsid w:val="00D47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5593</Characters>
  <Application>Microsoft Office Word</Application>
  <DocSecurity>0</DocSecurity>
  <Lines>233</Lines>
  <Paragraphs>111</Paragraphs>
  <ScaleCrop>false</ScaleCrop>
  <Company>Author-it Software Corporation Ltd.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UETTDRDP12 Maintain overhead energised low voltage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