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0370" w:rsidP="008103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UETTDRCJ34 Install and maintain network infrastructure HV underground cables</w:t>
      </w:r>
      <w:r>
        <w:fldChar w:fldCharType="end"/>
      </w:r>
    </w:p>
    <w:p w:rsidR="00810370" w:rsidP="00810370">
      <w:pPr>
        <w:pStyle w:val="Version"/>
        <w:sectPr w:rsidSect="00AC1D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1D74" w:rsidP="00AC1D74">
      <w:pPr>
        <w:pStyle w:val="SuperHeading"/>
      </w:pPr>
      <w:r w:rsidRPr="00AC1D74">
        <w:t>Assessment Requirements for UETTDRCJ34 Install and maintain network infrastructure HV underground cables</w:t>
      </w:r>
    </w:p>
    <w:p w:rsidR="00000000" w:rsidRPr="00AC1D74" w:rsidP="00AC1D74">
      <w:pPr>
        <w:pStyle w:val="Heading1"/>
      </w:pPr>
      <w:bookmarkStart w:id="1" w:name="O_1002177"/>
      <w:bookmarkEnd w:id="1"/>
      <w:r w:rsidRPr="00AC1D7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1D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D74" w:rsidP="00AC1D74">
            <w:pPr>
              <w:pStyle w:val="BodyText"/>
            </w:pPr>
            <w:r w:rsidRPr="00AC1D74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AC1D74" w:rsidP="00AC1D74">
      <w:pPr>
        <w:pStyle w:val="NoPaddingFontSize1"/>
      </w:pPr>
    </w:p>
    <w:p w:rsidR="00000000" w:rsidRPr="00AC1D74" w:rsidP="00AC1D74">
      <w:pPr>
        <w:pStyle w:val="AllowPageBreak"/>
      </w:pPr>
    </w:p>
    <w:p w:rsidR="00000000" w:rsidRPr="00AC1D74" w:rsidP="00AC1D74">
      <w:pPr>
        <w:pStyle w:val="Heading1"/>
      </w:pPr>
      <w:bookmarkStart w:id="2" w:name="O_1002178"/>
      <w:bookmarkEnd w:id="2"/>
      <w:r w:rsidRPr="00AC1D7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1D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D74">
            <w:pPr>
              <w:pStyle w:val="BodyText"/>
              <w:rPr>
                <w:lang w:val="en-NZ"/>
              </w:rPr>
            </w:pPr>
            <w:r w:rsidRPr="00AC1D74">
              <w:t>Evidence required to demonstrate competence in this unit must be relevant to a</w:t>
            </w:r>
            <w:r w:rsidRPr="00AC1D74">
              <w:t xml:space="preserve">nd satisfy all of the requirements of the elements and performance criteria on at least two separate occasions and include:  </w:t>
            </w:r>
          </w:p>
        </w:tc>
      </w:tr>
      <w:tr w:rsidTr="00AC1D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D74" w:rsidP="00AC1D74">
            <w:pPr>
              <w:pStyle w:val="ListBullet"/>
            </w:pPr>
            <w:r w:rsidRPr="00AC1D74">
              <w:t>applying relevant work health and safety (WHS)/occupational health and safety (OHS) requirements, including the use of risk cont</w:t>
            </w:r>
            <w:r w:rsidRPr="00AC1D74">
              <w:t>rol measures</w:t>
            </w:r>
          </w:p>
          <w:p w:rsidR="00000000" w:rsidRPr="00AC1D74" w:rsidP="00AC1D74">
            <w:pPr>
              <w:pStyle w:val="ListBullet"/>
            </w:pPr>
            <w:r w:rsidRPr="00AC1D74">
              <w:t>applying sustainable energy principles and practices</w:t>
            </w:r>
          </w:p>
          <w:p w:rsidR="00000000" w:rsidRPr="00AC1D74" w:rsidP="00AC1D74">
            <w:pPr>
              <w:pStyle w:val="ListBullet"/>
            </w:pPr>
            <w:r w:rsidRPr="00AC1D74">
              <w:t>laying at least one (1) of the following cable types:</w:t>
            </w:r>
          </w:p>
          <w:p w:rsidR="00000000" w:rsidRPr="00AC1D74" w:rsidP="00AC1D74">
            <w:pPr>
              <w:pStyle w:val="ListBullet2"/>
            </w:pPr>
            <w:r w:rsidRPr="00AC1D74">
              <w:t>high voltage (HV) polymeric</w:t>
            </w:r>
          </w:p>
          <w:p w:rsidR="00000000" w:rsidRPr="00AC1D74" w:rsidP="00AC1D74">
            <w:pPr>
              <w:pStyle w:val="ListBullet2"/>
            </w:pPr>
            <w:r w:rsidRPr="00AC1D74">
              <w:t>HV paper insulated</w:t>
            </w:r>
          </w:p>
          <w:p w:rsidR="00000000" w:rsidRPr="00AC1D74" w:rsidP="00AC1D74">
            <w:pPr>
              <w:pStyle w:val="ListBullet"/>
            </w:pPr>
            <w:r w:rsidRPr="00AC1D74">
              <w:t>laying HV cables using at least one (1) of the following installation methods:</w:t>
            </w:r>
          </w:p>
          <w:p w:rsidR="00000000" w:rsidRPr="00AC1D74" w:rsidP="00AC1D74">
            <w:pPr>
              <w:pStyle w:val="ListBullet2"/>
            </w:pPr>
            <w:r w:rsidRPr="00AC1D74">
              <w:t>direct lay</w:t>
            </w:r>
          </w:p>
          <w:p w:rsidR="00000000" w:rsidRPr="00AC1D74" w:rsidP="00AC1D74">
            <w:pPr>
              <w:pStyle w:val="ListBullet2"/>
            </w:pPr>
            <w:r w:rsidRPr="00AC1D74">
              <w:t>on racks</w:t>
            </w:r>
          </w:p>
          <w:p w:rsidR="00000000" w:rsidRPr="00AC1D74" w:rsidP="00AC1D74">
            <w:pPr>
              <w:pStyle w:val="ListBullet2"/>
            </w:pPr>
            <w:r w:rsidRPr="00AC1D74">
              <w:t>in conduits</w:t>
            </w:r>
          </w:p>
          <w:p w:rsidR="00000000" w:rsidRPr="00AC1D74" w:rsidP="00AC1D74">
            <w:pPr>
              <w:pStyle w:val="ListBullet"/>
            </w:pPr>
            <w:r w:rsidRPr="00AC1D74">
              <w:t>laying HV cables using at least one (1) cable pulling method of the following:</w:t>
            </w:r>
          </w:p>
          <w:p w:rsidR="00000000" w:rsidRPr="00AC1D74" w:rsidP="00AC1D74">
            <w:pPr>
              <w:pStyle w:val="ListBullet2"/>
            </w:pPr>
            <w:r w:rsidRPr="00AC1D74">
              <w:t>stocking pulling</w:t>
            </w:r>
          </w:p>
          <w:p w:rsidR="00000000" w:rsidRPr="00AC1D74" w:rsidP="00AC1D74">
            <w:pPr>
              <w:pStyle w:val="ListBullet2"/>
            </w:pPr>
            <w:r w:rsidRPr="00AC1D74">
              <w:t>bond pulling</w:t>
            </w:r>
          </w:p>
          <w:p w:rsidR="00000000" w:rsidRPr="00AC1D74" w:rsidP="00AC1D74">
            <w:pPr>
              <w:pStyle w:val="ListBullet2"/>
            </w:pPr>
            <w:r w:rsidRPr="00AC1D74">
              <w:t>armour pulling</w:t>
            </w:r>
          </w:p>
          <w:p w:rsidR="00000000" w:rsidRPr="00AC1D74" w:rsidP="00AC1D74">
            <w:pPr>
              <w:pStyle w:val="ListBullet2"/>
            </w:pPr>
            <w:r w:rsidRPr="00AC1D74">
              <w:t>nose pull attachments</w:t>
            </w:r>
          </w:p>
          <w:p w:rsidR="00000000" w:rsidRPr="00AC1D74" w:rsidP="00AC1D74">
            <w:pPr>
              <w:pStyle w:val="ListBullet"/>
            </w:pPr>
            <w:r w:rsidRPr="00AC1D74">
              <w:t>sealing HV cables using at least two (2) of the following cable sealing met</w:t>
            </w:r>
            <w:r w:rsidRPr="00AC1D74">
              <w:t>hods:</w:t>
            </w:r>
          </w:p>
          <w:p w:rsidR="00000000" w:rsidRPr="00AC1D74" w:rsidP="00AC1D74">
            <w:pPr>
              <w:pStyle w:val="ListBullet2"/>
            </w:pPr>
            <w:r w:rsidRPr="00AC1D74">
              <w:t>heat shrinkable</w:t>
            </w:r>
          </w:p>
          <w:p w:rsidR="00000000" w:rsidRPr="00AC1D74" w:rsidP="00AC1D74">
            <w:pPr>
              <w:pStyle w:val="ListBullet2"/>
            </w:pPr>
            <w:r w:rsidRPr="00AC1D74">
              <w:t>pre-stretched materials</w:t>
            </w:r>
          </w:p>
          <w:p w:rsidR="00000000" w:rsidRPr="00AC1D74" w:rsidP="00AC1D74">
            <w:pPr>
              <w:pStyle w:val="ListBullet2"/>
            </w:pPr>
            <w:r w:rsidRPr="00AC1D74">
              <w:t>tin/lead wiping</w:t>
            </w:r>
          </w:p>
          <w:p w:rsidR="00000000" w:rsidRPr="00AC1D74" w:rsidP="00AC1D74">
            <w:pPr>
              <w:pStyle w:val="ListBullet2"/>
            </w:pPr>
            <w:r w:rsidRPr="00AC1D74">
              <w:t>pre-moulded components</w:t>
            </w:r>
          </w:p>
          <w:p w:rsidR="00000000" w:rsidRPr="00AC1D74" w:rsidP="00AC1D74">
            <w:pPr>
              <w:pStyle w:val="ListBullet"/>
            </w:pPr>
            <w:r w:rsidRPr="00AC1D74">
              <w:t>cutting HV cables using at least one (1) of the following cable cutting methods:</w:t>
            </w:r>
          </w:p>
          <w:p w:rsidR="00000000" w:rsidRPr="00AC1D74" w:rsidP="00AC1D74">
            <w:pPr>
              <w:pStyle w:val="ListBullet2"/>
            </w:pPr>
            <w:r w:rsidRPr="00AC1D74">
              <w:t>hydraulic cutters</w:t>
            </w:r>
          </w:p>
          <w:p w:rsidR="00000000" w:rsidRPr="00AC1D74" w:rsidP="00AC1D74">
            <w:pPr>
              <w:pStyle w:val="ListBullet2"/>
            </w:pPr>
            <w:r w:rsidRPr="00AC1D74">
              <w:t>electric reciprocating</w:t>
            </w:r>
          </w:p>
          <w:p w:rsidR="00000000" w:rsidRPr="00AC1D74" w:rsidP="00AC1D74">
            <w:pPr>
              <w:pStyle w:val="ListBullet2"/>
            </w:pPr>
            <w:r w:rsidRPr="00AC1D74">
              <w:t>motorised</w:t>
            </w:r>
          </w:p>
          <w:p w:rsidR="00000000" w:rsidRPr="00AC1D74" w:rsidP="00AC1D74">
            <w:pPr>
              <w:pStyle w:val="ListBullet2"/>
            </w:pPr>
            <w:r w:rsidRPr="00AC1D74">
              <w:t>hand tools</w:t>
            </w:r>
          </w:p>
          <w:p w:rsidR="00000000" w:rsidRPr="00AC1D74" w:rsidP="00AC1D74">
            <w:pPr>
              <w:pStyle w:val="ListBullet"/>
            </w:pPr>
            <w:r w:rsidRPr="00AC1D74">
              <w:t>laying HV cables using at least four (4) of the following supporting plant and equipment:</w:t>
            </w:r>
          </w:p>
          <w:p w:rsidR="00000000" w:rsidRPr="00AC1D74" w:rsidP="00AC1D74">
            <w:pPr>
              <w:pStyle w:val="ListBullet2"/>
            </w:pPr>
            <w:r w:rsidRPr="00AC1D74">
              <w:t>drum jacks</w:t>
            </w:r>
          </w:p>
          <w:p w:rsidR="00000000" w:rsidRPr="00AC1D74" w:rsidP="00AC1D74">
            <w:pPr>
              <w:pStyle w:val="ListBullet2"/>
            </w:pPr>
            <w:r w:rsidRPr="00AC1D74">
              <w:t>winches</w:t>
            </w:r>
          </w:p>
          <w:p w:rsidR="00000000" w:rsidRPr="00AC1D74" w:rsidP="00AC1D74">
            <w:pPr>
              <w:pStyle w:val="ListBullet2"/>
            </w:pPr>
            <w:r w:rsidRPr="00AC1D74">
              <w:t>spindles</w:t>
            </w:r>
          </w:p>
          <w:p w:rsidR="00000000" w:rsidRPr="00AC1D74" w:rsidP="00AC1D74">
            <w:pPr>
              <w:pStyle w:val="ListBullet2"/>
            </w:pPr>
            <w:r w:rsidRPr="00AC1D74">
              <w:t>capstans</w:t>
            </w:r>
          </w:p>
          <w:p w:rsidR="00000000" w:rsidRPr="00AC1D74" w:rsidP="00AC1D74">
            <w:pPr>
              <w:pStyle w:val="ListBullet2"/>
            </w:pPr>
            <w:r w:rsidRPr="00AC1D74">
              <w:t>bollards</w:t>
            </w:r>
          </w:p>
          <w:p w:rsidR="00000000" w:rsidRPr="00AC1D74" w:rsidP="00AC1D74">
            <w:pPr>
              <w:pStyle w:val="ListBullet2"/>
            </w:pPr>
            <w:r w:rsidRPr="00AC1D74">
              <w:t>cable trailers</w:t>
            </w:r>
          </w:p>
          <w:p w:rsidR="00000000" w:rsidRPr="00AC1D74" w:rsidP="00AC1D74">
            <w:pPr>
              <w:pStyle w:val="ListBullet2"/>
            </w:pPr>
            <w:r w:rsidRPr="00AC1D74">
              <w:t>rollers</w:t>
            </w:r>
          </w:p>
          <w:p w:rsidR="00000000" w:rsidRPr="00AC1D74" w:rsidP="00AC1D74">
            <w:pPr>
              <w:pStyle w:val="ListBullet2"/>
            </w:pPr>
            <w:r w:rsidRPr="00AC1D74">
              <w:t>lubricants</w:t>
            </w:r>
          </w:p>
          <w:p w:rsidR="00000000" w:rsidRPr="00AC1D74" w:rsidP="00AC1D74">
            <w:pPr>
              <w:pStyle w:val="ListBullet2"/>
            </w:pPr>
            <w:r w:rsidRPr="00AC1D74">
              <w:t>ropes</w:t>
            </w:r>
          </w:p>
          <w:p w:rsidR="00000000" w:rsidRPr="00AC1D74" w:rsidP="00AC1D74">
            <w:pPr>
              <w:pStyle w:val="ListBullet2"/>
            </w:pPr>
            <w:r w:rsidRPr="00AC1D74">
              <w:t>bell mouths</w:t>
            </w:r>
          </w:p>
          <w:p w:rsidR="00000000" w:rsidRPr="00AC1D74" w:rsidP="00AC1D74">
            <w:pPr>
              <w:pStyle w:val="ListBullet2"/>
            </w:pPr>
            <w:r w:rsidRPr="00AC1D74">
              <w:t>draw wires/rods</w:t>
            </w:r>
          </w:p>
          <w:p w:rsidR="00000000" w:rsidRPr="00AC1D74" w:rsidP="00AC1D74">
            <w:pPr>
              <w:pStyle w:val="ListBullet"/>
            </w:pPr>
            <w:r w:rsidRPr="00AC1D74">
              <w:t>joining HV cables using at least two (2) of the following jointing methods:</w:t>
            </w:r>
          </w:p>
          <w:p w:rsidR="00000000" w:rsidRPr="00AC1D74" w:rsidP="00AC1D74">
            <w:pPr>
              <w:pStyle w:val="ListBullet2"/>
            </w:pPr>
            <w:r w:rsidRPr="00AC1D74">
              <w:t>tee-off joints</w:t>
            </w:r>
          </w:p>
          <w:p w:rsidR="00000000" w:rsidRPr="00AC1D74" w:rsidP="00AC1D74">
            <w:pPr>
              <w:pStyle w:val="ListBullet2"/>
            </w:pPr>
            <w:r w:rsidRPr="00AC1D74">
              <w:t>straight through joint</w:t>
            </w:r>
          </w:p>
          <w:p w:rsidR="00000000" w:rsidRPr="00AC1D74" w:rsidP="00AC1D74">
            <w:pPr>
              <w:pStyle w:val="ListBullet2"/>
            </w:pPr>
            <w:r w:rsidRPr="00AC1D74">
              <w:t>parallel branch joint</w:t>
            </w:r>
          </w:p>
          <w:p w:rsidR="00000000" w:rsidRPr="00AC1D74" w:rsidP="00AC1D74">
            <w:pPr>
              <w:pStyle w:val="ListBullet2"/>
            </w:pPr>
            <w:r w:rsidRPr="00AC1D74">
              <w:t>parallel joint</w:t>
            </w:r>
          </w:p>
          <w:p w:rsidR="00000000" w:rsidRPr="00AC1D74" w:rsidP="00AC1D74">
            <w:pPr>
              <w:pStyle w:val="ListBullet"/>
            </w:pPr>
            <w:r w:rsidRPr="00AC1D74">
              <w:t>incorporating at least one (1) of the following:</w:t>
            </w:r>
          </w:p>
          <w:p w:rsidR="00000000" w:rsidRPr="00AC1D74" w:rsidP="00AC1D74">
            <w:pPr>
              <w:pStyle w:val="ListBullet2"/>
            </w:pPr>
            <w:r w:rsidRPr="00AC1D74">
              <w:t>transformers</w:t>
            </w:r>
          </w:p>
          <w:p w:rsidR="00000000" w:rsidRPr="00AC1D74" w:rsidP="00AC1D74">
            <w:pPr>
              <w:pStyle w:val="ListBullet2"/>
            </w:pPr>
            <w:r w:rsidRPr="00AC1D74">
              <w:t>ring main units</w:t>
            </w:r>
          </w:p>
          <w:p w:rsidR="00000000" w:rsidRPr="00AC1D74" w:rsidP="00AC1D74">
            <w:pPr>
              <w:pStyle w:val="ListBullet2"/>
            </w:pPr>
            <w:r w:rsidRPr="00AC1D74">
              <w:t>chamber substations</w:t>
            </w:r>
          </w:p>
          <w:p w:rsidR="00000000" w:rsidRPr="00AC1D74" w:rsidP="00AC1D74">
            <w:pPr>
              <w:pStyle w:val="ListBullet"/>
            </w:pPr>
            <w:r w:rsidRPr="00AC1D74">
              <w:t>inc</w:t>
            </w:r>
            <w:r w:rsidRPr="00AC1D74">
              <w:t>orporating at least one (1) of the following:</w:t>
            </w:r>
          </w:p>
          <w:p w:rsidR="00000000" w:rsidRPr="00AC1D74" w:rsidP="00AC1D74">
            <w:pPr>
              <w:pStyle w:val="ListBullet2"/>
            </w:pPr>
            <w:r w:rsidRPr="00AC1D74">
              <w:t>busbar/termination boxes</w:t>
            </w:r>
          </w:p>
          <w:p w:rsidR="00000000" w:rsidRPr="00AC1D74" w:rsidP="00AC1D74">
            <w:pPr>
              <w:pStyle w:val="ListBullet2"/>
            </w:pPr>
            <w:r w:rsidRPr="00AC1D74">
              <w:t>links/Fuses</w:t>
            </w:r>
          </w:p>
          <w:p w:rsidR="00000000" w:rsidRPr="00AC1D74" w:rsidP="00AC1D74">
            <w:pPr>
              <w:pStyle w:val="ListBullet2"/>
            </w:pPr>
            <w:r w:rsidRPr="00AC1D74">
              <w:t>termination boxes</w:t>
            </w:r>
          </w:p>
          <w:p w:rsidR="00000000" w:rsidRPr="00AC1D74" w:rsidP="00AC1D74">
            <w:pPr>
              <w:pStyle w:val="ListBullet2"/>
            </w:pPr>
            <w:r w:rsidRPr="00AC1D74">
              <w:t>control gear</w:t>
            </w:r>
          </w:p>
          <w:p w:rsidR="00000000" w:rsidRPr="00AC1D74" w:rsidP="00AC1D74">
            <w:pPr>
              <w:pStyle w:val="ListBullet2"/>
            </w:pPr>
            <w:r w:rsidRPr="00AC1D74">
              <w:t>circuit breakers</w:t>
            </w:r>
          </w:p>
          <w:p w:rsidR="00000000" w:rsidRPr="00AC1D74" w:rsidP="00AC1D74">
            <w:pPr>
              <w:pStyle w:val="ListBullet"/>
            </w:pPr>
            <w:r w:rsidRPr="00AC1D74">
              <w:t>jointing and terminating HV cables using at least two (2) of the following material types:</w:t>
            </w:r>
          </w:p>
          <w:p w:rsidR="00000000" w:rsidRPr="00AC1D74" w:rsidP="00AC1D74">
            <w:pPr>
              <w:pStyle w:val="ListBullet2"/>
            </w:pPr>
            <w:r w:rsidRPr="00AC1D74">
              <w:t>resin filled boxes</w:t>
            </w:r>
          </w:p>
          <w:p w:rsidR="00000000" w:rsidRPr="00AC1D74" w:rsidP="00AC1D74">
            <w:pPr>
              <w:pStyle w:val="ListBullet2"/>
            </w:pPr>
            <w:r w:rsidRPr="00AC1D74">
              <w:t>compound filled boxes</w:t>
            </w:r>
          </w:p>
          <w:p w:rsidR="00000000" w:rsidRPr="00AC1D74" w:rsidP="00AC1D74">
            <w:pPr>
              <w:pStyle w:val="ListBullet2"/>
            </w:pPr>
            <w:r w:rsidRPr="00AC1D74">
              <w:t>polymeric tape</w:t>
            </w:r>
          </w:p>
          <w:p w:rsidR="00000000" w:rsidRPr="00AC1D74" w:rsidP="00AC1D74">
            <w:pPr>
              <w:pStyle w:val="ListBullet2"/>
            </w:pPr>
            <w:r w:rsidRPr="00AC1D74">
              <w:t>heat shrink</w:t>
            </w:r>
          </w:p>
          <w:p w:rsidR="00000000" w:rsidRPr="00AC1D74" w:rsidP="00AC1D74">
            <w:pPr>
              <w:pStyle w:val="ListBullet2"/>
            </w:pPr>
            <w:r w:rsidRPr="00AC1D74">
              <w:t>‘slip-on’ moulds</w:t>
            </w:r>
          </w:p>
          <w:p w:rsidR="00000000" w:rsidRPr="00AC1D74" w:rsidP="00AC1D74">
            <w:pPr>
              <w:pStyle w:val="ListBullet2"/>
            </w:pPr>
            <w:r w:rsidRPr="00AC1D74">
              <w:t>pre-stretched polymeric</w:t>
            </w:r>
          </w:p>
          <w:p w:rsidR="00000000" w:rsidRPr="00AC1D74" w:rsidP="00AC1D74">
            <w:pPr>
              <w:pStyle w:val="ListBullet"/>
            </w:pPr>
            <w:r w:rsidRPr="00AC1D74">
              <w:t>testing HV cables using all the following testing and recording equipment:</w:t>
            </w:r>
          </w:p>
          <w:p w:rsidR="00000000" w:rsidRPr="00AC1D74" w:rsidP="00AC1D74">
            <w:pPr>
              <w:pStyle w:val="ListBullet2"/>
            </w:pPr>
            <w:r w:rsidRPr="00AC1D74">
              <w:t>insulation resistance testers</w:t>
            </w:r>
          </w:p>
          <w:p w:rsidR="00000000" w:rsidRPr="00AC1D74" w:rsidP="00AC1D74">
            <w:pPr>
              <w:pStyle w:val="ListBullet2"/>
            </w:pPr>
            <w:r w:rsidRPr="00AC1D74">
              <w:t>voltage detectors</w:t>
            </w:r>
          </w:p>
          <w:p w:rsidR="00000000" w:rsidRPr="00AC1D74" w:rsidP="00AC1D74">
            <w:pPr>
              <w:pStyle w:val="ListBullet"/>
            </w:pPr>
            <w:r w:rsidRPr="00AC1D74">
              <w:t>incorporating all the following:</w:t>
            </w:r>
          </w:p>
          <w:p w:rsidR="00000000" w:rsidRPr="00AC1D74" w:rsidP="00AC1D74">
            <w:pPr>
              <w:pStyle w:val="ListBullet2"/>
            </w:pPr>
            <w:r w:rsidRPr="00AC1D74">
              <w:t>cable identification devices</w:t>
            </w:r>
          </w:p>
          <w:p w:rsidR="00000000" w:rsidRPr="00AC1D74" w:rsidP="00AC1D74">
            <w:pPr>
              <w:pStyle w:val="ListBullet2"/>
            </w:pPr>
            <w:r w:rsidRPr="00AC1D74">
              <w:t>cable spiking devices</w:t>
            </w:r>
          </w:p>
          <w:p w:rsidR="00000000" w:rsidRPr="00AC1D74" w:rsidP="00AC1D74">
            <w:pPr>
              <w:pStyle w:val="ListBullet"/>
            </w:pPr>
            <w:r w:rsidRPr="00AC1D74">
              <w:t>incorporating at least two (2) of the following:</w:t>
            </w:r>
          </w:p>
          <w:p w:rsidR="00000000" w:rsidRPr="00AC1D74" w:rsidP="00AC1D74">
            <w:pPr>
              <w:pStyle w:val="ListBullet2"/>
            </w:pPr>
            <w:r w:rsidRPr="00AC1D74">
              <w:t>mechanical connectors</w:t>
            </w:r>
          </w:p>
          <w:p w:rsidR="00000000" w:rsidRPr="00AC1D74" w:rsidP="00AC1D74">
            <w:pPr>
              <w:pStyle w:val="ListBullet2"/>
            </w:pPr>
            <w:r w:rsidRPr="00AC1D74">
              <w:t>compression connectors</w:t>
            </w:r>
          </w:p>
          <w:p w:rsidR="00000000" w:rsidRPr="00AC1D74" w:rsidP="00AC1D74">
            <w:pPr>
              <w:pStyle w:val="ListBullet2"/>
            </w:pPr>
            <w:r w:rsidRPr="00AC1D74">
              <w:t>lugs</w:t>
            </w:r>
          </w:p>
          <w:p w:rsidR="00000000" w:rsidRPr="00AC1D74" w:rsidP="00AC1D74">
            <w:pPr>
              <w:pStyle w:val="ListBullet"/>
            </w:pPr>
            <w:r w:rsidRPr="00AC1D74">
              <w:t>dealing with unplanned events on at least one (1) occasion.</w:t>
            </w:r>
          </w:p>
        </w:tc>
      </w:tr>
    </w:tbl>
    <w:p w:rsidR="00000000" w:rsidRPr="00AC1D74" w:rsidP="00AC1D74">
      <w:pPr>
        <w:pStyle w:val="NoPaddingFontSize1"/>
      </w:pPr>
    </w:p>
    <w:p w:rsidR="00000000" w:rsidRPr="00AC1D74" w:rsidP="00AC1D74">
      <w:pPr>
        <w:pStyle w:val="AllowPageBreak"/>
      </w:pPr>
    </w:p>
    <w:p w:rsidR="00000000" w:rsidRPr="00AC1D74" w:rsidP="00AC1D74">
      <w:pPr>
        <w:pStyle w:val="Heading1"/>
      </w:pPr>
      <w:bookmarkStart w:id="3" w:name="O_1002179"/>
      <w:bookmarkEnd w:id="3"/>
      <w:r w:rsidRPr="00AC1D7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1D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D74">
            <w:pPr>
              <w:pStyle w:val="BodyText"/>
              <w:rPr>
                <w:lang w:val="en-NZ"/>
              </w:rPr>
            </w:pPr>
            <w:r w:rsidRPr="00AC1D74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AC1D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D74" w:rsidP="00AC1D74">
            <w:pPr>
              <w:pStyle w:val="ListBullet"/>
            </w:pPr>
            <w:r w:rsidRPr="00AC1D74">
              <w:t>standards, codes, legislation, supply authority regulations and/or enterpr</w:t>
            </w:r>
            <w:r w:rsidRPr="00AC1D74">
              <w:t>ise requirements pertaining to the jointing of HV underground polymeric cables</w:t>
            </w:r>
          </w:p>
          <w:p w:rsidR="00000000" w:rsidRPr="00AC1D74" w:rsidP="00AC1D74">
            <w:pPr>
              <w:pStyle w:val="ListBullet"/>
            </w:pPr>
            <w:r w:rsidRPr="00AC1D74">
              <w:t>requirements for the use of enterprise construction manuals, system diagrams/plans and drawings encompassing:</w:t>
            </w:r>
          </w:p>
          <w:p w:rsidR="00000000" w:rsidRPr="00AC1D74" w:rsidP="00AC1D74">
            <w:pPr>
              <w:pStyle w:val="ListBullet2"/>
            </w:pPr>
            <w:r w:rsidRPr="00AC1D74">
              <w:t>characteristics of different types of cables and components</w:t>
            </w:r>
          </w:p>
          <w:p w:rsidR="00000000" w:rsidRPr="00AC1D74" w:rsidP="00AC1D74">
            <w:pPr>
              <w:pStyle w:val="ListBullet2"/>
            </w:pPr>
            <w:r w:rsidRPr="00AC1D74">
              <w:t>purpose of stress control</w:t>
            </w:r>
          </w:p>
          <w:p w:rsidR="00000000" w:rsidRPr="00AC1D74" w:rsidP="00AC1D74">
            <w:pPr>
              <w:pStyle w:val="ListBullet2"/>
            </w:pPr>
            <w:r w:rsidRPr="00AC1D74">
              <w:t>applications of various tools and equipment for HV jointing</w:t>
            </w:r>
          </w:p>
          <w:p w:rsidR="00000000" w:rsidRPr="00AC1D74" w:rsidP="00AC1D74">
            <w:pPr>
              <w:pStyle w:val="ListBullet"/>
            </w:pPr>
            <w:r w:rsidRPr="00AC1D74">
              <w:t>procedure for isolating HV underground cables encompassing:</w:t>
            </w:r>
          </w:p>
          <w:p w:rsidR="00000000" w:rsidRPr="00AC1D74" w:rsidP="00AC1D74">
            <w:pPr>
              <w:pStyle w:val="ListBullet2"/>
            </w:pPr>
            <w:r w:rsidRPr="00AC1D74">
              <w:t>method for proving safe to work</w:t>
            </w:r>
          </w:p>
          <w:p w:rsidR="00000000" w:rsidRPr="00AC1D74" w:rsidP="00AC1D74">
            <w:pPr>
              <w:pStyle w:val="ListBullet2"/>
            </w:pPr>
            <w:r w:rsidRPr="00AC1D74">
              <w:t>earthing procedures</w:t>
            </w:r>
          </w:p>
          <w:p w:rsidR="00000000" w:rsidRPr="00AC1D74" w:rsidP="00AC1D74">
            <w:pPr>
              <w:pStyle w:val="ListBullet"/>
            </w:pPr>
            <w:r w:rsidRPr="00AC1D74">
              <w:t>techniques in jointing HV underground polymeric cable e</w:t>
            </w:r>
            <w:r w:rsidRPr="00AC1D74">
              <w:t>ncompassing:</w:t>
            </w:r>
          </w:p>
          <w:p w:rsidR="00000000" w:rsidRPr="00AC1D74" w:rsidP="00AC1D74">
            <w:pPr>
              <w:pStyle w:val="ListBullet2"/>
            </w:pPr>
            <w:r w:rsidRPr="00AC1D74">
              <w:t>short circuit cores and seal cable</w:t>
            </w:r>
          </w:p>
          <w:p w:rsidR="00000000" w:rsidRPr="00AC1D74" w:rsidP="00AC1D74">
            <w:pPr>
              <w:pStyle w:val="ListBullet2"/>
            </w:pPr>
            <w:r w:rsidRPr="00AC1D74">
              <w:t>straight through</w:t>
            </w:r>
          </w:p>
          <w:p w:rsidR="00000000" w:rsidRPr="00AC1D74" w:rsidP="00AC1D74">
            <w:pPr>
              <w:pStyle w:val="ListBullet2"/>
            </w:pPr>
            <w:r w:rsidRPr="00AC1D74">
              <w:t>trifurcating</w:t>
            </w:r>
          </w:p>
          <w:p w:rsidR="00000000" w:rsidRPr="00AC1D74" w:rsidP="00AC1D74">
            <w:pPr>
              <w:pStyle w:val="ListBullet"/>
            </w:pPr>
            <w:r w:rsidRPr="00AC1D74">
              <w:t>techniques in HV terminations encompassing:</w:t>
            </w:r>
          </w:p>
          <w:p w:rsidR="00000000" w:rsidRPr="00AC1D74" w:rsidP="00AC1D74">
            <w:pPr>
              <w:pStyle w:val="ListBullet2"/>
            </w:pPr>
            <w:r w:rsidRPr="00AC1D74">
              <w:t>pole top termination</w:t>
            </w:r>
          </w:p>
          <w:p w:rsidR="00000000" w:rsidRPr="00AC1D74" w:rsidP="00AC1D74">
            <w:pPr>
              <w:pStyle w:val="ListBullet2"/>
            </w:pPr>
            <w:r w:rsidRPr="00AC1D74">
              <w:t>substation/switchgear termination</w:t>
            </w:r>
          </w:p>
          <w:p w:rsidR="00000000" w:rsidRPr="00AC1D74" w:rsidP="00AC1D74">
            <w:pPr>
              <w:pStyle w:val="ListBullet2"/>
            </w:pPr>
            <w:r w:rsidRPr="00AC1D74">
              <w:t>ABC termination</w:t>
            </w:r>
          </w:p>
          <w:p w:rsidR="00000000" w:rsidRPr="00AC1D74" w:rsidP="00AC1D74">
            <w:pPr>
              <w:pStyle w:val="ListBullet2"/>
            </w:pPr>
            <w:r w:rsidRPr="00AC1D74">
              <w:t>telcon termination</w:t>
            </w:r>
          </w:p>
          <w:p w:rsidR="00000000" w:rsidRPr="00AC1D74" w:rsidP="00AC1D74">
            <w:pPr>
              <w:pStyle w:val="ListBullet"/>
            </w:pPr>
            <w:r w:rsidRPr="00AC1D74">
              <w:t>procedures for repairing HV underground cables encompassing:</w:t>
            </w:r>
          </w:p>
          <w:p w:rsidR="00000000" w:rsidRPr="00AC1D74" w:rsidP="00AC1D74">
            <w:pPr>
              <w:pStyle w:val="ListBullet2"/>
            </w:pPr>
            <w:r w:rsidRPr="00AC1D74">
              <w:t>location of faults</w:t>
            </w:r>
          </w:p>
          <w:p w:rsidR="00000000" w:rsidRPr="00AC1D74" w:rsidP="00AC1D74">
            <w:pPr>
              <w:pStyle w:val="ListBullet2"/>
            </w:pPr>
            <w:r w:rsidRPr="00AC1D74">
              <w:t>types of damage</w:t>
            </w:r>
          </w:p>
          <w:p w:rsidR="00000000" w:rsidRPr="00AC1D74" w:rsidP="00AC1D74">
            <w:pPr>
              <w:pStyle w:val="ListBullet2"/>
            </w:pPr>
            <w:r w:rsidRPr="00AC1D74">
              <w:t>techniques to repairs to sheath</w:t>
            </w:r>
          </w:p>
          <w:p w:rsidR="00000000" w:rsidRPr="00AC1D74" w:rsidP="00AC1D74">
            <w:pPr>
              <w:pStyle w:val="ListBullet2"/>
            </w:pPr>
            <w:r w:rsidRPr="00AC1D74">
              <w:t>techniques to repairs to core.</w:t>
            </w:r>
          </w:p>
        </w:tc>
      </w:tr>
    </w:tbl>
    <w:p w:rsidR="00000000" w:rsidRPr="00AC1D74" w:rsidP="00AC1D74">
      <w:pPr>
        <w:pStyle w:val="NoPaddingFontSize1"/>
      </w:pPr>
    </w:p>
    <w:p w:rsidR="00000000" w:rsidRPr="00AC1D74" w:rsidP="00AC1D74">
      <w:pPr>
        <w:pStyle w:val="AllowPageBreak"/>
      </w:pPr>
    </w:p>
    <w:p w:rsidR="00000000" w:rsidRPr="00AC1D74" w:rsidP="00AC1D74">
      <w:pPr>
        <w:pStyle w:val="Heading1"/>
      </w:pPr>
      <w:bookmarkStart w:id="4" w:name="O_1002180"/>
      <w:bookmarkEnd w:id="4"/>
      <w:r w:rsidRPr="00AC1D7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1D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D74" w:rsidP="00AC1D74">
            <w:pPr>
              <w:pStyle w:val="BodyText"/>
            </w:pPr>
            <w:r w:rsidRPr="00AC1D74">
              <w:t>Assessors must hold credentials specified within the Standards for Registered Training Organisations current at the time of assessment.</w:t>
            </w:r>
          </w:p>
          <w:p w:rsidR="00000000" w:rsidRPr="00AC1D74" w:rsidP="00AC1D74">
            <w:pPr>
              <w:pStyle w:val="BodyText"/>
            </w:pPr>
            <w:r w:rsidRPr="00AC1D74">
              <w:t>Assessment must satisfy the Principles of Assessment and Rules of Evidence and all regulatory requirements included with</w:t>
            </w:r>
            <w:r w:rsidRPr="00AC1D74">
              <w:t>in the Standards for Registered Training Organisations current at the time of assessment.</w:t>
            </w:r>
          </w:p>
          <w:p w:rsidR="00000000" w:rsidRPr="00AC1D74" w:rsidP="00AC1D74">
            <w:pPr>
              <w:pStyle w:val="BodyText"/>
            </w:pPr>
            <w:r w:rsidRPr="00AC1D74">
              <w:t>Assessment must occur in workplace operational situations where it is appropriate to do so; where this is not appropriate, assessment must occur in simulated conditio</w:t>
            </w:r>
            <w:r w:rsidRPr="00AC1D74">
              <w:t>ns involving realistic and authentic activities that replicate operational workplace conditions.</w:t>
            </w:r>
          </w:p>
          <w:p w:rsidR="00000000" w:rsidRPr="00AC1D74" w:rsidP="00AC1D74">
            <w:pPr>
              <w:pStyle w:val="BodyText"/>
            </w:pPr>
            <w:r w:rsidRPr="00AC1D74">
              <w:t>Assessment processes and techniques must be appropriate to the language, literacy and numeracy requirements of the work being performed and the needs of the ca</w:t>
            </w:r>
            <w:r w:rsidRPr="00AC1D74">
              <w:t>ndidate.</w:t>
            </w:r>
          </w:p>
          <w:p w:rsidR="00000000" w:rsidRPr="00AC1D74" w:rsidP="00AC1D74">
            <w:pPr>
              <w:pStyle w:val="BodyText"/>
            </w:pPr>
            <w:r w:rsidRPr="00AC1D74">
              <w:t>Resources for assessment must include access to:</w:t>
            </w:r>
          </w:p>
          <w:p w:rsidR="00000000" w:rsidRPr="00AC1D74" w:rsidP="00AC1D74">
            <w:pPr>
              <w:pStyle w:val="ListBullet"/>
            </w:pPr>
            <w:r w:rsidRPr="00AC1D74">
              <w:t>a range of relevant exercises, case studies and/or other simulations</w:t>
            </w:r>
          </w:p>
          <w:p w:rsidR="00000000" w:rsidRPr="00AC1D74" w:rsidP="00AC1D74">
            <w:pPr>
              <w:pStyle w:val="ListBullet"/>
            </w:pPr>
            <w:r w:rsidRPr="00AC1D74">
              <w:t>relevant and appropriate materials, tools, facilities, equipment and personal protective equipment (PPE) currently used in indus</w:t>
            </w:r>
            <w:r w:rsidRPr="00AC1D74">
              <w:t>try</w:t>
            </w:r>
          </w:p>
          <w:p w:rsidR="00000000" w:rsidRPr="00AC1D74" w:rsidP="00AC1D74">
            <w:pPr>
              <w:pStyle w:val="ListBullet"/>
            </w:pPr>
            <w:r w:rsidRPr="00AC1D74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AC1D74" w:rsidP="00AC1D74">
      <w:pPr>
        <w:pStyle w:val="NoPaddingFontSize1"/>
      </w:pPr>
    </w:p>
    <w:p w:rsidR="00000000" w:rsidRPr="00AC1D74" w:rsidP="00AC1D74">
      <w:pPr>
        <w:pStyle w:val="AllowPageBreak"/>
      </w:pPr>
    </w:p>
    <w:p w:rsidR="00000000" w:rsidRPr="00AC1D74" w:rsidP="00AC1D74">
      <w:pPr>
        <w:pStyle w:val="Heading1"/>
      </w:pPr>
      <w:bookmarkStart w:id="5" w:name="O_1002183"/>
      <w:bookmarkEnd w:id="5"/>
      <w:r w:rsidRPr="00AC1D74">
        <w:t>Links</w:t>
      </w:r>
    </w:p>
    <w:p w:rsidR="00000000" w:rsidRPr="00AC1D74" w:rsidP="00810370">
      <w:pPr>
        <w:pStyle w:val="BodyText"/>
      </w:pPr>
      <w:r w:rsidRPr="00AC1D74">
        <w:t>UET Training Package Companion Volume Implementation Guide</w:t>
      </w:r>
      <w:r w:rsidRPr="00AC1D74">
        <w:t xml:space="preserve">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3628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AC1D74" w:rsidP="00AC1D74"/>
    <w:sectPr w:rsidSect="00AC1D7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D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D74" w:rsidRPr="00810370" w:rsidP="008103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D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370" w:rsidP="00AC1D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0370" w:rsidP="00AC1D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10370" w:rsidP="00AC1D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D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3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1D74" w:rsidRPr="00810370" w:rsidP="008103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D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370" w:rsidRPr="002D2AF8" w:rsidP="00AC1D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UETTDRCJ34 Install and maintain network infrastructure HV underground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810370" w:rsidP="00AC1D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F873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60E3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B619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D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1D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1D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1D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1D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1D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1D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1D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1D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1D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1D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1D74"/>
  </w:style>
  <w:style w:type="character" w:customStyle="1" w:styleId="Heading1Char">
    <w:name w:val="Heading 1 Char"/>
    <w:basedOn w:val="DefaultParagraphFont"/>
    <w:link w:val="Heading1"/>
    <w:rsid w:val="00AC1D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1D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1D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1D7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C1D7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C1D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1D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C1D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1D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1D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1D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1D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1D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1D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1D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1D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1D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1D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1D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1D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1D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1D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1D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1D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1D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1D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1D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C1D74"/>
    <w:rPr>
      <w:b/>
      <w:spacing w:val="0"/>
    </w:rPr>
  </w:style>
  <w:style w:type="paragraph" w:customStyle="1" w:styleId="SuperTitle">
    <w:name w:val="SuperTitle"/>
    <w:basedOn w:val="Title"/>
    <w:rsid w:val="00AC1D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1D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1D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1D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1D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1D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1D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1D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1D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1D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1D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1D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1D74"/>
    <w:rPr>
      <w:i/>
    </w:rPr>
  </w:style>
  <w:style w:type="paragraph" w:styleId="Caption">
    <w:name w:val="caption"/>
    <w:basedOn w:val="BodyText"/>
    <w:next w:val="Normal"/>
    <w:qFormat/>
    <w:rsid w:val="00AC1D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1D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1D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1D74"/>
  </w:style>
  <w:style w:type="paragraph" w:styleId="TableofFigures">
    <w:name w:val="table of figures"/>
    <w:basedOn w:val="Normal"/>
    <w:next w:val="Normal"/>
    <w:semiHidden/>
    <w:rsid w:val="00AC1D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1D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C1D74"/>
    <w:rPr>
      <w:rFonts w:ascii="Wingdings" w:hAnsi="Wingdings"/>
    </w:rPr>
  </w:style>
  <w:style w:type="paragraph" w:customStyle="1" w:styleId="TableHeading">
    <w:name w:val="Table Heading"/>
    <w:basedOn w:val="HeadingBase"/>
    <w:rsid w:val="00AC1D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1D74"/>
    <w:rPr>
      <w:color w:val="0033CC"/>
      <w:u w:val="none"/>
    </w:rPr>
  </w:style>
  <w:style w:type="paragraph" w:customStyle="1" w:styleId="BodyTextRight">
    <w:name w:val="Body Text Right"/>
    <w:basedOn w:val="BodyText"/>
    <w:rsid w:val="00AC1D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1D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1D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1D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1D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1D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1D74"/>
    <w:rPr>
      <w:sz w:val="32"/>
    </w:rPr>
  </w:style>
  <w:style w:type="paragraph" w:customStyle="1" w:styleId="HeadingProcedure">
    <w:name w:val="Heading Procedure"/>
    <w:basedOn w:val="HeadingBase"/>
    <w:next w:val="Normal"/>
    <w:rsid w:val="00AC1D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1D74"/>
    <w:pPr>
      <w:spacing w:before="60" w:after="60"/>
    </w:pPr>
  </w:style>
  <w:style w:type="paragraph" w:styleId="ListContinue">
    <w:name w:val="List Continue"/>
    <w:basedOn w:val="List"/>
    <w:rsid w:val="00AC1D74"/>
    <w:pPr>
      <w:ind w:firstLine="0"/>
    </w:pPr>
  </w:style>
  <w:style w:type="paragraph" w:customStyle="1" w:styleId="ListNote">
    <w:name w:val="List Note"/>
    <w:basedOn w:val="List"/>
    <w:rsid w:val="00AC1D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1D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1D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1D74"/>
    <w:rPr>
      <w:rFonts w:ascii="Courier New" w:hAnsi="Courier New"/>
    </w:rPr>
  </w:style>
  <w:style w:type="paragraph" w:customStyle="1" w:styleId="NoteBullet">
    <w:name w:val="Note Bullet"/>
    <w:basedOn w:val="Note"/>
    <w:rsid w:val="00AC1D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1D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1D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1D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1D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1D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1D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1D74"/>
    <w:rPr>
      <w:b/>
      <w:smallCaps/>
    </w:rPr>
  </w:style>
  <w:style w:type="paragraph" w:customStyle="1" w:styleId="TableListNumber">
    <w:name w:val="Table List Number"/>
    <w:basedOn w:val="ListNumber"/>
    <w:rsid w:val="00AC1D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1D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1D74"/>
    <w:pPr>
      <w:numPr>
        <w:numId w:val="9"/>
      </w:numPr>
    </w:pPr>
  </w:style>
  <w:style w:type="paragraph" w:customStyle="1" w:styleId="ListAlpha2">
    <w:name w:val="List Alpha 2"/>
    <w:basedOn w:val="List2"/>
    <w:rsid w:val="00AC1D74"/>
    <w:pPr>
      <w:numPr>
        <w:numId w:val="8"/>
      </w:numPr>
    </w:pPr>
  </w:style>
  <w:style w:type="paragraph" w:styleId="List2">
    <w:name w:val="List 2"/>
    <w:basedOn w:val="BodyText"/>
    <w:rsid w:val="00AC1D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1D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1D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1D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1D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1D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C1D74"/>
    <w:pPr>
      <w:numPr>
        <w:numId w:val="4"/>
      </w:numPr>
    </w:pPr>
  </w:style>
  <w:style w:type="paragraph" w:styleId="ListContinue2">
    <w:name w:val="List Continue 2"/>
    <w:basedOn w:val="List2"/>
    <w:rsid w:val="00AC1D74"/>
    <w:pPr>
      <w:ind w:firstLine="0"/>
    </w:pPr>
  </w:style>
  <w:style w:type="paragraph" w:styleId="ListContinue3">
    <w:name w:val="List Continue 3"/>
    <w:basedOn w:val="List3"/>
    <w:rsid w:val="00AC1D74"/>
    <w:pPr>
      <w:ind w:left="1021" w:firstLine="0"/>
    </w:pPr>
  </w:style>
  <w:style w:type="paragraph" w:styleId="ListContinue4">
    <w:name w:val="List Continue 4"/>
    <w:basedOn w:val="List4"/>
    <w:rsid w:val="00AC1D74"/>
    <w:pPr>
      <w:ind w:firstLine="0"/>
    </w:pPr>
  </w:style>
  <w:style w:type="paragraph" w:styleId="ListContinue5">
    <w:name w:val="List Continue 5"/>
    <w:basedOn w:val="List5"/>
    <w:rsid w:val="00AC1D74"/>
    <w:pPr>
      <w:ind w:firstLine="0"/>
    </w:pPr>
  </w:style>
  <w:style w:type="paragraph" w:styleId="ListNumber3">
    <w:name w:val="List Number 3"/>
    <w:basedOn w:val="List3"/>
    <w:rsid w:val="00AC1D74"/>
    <w:pPr>
      <w:numPr>
        <w:numId w:val="5"/>
      </w:numPr>
    </w:pPr>
  </w:style>
  <w:style w:type="paragraph" w:styleId="ListNumber4">
    <w:name w:val="List Number 4"/>
    <w:basedOn w:val="List4"/>
    <w:rsid w:val="00AC1D74"/>
    <w:pPr>
      <w:numPr>
        <w:numId w:val="6"/>
      </w:numPr>
    </w:pPr>
  </w:style>
  <w:style w:type="paragraph" w:styleId="ListNumber5">
    <w:name w:val="List Number 5"/>
    <w:basedOn w:val="List5"/>
    <w:rsid w:val="00AC1D74"/>
    <w:pPr>
      <w:numPr>
        <w:numId w:val="7"/>
      </w:numPr>
    </w:pPr>
  </w:style>
  <w:style w:type="paragraph" w:styleId="BlockText">
    <w:name w:val="Block Text"/>
    <w:basedOn w:val="Normal"/>
    <w:rsid w:val="00AC1D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1D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1D74"/>
    <w:rPr>
      <w:sz w:val="16"/>
      <w:vertAlign w:val="superscript"/>
    </w:rPr>
  </w:style>
  <w:style w:type="character" w:customStyle="1" w:styleId="Symbols">
    <w:name w:val="Symbols"/>
    <w:basedOn w:val="DefaultParagraphFont"/>
    <w:rsid w:val="00AC1D74"/>
    <w:rPr>
      <w:rFonts w:ascii="Symbol" w:hAnsi="Symbol"/>
    </w:rPr>
  </w:style>
  <w:style w:type="character" w:customStyle="1" w:styleId="MenuOptions">
    <w:name w:val="Menu Options"/>
    <w:basedOn w:val="DefaultParagraphFont"/>
    <w:rsid w:val="00AC1D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1D74"/>
    <w:rPr>
      <w:b/>
    </w:rPr>
  </w:style>
  <w:style w:type="character" w:customStyle="1" w:styleId="Underlined">
    <w:name w:val="Underlined"/>
    <w:basedOn w:val="DefaultParagraphFont"/>
    <w:rsid w:val="00AC1D74"/>
    <w:rPr>
      <w:u w:val="single"/>
    </w:rPr>
  </w:style>
  <w:style w:type="paragraph" w:customStyle="1" w:styleId="TableBodyTextRight">
    <w:name w:val="Table Body Text Right"/>
    <w:basedOn w:val="TableBodyText"/>
    <w:rsid w:val="00AC1D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1D74"/>
    <w:rPr>
      <w:sz w:val="18"/>
    </w:rPr>
  </w:style>
  <w:style w:type="paragraph" w:customStyle="1" w:styleId="BodySmallRight">
    <w:name w:val="Body Small Right"/>
    <w:basedOn w:val="BodyTextRight"/>
    <w:rsid w:val="00AC1D74"/>
    <w:rPr>
      <w:sz w:val="18"/>
      <w:szCs w:val="18"/>
    </w:rPr>
  </w:style>
  <w:style w:type="paragraph" w:customStyle="1" w:styleId="MarginEdition">
    <w:name w:val="Margin Edition"/>
    <w:basedOn w:val="MarginNote"/>
    <w:rsid w:val="00AC1D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1D74"/>
    <w:rPr>
      <w:sz w:val="2"/>
      <w:szCs w:val="2"/>
    </w:rPr>
  </w:style>
  <w:style w:type="character" w:customStyle="1" w:styleId="Small">
    <w:name w:val="Small"/>
    <w:basedOn w:val="DefaultParagraphFont"/>
    <w:rsid w:val="00AC1D74"/>
    <w:rPr>
      <w:sz w:val="16"/>
    </w:rPr>
  </w:style>
  <w:style w:type="paragraph" w:customStyle="1" w:styleId="WideTable">
    <w:name w:val="Wide Table"/>
    <w:basedOn w:val="Normal"/>
    <w:rsid w:val="00AC1D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1D74"/>
  </w:style>
  <w:style w:type="paragraph" w:styleId="Quote">
    <w:name w:val="Quote"/>
    <w:basedOn w:val="Heading1"/>
    <w:link w:val="QuoteChar"/>
    <w:qFormat/>
    <w:rsid w:val="00AC1D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1D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1D74"/>
    <w:pPr>
      <w:pageBreakBefore/>
    </w:pPr>
  </w:style>
  <w:style w:type="paragraph" w:customStyle="1" w:styleId="Border">
    <w:name w:val="Border"/>
    <w:basedOn w:val="Normal"/>
    <w:qFormat/>
    <w:rsid w:val="00AC1D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1D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1D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1D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1D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1D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1D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1D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1D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1D74"/>
    <w:rPr>
      <w:u w:val="single"/>
    </w:rPr>
  </w:style>
  <w:style w:type="character" w:customStyle="1" w:styleId="BoldandItalics">
    <w:name w:val="Bold and Italics"/>
    <w:qFormat/>
    <w:rsid w:val="00AC1D74"/>
    <w:rPr>
      <w:b/>
      <w:i/>
      <w:u w:val="none"/>
    </w:rPr>
  </w:style>
  <w:style w:type="paragraph" w:styleId="BalloonText">
    <w:name w:val="Balloon Text"/>
    <w:basedOn w:val="Normal"/>
    <w:link w:val="BalloonTextChar"/>
    <w:rsid w:val="00AC1D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1D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1D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1D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1D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1D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1D74"/>
    <w:pPr>
      <w:spacing w:before="0" w:after="0"/>
    </w:pPr>
  </w:style>
  <w:style w:type="paragraph" w:customStyle="1" w:styleId="BodyTextBold">
    <w:name w:val="Body Text Bold"/>
    <w:basedOn w:val="BodyText"/>
    <w:qFormat/>
    <w:rsid w:val="00AC1D74"/>
    <w:rPr>
      <w:b/>
    </w:rPr>
  </w:style>
  <w:style w:type="character" w:styleId="Hyperlink">
    <w:name w:val="Hyperlink"/>
    <w:basedOn w:val="DefaultParagraphFont"/>
    <w:uiPriority w:val="99"/>
    <w:unhideWhenUsed/>
    <w:rsid w:val="008103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709</Words>
  <Characters>4620</Characters>
  <Application>Microsoft Office Word</Application>
  <DocSecurity>0</DocSecurity>
  <Lines>144</Lines>
  <Paragraphs>129</Paragraphs>
  <ScaleCrop>false</ScaleCrop>
  <Company>Author-it Software Corporation Ltd.</Company>
  <LinksUpToDate>false</LinksUpToDate>
  <CharactersWithSpaces>5200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UETTDRCJ34 Install and maintain network infrastructure HV underground cables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2021-04-20T06:44:00Z</dcterms:created>
  <dcterms:modified xsi:type="dcterms:W3CDTF">2021-04-20T06:44:00Z</dcterms:modified>
</cp:coreProperties>
</file>