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328" w:rsidP="00F21328">
      <w:pPr>
        <w:pStyle w:val="Title"/>
      </w:pPr>
      <w:r>
        <w:fldChar w:fldCharType="begin"/>
      </w:r>
      <w:r>
        <w:instrText xml:space="preserve"> TITLE   \* MERGEFORMAT </w:instrText>
      </w:r>
      <w:r>
        <w:fldChar w:fldCharType="separate"/>
      </w:r>
      <w:r>
        <w:t>UETTDRCJ31 Install and maintain polymeric specialised underground cables</w:t>
      </w:r>
      <w:r>
        <w:fldChar w:fldCharType="end"/>
      </w:r>
    </w:p>
    <w:p w:rsidR="00F21328" w:rsidP="00F21328">
      <w:pPr>
        <w:pStyle w:val="Version"/>
        <w:sectPr w:rsidSect="002B2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D87" w:rsidP="002B2D87">
      <w:pPr>
        <w:pStyle w:val="SuperHeading"/>
      </w:pPr>
      <w:r w:rsidRPr="002B2D87">
        <w:t>UETTDRCJ31 Install and maintain polymeric specialised underground cables</w:t>
      </w:r>
    </w:p>
    <w:p w:rsidR="00000000" w:rsidRPr="002B2D87" w:rsidP="002B2D87">
      <w:pPr>
        <w:pStyle w:val="Heading1"/>
      </w:pPr>
      <w:bookmarkStart w:id="1" w:name="O_1002110"/>
      <w:bookmarkEnd w:id="1"/>
      <w:r w:rsidRPr="002B2D87">
        <w:t>Modification History</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Release 1. This is the first release of this unit of competency in the UET Transmission, Distribution and Rail Sector Training Package.</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2" w:name="O_1002111"/>
      <w:bookmarkEnd w:id="2"/>
      <w:r w:rsidRPr="002B2D87">
        <w:t>Application</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This unit covers the installation, maintenance and repair of polymeric specialised underground cables, including cross-linked polyethylene (XLPE) and ethylene propylene rubber (EPR) above 33 kV. It includes jointing and termin</w:t>
            </w:r>
            <w:r w:rsidRPr="002B2D87">
              <w:t>ating, as well as working under induced voltages and undertaking the relevant tests required for jointing. It also encompasses the preparation of the cable jointing bay, the preparation of cables and phasing out, cable identification and spiking, and the t</w:t>
            </w:r>
            <w:r w:rsidRPr="002B2D87">
              <w:t>reatment/handling of, but not jointing fibre optical cables.</w:t>
            </w:r>
          </w:p>
          <w:p w:rsidR="00000000" w:rsidRPr="002B2D87" w:rsidP="002B2D87">
            <w:pPr>
              <w:pStyle w:val="BodyText"/>
            </w:pPr>
            <w:r w:rsidRPr="002B2D87">
              <w:t xml:space="preserve">The application of the skills and knowledge described in this unit may require a licence/registration to practice in the workplace subject to regulations for undertaking of electrical work.  </w:t>
            </w:r>
          </w:p>
          <w:p w:rsidR="00000000" w:rsidRPr="002B2D87" w:rsidP="002B2D87">
            <w:pPr>
              <w:pStyle w:val="BodyText"/>
            </w:pPr>
            <w:r w:rsidRPr="002B2D87">
              <w:t>Oth</w:t>
            </w:r>
            <w:r w:rsidRPr="002B2D87">
              <w:t>er conditions may apply under state and territory legislative and regulatory licencing requirements which must be confirmed prior to commencing this unit.</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3" w:name="O_1002112"/>
      <w:bookmarkEnd w:id="3"/>
      <w:r w:rsidRPr="002B2D87">
        <w:t>Pre-requisite Unit</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Common Unit Group</w:t>
            </w:r>
          </w:p>
          <w:p w:rsidR="00000000" w:rsidRPr="002B2D87" w:rsidP="002B2D87">
            <w:pPr>
              <w:pStyle w:val="BodyText"/>
            </w:pPr>
            <w:r w:rsidRPr="002B2D87">
              <w:t>UEENEEE101A Apply Occupational Health and S</w:t>
            </w:r>
            <w:r w:rsidRPr="002B2D87">
              <w:t>afety regulations, codes and practices in the workplace</w:t>
            </w:r>
          </w:p>
          <w:p w:rsidR="00000000" w:rsidRPr="002B2D87" w:rsidP="002B2D87">
            <w:pPr>
              <w:pStyle w:val="BodyText"/>
            </w:pPr>
            <w:r w:rsidRPr="002B2D87">
              <w:t>UEENEEE102A Fabricate, assemble and dismantle utilities industry components</w:t>
            </w:r>
          </w:p>
          <w:p w:rsidR="00000000" w:rsidRPr="002B2D87" w:rsidP="002B2D87">
            <w:pPr>
              <w:pStyle w:val="BodyText"/>
            </w:pPr>
            <w:r w:rsidRPr="002B2D87">
              <w:t>UEENEEE104A Solve problems in d.c. circuits</w:t>
            </w:r>
          </w:p>
          <w:p w:rsidR="00000000" w:rsidRPr="002B2D87" w:rsidP="002B2D87">
            <w:pPr>
              <w:pStyle w:val="BodyText"/>
            </w:pPr>
            <w:r w:rsidRPr="002B2D87">
              <w:t>UEENEEE105A Fix and secure electrotechnology equipment</w:t>
            </w:r>
          </w:p>
          <w:p w:rsidR="00000000" w:rsidRPr="002B2D87" w:rsidP="002B2D87">
            <w:pPr>
              <w:pStyle w:val="BodyText"/>
            </w:pPr>
            <w:r w:rsidRPr="002B2D87">
              <w:t>UEENEEE107A Use drawings,</w:t>
            </w:r>
            <w:r w:rsidRPr="002B2D87">
              <w:t xml:space="preserve"> diagrams, schedules, standards, codes and specifications</w:t>
            </w:r>
          </w:p>
          <w:p w:rsidR="00000000" w:rsidRPr="002B2D87" w:rsidP="002B2D87">
            <w:pPr>
              <w:pStyle w:val="BodyText"/>
            </w:pPr>
            <w:r w:rsidRPr="002B2D87">
              <w:t>UEENEEG101A Solve problems in electromagnetic devices and related circuits</w:t>
            </w:r>
          </w:p>
          <w:p w:rsidR="00000000" w:rsidRPr="002B2D87" w:rsidP="002B2D87">
            <w:pPr>
              <w:pStyle w:val="BodyText"/>
            </w:pPr>
            <w:r w:rsidRPr="002B2D87">
              <w:t>UEENEEG102A Solve problems in low voltage a.c. circuits</w:t>
            </w:r>
          </w:p>
          <w:p w:rsidR="00000000" w:rsidRPr="002B2D87" w:rsidP="002B2D87">
            <w:pPr>
              <w:pStyle w:val="BodyText"/>
            </w:pPr>
            <w:r w:rsidRPr="002B2D87">
              <w:t>UETTDRCJ21 Lay ESI electrical cables</w:t>
            </w:r>
          </w:p>
          <w:p w:rsidR="00000000" w:rsidRPr="002B2D87" w:rsidP="002B2D87">
            <w:pPr>
              <w:pStyle w:val="BodyText"/>
            </w:pPr>
            <w:r w:rsidRPr="002B2D87">
              <w:t>UETTDRCJ23 Install and maintain de-energised high voltage underground paper insulated cables</w:t>
            </w:r>
          </w:p>
          <w:p w:rsidR="00000000" w:rsidRPr="002B2D87" w:rsidP="002B2D87">
            <w:pPr>
              <w:pStyle w:val="BodyText"/>
            </w:pPr>
            <w:r w:rsidRPr="002B2D87">
              <w:t>UETTDRCJ26 Install and maintain de-energised low voltage underground polymeric cables</w:t>
            </w:r>
          </w:p>
          <w:p w:rsidR="00000000" w:rsidRPr="002B2D87" w:rsidP="002B2D87">
            <w:pPr>
              <w:pStyle w:val="BodyText"/>
            </w:pPr>
            <w:r w:rsidRPr="002B2D87">
              <w:t>UETTDRCJ27 Install and maintain de-energised high voltage underground polymer</w:t>
            </w:r>
            <w:r w:rsidRPr="002B2D87">
              <w:t>ic cables</w:t>
            </w:r>
          </w:p>
          <w:p w:rsidR="00000000" w:rsidRPr="002B2D87" w:rsidP="002B2D87">
            <w:pPr>
              <w:pStyle w:val="BodyText"/>
            </w:pPr>
            <w:r w:rsidRPr="002B2D87">
              <w:t>UETTDRCJ99 Test and verify distribution cable jointing installations</w:t>
            </w:r>
          </w:p>
          <w:p w:rsidR="00000000" w:rsidRPr="002B2D87" w:rsidP="002B2D87">
            <w:pPr>
              <w:pStyle w:val="BodyText"/>
            </w:pPr>
            <w:r w:rsidRPr="002B2D87">
              <w:t>UETTDREL11 Apply sustainable energy and environmental procedures</w:t>
            </w:r>
          </w:p>
          <w:p w:rsidR="00000000" w:rsidRPr="002B2D87" w:rsidP="002B2D87">
            <w:pPr>
              <w:pStyle w:val="BodyText"/>
            </w:pPr>
            <w:r w:rsidRPr="002B2D87">
              <w:t>UETTDREL12 Operate plant and equipment near live electrical conductors and apparatus</w:t>
            </w:r>
          </w:p>
          <w:p w:rsidR="00000000" w:rsidRPr="002B2D87" w:rsidP="002B2D87">
            <w:pPr>
              <w:pStyle w:val="BodyText"/>
            </w:pPr>
            <w:r w:rsidRPr="002B2D87">
              <w:t>UETTDREL16 Working safely n</w:t>
            </w:r>
            <w:r w:rsidRPr="002B2D87">
              <w:t>ear live electrical apparatus</w:t>
            </w:r>
          </w:p>
          <w:p w:rsidR="00000000" w:rsidRPr="002B2D87" w:rsidP="002B2D87">
            <w:pPr>
              <w:pStyle w:val="BodyText"/>
            </w:pPr>
            <w:r w:rsidRPr="002B2D87">
              <w:t>UETTDRIS41 Install network infrastructure electrical equipment</w:t>
            </w:r>
          </w:p>
          <w:p w:rsidR="00000000" w:rsidRPr="002B2D87" w:rsidP="002B2D87">
            <w:pPr>
              <w:pStyle w:val="BodyText"/>
            </w:pPr>
            <w:r w:rsidRPr="002B2D87">
              <w:t>UETTDRIS42 Maintain network infrastructure electrical equipment</w:t>
            </w:r>
          </w:p>
          <w:p w:rsidR="00000000" w:rsidRPr="002B2D87" w:rsidP="002B2D87">
            <w:pPr>
              <w:pStyle w:val="BodyText"/>
            </w:pPr>
            <w:r w:rsidRPr="002B2D87">
              <w:t>UETTDRIS55 Install and maintain low voltage underground services</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4" w:name="O_1002113"/>
      <w:bookmarkEnd w:id="4"/>
      <w:r w:rsidRPr="002B2D87">
        <w:t>Competency Fi</w:t>
      </w:r>
      <w:r w:rsidRPr="002B2D87">
        <w:t>eld</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Cable Jointing</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5" w:name="O_1002114"/>
      <w:bookmarkEnd w:id="5"/>
      <w:r w:rsidRPr="002B2D87">
        <w:t>Unit Sector</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Not applicable.</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6" w:name="O_1002115"/>
      <w:bookmarkEnd w:id="6"/>
      <w:r w:rsidRPr="002B2D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B2D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PERFORMANCE CRITERIA</w:t>
            </w:r>
          </w:p>
        </w:tc>
      </w:tr>
      <w:tr w:rsidTr="002B2D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Performance criteria describe the performance needed to demonstrate achievement of the element.</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Prepare/plan to install and maintain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Work schedules, including drawings, plans, requirements, established proc</w:t>
            </w:r>
            <w:r w:rsidRPr="002B2D87">
              <w:t>edures and material lists, are obtained and analysed, as necessary, by site inspection and the extent of the preparation of the work determined for planning and coordination</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Relevant requirements and established procedures for the work are communicated to all personnel and identified for all worksites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Hazards are identified, work health and safety (WHS)/occupational health and safety (OHS) risks assessed and control mea</w:t>
            </w:r>
            <w:r w:rsidRPr="002B2D87">
              <w:t>sures prioritised, implemented and monitored, including emergency exits kept clear, to ensure safe systems of work are followed and according to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Work is prioritised and sequenced for the most efficient and effective outcome fo</w:t>
            </w:r>
            <w:r w:rsidRPr="002B2D87">
              <w:t xml:space="preserve">llowing consultation with others for completion within acceptable timeframes, to a quality standard and in accordance with established </w:t>
            </w:r>
            <w:r w:rsidRPr="002B2D87">
              <w:t>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Risk control measures are identified, prioritised and evaluated against the work schedule</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Relevant work permits are secured to coordinate the performance of work according to requirements and/or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Resources, including personnel, equipment, tools and personal protective equipment (PPE), required for the job are identi</w:t>
            </w:r>
            <w:r w:rsidRPr="002B2D87">
              <w:t>fied, scheduled and coordinated and confirmed safe and in technical working order</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Clients/customers are provided with possible solutions and/or options within the scope, acceptable cost and requirements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Liaison and communication issues with o</w:t>
            </w:r>
            <w:r w:rsidRPr="002B2D87">
              <w:t>thers/authorised personnel, authorities, clients and land owners are resolved and activities coordinated to carry out work</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Site is prepared according to the work schedule and to minimise risk and damage to property, commerce and individuals in acco</w:t>
            </w:r>
            <w:r w:rsidRPr="002B2D87">
              <w:t>rdance with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 xml:space="preserve">Personnel participating in the work, including plant operators and contractors, are fully briefed and respective responsibilities coordinated </w:t>
            </w:r>
            <w:r w:rsidRPr="002B2D87">
              <w:t>and authorised where applicable in accordance with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Positioning of road signs, barriers and warning devices is planned and coordinated in accordance with requirements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Carry out the installation and maintenance of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WHS/OHS and sustainable energy principles and practices to reduce the incidents of accidents and minimise waste are monitored and actioned in accordance with require</w:t>
            </w:r>
            <w:r w:rsidRPr="002B2D87">
              <w:t>ments and/or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First aid, rescue and other related work procedures are performed according to requirements and/or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Lifting, climbing, working in confined spaces and aloft, and use of power tools/equipment, techniques and practices are safely exercised according to requirements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Hazard warnings and safety signs are recognised and hazards and assessed WHS/OHS risks</w:t>
            </w:r>
            <w:r w:rsidRPr="002B2D87">
              <w:t xml:space="preserve"> are reported to immediate authorised personnel for directions according to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Remedial actions are taken to overcome any shortfalls encountered in the work schedule according to requirements and/or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Installation and\or maintenance of polymeric specialised underground cables is carried out in accordance with the work schedule and requirements and/or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Essential knowledge and associated skills are applied in the safe installation and/or maintenance of polymeric specialised underground cables to ensure completion in an agreed timeframe and to quality standards with a minimum of waste according to requirem</w:t>
            </w:r>
            <w:r w:rsidRPr="002B2D87">
              <w:t>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Solutions to non-routine problems are identified and actioned using acquired essential knowledge and associated skills according to requirements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Ongoing checks of quality of the work are undertaken in accordance with requirements and est</w:t>
            </w:r>
            <w:r w:rsidRPr="002B2D87">
              <w:t>ablished procedures to ensure a quality outcome is achieved for the client/customer and to a community/industry standard</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rPr>
                <w:rStyle w:val="SpecialBold"/>
              </w:rPr>
              <w:t>Complete the installation and maintenance of polymeric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Work undertaken is checked against work sc</w:t>
            </w:r>
            <w:r w:rsidRPr="002B2D87">
              <w:t>hedule for conformance with requirements, anomalies reported and solutions identified in accordance with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Accidents and/or injuries are reported in accordance with requirements/established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Worksite is rehabilitated, cleaned up and confirmed safe in accordance with established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Tools, equipment and any surplus resources and materials are, where appropriate, cleaned, checked and returned to storage in accordance with establish</w:t>
            </w:r>
            <w:r w:rsidRPr="002B2D87">
              <w:t>ed procedures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t>Relevant work permits are signed off and underground cables are returned to service and advised to client/customer in accordance with requirements</w:t>
            </w:r>
          </w:p>
        </w:tc>
      </w:tr>
      <w:tr w:rsidTr="002B2D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B2D8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B2D87">
            <w:pPr>
              <w:pStyle w:val="BodyText"/>
              <w:rPr>
                <w:lang w:val="en-NZ"/>
              </w:rPr>
            </w:pPr>
            <w:r w:rsidRPr="002B2D8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Work completion records, reports, as installed/modified drawings and/or documenta</w:t>
            </w:r>
            <w:r w:rsidRPr="002B2D87">
              <w:t>tion and information are confirmed, processed and appropriate personnel notified</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7" w:name="O_1002116"/>
      <w:bookmarkEnd w:id="7"/>
      <w:r w:rsidRPr="002B2D87">
        <w:t>Foundation Skills</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Foundation skills essential to performance are explicit in the performance criteria of this unit of competency.</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8" w:name="O_1002117"/>
      <w:bookmarkEnd w:id="8"/>
      <w:r w:rsidRPr="002B2D87">
        <w:t>Range of Conditions</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Range is restricted to essential operating conditions and any other variables essential to the work environment.</w:t>
            </w:r>
          </w:p>
          <w:p w:rsidR="00000000" w:rsidRPr="002B2D87" w:rsidP="002B2D87">
            <w:pPr>
              <w:pStyle w:val="BodyText"/>
            </w:pPr>
            <w:r w:rsidRPr="002B2D87">
              <w:t>Non-essential conditions may be found in the Companion Volume Implementation Guide.</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9" w:name="O_1002118"/>
      <w:bookmarkEnd w:id="9"/>
      <w:r w:rsidRPr="002B2D87">
        <w:t>Unit Mapping Infor</w:t>
      </w:r>
      <w:r w:rsidRPr="002B2D87">
        <w:t>mation</w:t>
      </w:r>
    </w:p>
    <w:tbl>
      <w:tblPr>
        <w:tblW w:w="9497" w:type="dxa"/>
        <w:tblLayout w:type="fixed"/>
        <w:tblCellMar>
          <w:left w:w="62" w:type="dxa"/>
          <w:right w:w="62" w:type="dxa"/>
        </w:tblCellMar>
        <w:tblLook w:val="0000"/>
      </w:tblPr>
      <w:tblGrid>
        <w:gridCol w:w="9497"/>
      </w:tblGrid>
      <w:tr w:rsidTr="002B2D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2D87" w:rsidP="002B2D87">
            <w:pPr>
              <w:pStyle w:val="BodyText"/>
            </w:pPr>
            <w:r w:rsidRPr="002B2D87">
              <w:t>This unit replaces and is equivalent to UETTDRCJ31A Install and maintain polymeric specialised underground cables.</w:t>
            </w:r>
          </w:p>
        </w:tc>
      </w:tr>
    </w:tbl>
    <w:p w:rsidR="00000000" w:rsidRPr="002B2D87" w:rsidP="002B2D87">
      <w:pPr>
        <w:pStyle w:val="NoPaddingFontSize1"/>
      </w:pPr>
    </w:p>
    <w:p w:rsidR="00000000" w:rsidRPr="002B2D87" w:rsidP="002B2D87">
      <w:pPr>
        <w:pStyle w:val="AllowPageBreak"/>
      </w:pPr>
    </w:p>
    <w:p w:rsidR="00000000" w:rsidRPr="002B2D87" w:rsidP="002B2D87">
      <w:pPr>
        <w:pStyle w:val="Heading1"/>
      </w:pPr>
      <w:bookmarkStart w:id="10" w:name="O_1002125"/>
      <w:bookmarkEnd w:id="10"/>
      <w:r w:rsidRPr="002B2D87">
        <w:t>Links</w:t>
      </w:r>
    </w:p>
    <w:p w:rsidR="00000000" w:rsidRPr="002B2D87" w:rsidP="00F21328">
      <w:pPr>
        <w:pStyle w:val="BodyText"/>
      </w:pPr>
      <w:r w:rsidRPr="002B2D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A48A3">
        <w:rPr>
          <w:rStyle w:val="Hyperlink"/>
        </w:rPr>
        <w:t>https://vetnet.gov.au/Pages/TrainingDocs.aspx?q=229bace1-b7bc-4653-9300-dffb13ecfad7</w:t>
      </w:r>
      <w:r>
        <w:fldChar w:fldCharType="end"/>
      </w:r>
    </w:p>
    <w:p w:rsidR="00000000" w:rsidRPr="002B2D87" w:rsidP="002B2D87"/>
    <w:sectPr w:rsidSect="002B2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D87" w:rsidRPr="00F21328" w:rsidP="00F21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28" w:rsidP="002B2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328" w:rsidP="002B2D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1328" w:rsidP="002B2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D87" w:rsidRPr="00F21328" w:rsidP="00F21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28" w:rsidRPr="002D2AF8" w:rsidP="002B2D87">
    <w:pPr>
      <w:pStyle w:val="Header"/>
      <w:framePr w:wrap="around"/>
    </w:pPr>
    <w:r>
      <w:fldChar w:fldCharType="begin"/>
    </w:r>
    <w:r>
      <w:instrText xml:space="preserve"> TITLE   \* MERGEFORMAT </w:instrText>
    </w:r>
    <w:r>
      <w:fldChar w:fldCharType="separate"/>
    </w:r>
    <w:r>
      <w:t>UETTDRCJ31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21328" w:rsidP="002B2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D87"/>
    <w:pPr>
      <w:spacing w:before="360" w:after="60"/>
      <w:outlineLvl w:val="0"/>
    </w:pPr>
    <w:rPr>
      <w:sz w:val="32"/>
    </w:rPr>
  </w:style>
  <w:style w:type="paragraph" w:styleId="Heading2">
    <w:name w:val="heading 2"/>
    <w:basedOn w:val="HeadingBase"/>
    <w:next w:val="BodyText"/>
    <w:link w:val="Heading2Char"/>
    <w:qFormat/>
    <w:rsid w:val="002B2D87"/>
    <w:pPr>
      <w:keepLines/>
      <w:spacing w:before="240" w:after="120"/>
      <w:outlineLvl w:val="1"/>
    </w:pPr>
    <w:rPr>
      <w:sz w:val="28"/>
      <w:szCs w:val="40"/>
    </w:rPr>
  </w:style>
  <w:style w:type="paragraph" w:styleId="Heading3">
    <w:name w:val="heading 3"/>
    <w:basedOn w:val="HeadingBase"/>
    <w:next w:val="BodyText"/>
    <w:link w:val="Heading3Char"/>
    <w:qFormat/>
    <w:rsid w:val="002B2D87"/>
    <w:pPr>
      <w:spacing w:before="180" w:after="120"/>
      <w:outlineLvl w:val="2"/>
    </w:pPr>
    <w:rPr>
      <w:spacing w:val="-10"/>
      <w:kern w:val="32"/>
    </w:rPr>
  </w:style>
  <w:style w:type="paragraph" w:styleId="Heading4">
    <w:name w:val="heading 4"/>
    <w:basedOn w:val="HeadingBase"/>
    <w:next w:val="BodyText"/>
    <w:link w:val="Heading4Char"/>
    <w:qFormat/>
    <w:rsid w:val="002B2D87"/>
    <w:pPr>
      <w:spacing w:before="160" w:after="120"/>
      <w:outlineLvl w:val="3"/>
    </w:pPr>
    <w:rPr>
      <w:sz w:val="22"/>
    </w:rPr>
  </w:style>
  <w:style w:type="paragraph" w:styleId="Heading5">
    <w:name w:val="heading 5"/>
    <w:basedOn w:val="HeadingBase"/>
    <w:next w:val="Normal"/>
    <w:link w:val="Heading5Char"/>
    <w:qFormat/>
    <w:rsid w:val="002B2D87"/>
    <w:pPr>
      <w:spacing w:before="80"/>
      <w:outlineLvl w:val="4"/>
    </w:pPr>
    <w:rPr>
      <w:color w:val="918585"/>
      <w:sz w:val="20"/>
    </w:rPr>
  </w:style>
  <w:style w:type="paragraph" w:styleId="Heading6">
    <w:name w:val="heading 6"/>
    <w:basedOn w:val="HeadingBase"/>
    <w:next w:val="Normal"/>
    <w:link w:val="Heading6Char"/>
    <w:qFormat/>
    <w:rsid w:val="002B2D87"/>
    <w:pPr>
      <w:spacing w:before="60"/>
      <w:outlineLvl w:val="5"/>
    </w:pPr>
    <w:rPr>
      <w:color w:val="918585"/>
      <w:sz w:val="20"/>
    </w:rPr>
  </w:style>
  <w:style w:type="paragraph" w:styleId="Heading7">
    <w:name w:val="heading 7"/>
    <w:basedOn w:val="Normal"/>
    <w:next w:val="Normal"/>
    <w:link w:val="Heading7Char"/>
    <w:qFormat/>
    <w:rsid w:val="002B2D87"/>
    <w:pPr>
      <w:ind w:left="720"/>
      <w:outlineLvl w:val="6"/>
    </w:pPr>
    <w:rPr>
      <w:i/>
    </w:rPr>
  </w:style>
  <w:style w:type="paragraph" w:styleId="Heading8">
    <w:name w:val="heading 8"/>
    <w:basedOn w:val="Normal"/>
    <w:next w:val="Normal"/>
    <w:link w:val="Heading8Char"/>
    <w:qFormat/>
    <w:rsid w:val="002B2D87"/>
    <w:pPr>
      <w:ind w:left="720"/>
      <w:outlineLvl w:val="7"/>
    </w:pPr>
    <w:rPr>
      <w:i/>
    </w:rPr>
  </w:style>
  <w:style w:type="paragraph" w:styleId="Heading9">
    <w:name w:val="heading 9"/>
    <w:basedOn w:val="Normal"/>
    <w:next w:val="Normal"/>
    <w:link w:val="Heading9Char"/>
    <w:qFormat/>
    <w:rsid w:val="002B2D87"/>
    <w:pPr>
      <w:ind w:left="720"/>
      <w:outlineLvl w:val="8"/>
    </w:pPr>
    <w:rPr>
      <w:i/>
    </w:rPr>
  </w:style>
  <w:style w:type="character" w:default="1" w:styleId="DefaultParagraphFont">
    <w:name w:val="Default Paragraph Font"/>
    <w:uiPriority w:val="1"/>
    <w:unhideWhenUsed/>
    <w:rsid w:val="002B2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D87"/>
  </w:style>
  <w:style w:type="character" w:customStyle="1" w:styleId="Heading1Char">
    <w:name w:val="Heading 1 Char"/>
    <w:basedOn w:val="DefaultParagraphFont"/>
    <w:link w:val="Heading1"/>
    <w:rsid w:val="002B2D87"/>
    <w:rPr>
      <w:rFonts w:ascii="Times New Roman" w:eastAsia="Times New Roman" w:hAnsi="Times New Roman" w:cs="Times New Roman"/>
      <w:b/>
      <w:sz w:val="32"/>
      <w:szCs w:val="20"/>
      <w:lang w:eastAsia="en-US"/>
    </w:rPr>
  </w:style>
  <w:style w:type="paragraph" w:styleId="BodyText">
    <w:name w:val="Body Text"/>
    <w:basedOn w:val="Normal"/>
    <w:link w:val="BodyTextChar"/>
    <w:rsid w:val="002B2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D87"/>
    <w:rPr>
      <w:rFonts w:ascii="Times New Roman" w:eastAsia="Times New Roman" w:hAnsi="Times New Roman" w:cs="Times New Roman"/>
      <w:sz w:val="24"/>
      <w:lang w:eastAsia="en-US"/>
    </w:rPr>
  </w:style>
  <w:style w:type="character" w:customStyle="1" w:styleId="SpecialBold">
    <w:name w:val="Special Bold"/>
    <w:basedOn w:val="DefaultParagraphFont"/>
    <w:rsid w:val="002B2D87"/>
    <w:rPr>
      <w:b/>
      <w:spacing w:val="0"/>
    </w:rPr>
  </w:style>
  <w:style w:type="paragraph" w:customStyle="1" w:styleId="SuperHeading">
    <w:name w:val="SuperHeading"/>
    <w:basedOn w:val="Normal"/>
    <w:rsid w:val="002B2D87"/>
    <w:pPr>
      <w:spacing w:before="240" w:after="120"/>
      <w:outlineLvl w:val="0"/>
    </w:pPr>
    <w:rPr>
      <w:rFonts w:ascii="Times New Roman" w:hAnsi="Times New Roman"/>
      <w:b/>
      <w:sz w:val="32"/>
    </w:rPr>
  </w:style>
  <w:style w:type="paragraph" w:customStyle="1" w:styleId="AllowPageBreak">
    <w:name w:val="AllowPageBreak"/>
    <w:rsid w:val="002B2D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2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D87"/>
    <w:rPr>
      <w:rFonts w:ascii="Courier New" w:eastAsia="Times New Roman" w:hAnsi="Courier New" w:cs="Times New Roman"/>
      <w:i/>
      <w:szCs w:val="20"/>
      <w:lang w:eastAsia="en-US"/>
    </w:rPr>
  </w:style>
  <w:style w:type="paragraph" w:customStyle="1" w:styleId="HeadingBase">
    <w:name w:val="Heading Base"/>
    <w:rsid w:val="002B2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D87"/>
    <w:pPr>
      <w:tabs>
        <w:tab w:val="right" w:leader="dot" w:pos="9072"/>
      </w:tabs>
      <w:ind w:left="567"/>
    </w:pPr>
    <w:rPr>
      <w:szCs w:val="22"/>
    </w:rPr>
  </w:style>
  <w:style w:type="paragraph" w:customStyle="1" w:styleId="TOCBase">
    <w:name w:val="TOC Base"/>
    <w:rsid w:val="002B2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D87"/>
    <w:pPr>
      <w:tabs>
        <w:tab w:val="right" w:leader="dot" w:pos="9072"/>
      </w:tabs>
      <w:spacing w:before="40" w:after="40"/>
      <w:ind w:left="284"/>
    </w:pPr>
    <w:rPr>
      <w:rFonts w:ascii="Times New Roman" w:hAnsi="Times New Roman"/>
    </w:rPr>
  </w:style>
  <w:style w:type="paragraph" w:styleId="TOC1">
    <w:name w:val="toc 1"/>
    <w:basedOn w:val="TOCBase"/>
    <w:next w:val="Normal"/>
    <w:rsid w:val="002B2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D87"/>
    <w:rPr>
      <w:rFonts w:ascii="Times New Roman" w:eastAsia="Times New Roman" w:hAnsi="Times New Roman" w:cs="Times New Roman"/>
      <w:sz w:val="16"/>
      <w:lang w:eastAsia="en-US"/>
    </w:rPr>
  </w:style>
  <w:style w:type="paragraph" w:styleId="Title">
    <w:name w:val="Title"/>
    <w:basedOn w:val="HeadingBase"/>
    <w:link w:val="TitleChar"/>
    <w:qFormat/>
    <w:rsid w:val="002B2D87"/>
    <w:pPr>
      <w:spacing w:before="5040"/>
      <w:jc w:val="center"/>
    </w:pPr>
    <w:rPr>
      <w:sz w:val="48"/>
      <w:szCs w:val="72"/>
      <w:lang w:val="en-US"/>
    </w:rPr>
  </w:style>
  <w:style w:type="character" w:customStyle="1" w:styleId="TitleChar">
    <w:name w:val="Title Char"/>
    <w:basedOn w:val="DefaultParagraphFont"/>
    <w:link w:val="Title"/>
    <w:rsid w:val="002B2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D87"/>
    <w:pPr>
      <w:tabs>
        <w:tab w:val="left" w:pos="3600"/>
        <w:tab w:val="left" w:pos="3958"/>
      </w:tabs>
    </w:pPr>
  </w:style>
  <w:style w:type="paragraph" w:styleId="List">
    <w:name w:val="List"/>
    <w:basedOn w:val="BodyText"/>
    <w:next w:val="BodyText"/>
    <w:rsid w:val="002B2D87"/>
    <w:pPr>
      <w:tabs>
        <w:tab w:val="left" w:pos="340"/>
      </w:tabs>
      <w:spacing w:before="60" w:after="60"/>
      <w:ind w:left="340" w:hanging="340"/>
    </w:pPr>
  </w:style>
  <w:style w:type="paragraph" w:styleId="ListBullet">
    <w:name w:val="List Bullet"/>
    <w:basedOn w:val="List"/>
    <w:rsid w:val="002B2D87"/>
    <w:pPr>
      <w:numPr>
        <w:numId w:val="10"/>
      </w:numPr>
      <w:tabs>
        <w:tab w:val="clear" w:pos="340"/>
      </w:tabs>
      <w:spacing w:before="40" w:after="40"/>
    </w:pPr>
  </w:style>
  <w:style w:type="paragraph" w:customStyle="1" w:styleId="Note">
    <w:name w:val="Note"/>
    <w:basedOn w:val="BodyText"/>
    <w:rsid w:val="002B2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D87"/>
    <w:pPr>
      <w:framePr w:wrap="auto" w:hAnchor="text" w:y="6049"/>
    </w:pPr>
    <w:rPr>
      <w:color w:val="000000"/>
      <w:sz w:val="40"/>
    </w:rPr>
  </w:style>
  <w:style w:type="paragraph" w:customStyle="1" w:styleId="TOCTitle">
    <w:name w:val="TOCTitle"/>
    <w:basedOn w:val="Heading1"/>
    <w:rsid w:val="002B2D87"/>
    <w:pPr>
      <w:spacing w:after="240"/>
      <w:jc w:val="center"/>
      <w:outlineLvl w:val="9"/>
    </w:pPr>
    <w:rPr>
      <w:caps/>
    </w:rPr>
  </w:style>
  <w:style w:type="paragraph" w:customStyle="1" w:styleId="Version">
    <w:name w:val="Version"/>
    <w:rsid w:val="002B2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D87"/>
    <w:pPr>
      <w:numPr>
        <w:numId w:val="11"/>
      </w:numPr>
      <w:tabs>
        <w:tab w:val="clear" w:pos="680"/>
      </w:tabs>
    </w:pPr>
  </w:style>
  <w:style w:type="paragraph" w:styleId="Index1">
    <w:name w:val="index 1"/>
    <w:basedOn w:val="Normal"/>
    <w:next w:val="Normal"/>
    <w:semiHidden/>
    <w:rsid w:val="002B2D87"/>
    <w:pPr>
      <w:keepNext w:val="0"/>
      <w:tabs>
        <w:tab w:val="right" w:pos="4176"/>
      </w:tabs>
      <w:ind w:left="198" w:hanging="198"/>
    </w:pPr>
    <w:rPr>
      <w:rFonts w:ascii="Garamond" w:hAnsi="Garamond"/>
    </w:rPr>
  </w:style>
  <w:style w:type="paragraph" w:styleId="IndexHeading">
    <w:name w:val="index heading"/>
    <w:basedOn w:val="Normal"/>
    <w:next w:val="Index1"/>
    <w:semiHidden/>
    <w:rsid w:val="002B2D87"/>
    <w:pPr>
      <w:spacing w:before="120" w:after="120"/>
    </w:pPr>
    <w:rPr>
      <w:rFonts w:ascii="Arial" w:hAnsi="Arial"/>
      <w:b/>
      <w:color w:val="918585"/>
      <w:sz w:val="24"/>
    </w:rPr>
  </w:style>
  <w:style w:type="paragraph" w:styleId="Header">
    <w:name w:val="header"/>
    <w:basedOn w:val="Normal"/>
    <w:link w:val="HeaderChar"/>
    <w:rsid w:val="002B2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D87"/>
    <w:rPr>
      <w:rFonts w:ascii="Times New Roman" w:eastAsia="Times New Roman" w:hAnsi="Times New Roman" w:cs="Times New Roman"/>
      <w:sz w:val="16"/>
      <w:szCs w:val="20"/>
      <w:lang w:val="en-GB" w:eastAsia="en-US"/>
    </w:rPr>
  </w:style>
  <w:style w:type="paragraph" w:customStyle="1" w:styleId="Chapter">
    <w:name w:val="Chapter"/>
    <w:basedOn w:val="Normal"/>
    <w:rsid w:val="002B2D87"/>
    <w:pPr>
      <w:spacing w:before="240"/>
    </w:pPr>
    <w:rPr>
      <w:rFonts w:ascii="Times New Roman" w:hAnsi="Times New Roman"/>
      <w:smallCaps/>
      <w:spacing w:val="80"/>
      <w:sz w:val="28"/>
    </w:rPr>
  </w:style>
  <w:style w:type="paragraph" w:customStyle="1" w:styleId="InChapter">
    <w:name w:val="InChapter"/>
    <w:basedOn w:val="Heading3"/>
    <w:rsid w:val="002B2D87"/>
    <w:pPr>
      <w:spacing w:after="240"/>
      <w:outlineLvl w:val="9"/>
    </w:pPr>
    <w:rPr>
      <w:noProof/>
    </w:rPr>
  </w:style>
  <w:style w:type="paragraph" w:styleId="Index2">
    <w:name w:val="index 2"/>
    <w:basedOn w:val="Normal"/>
    <w:next w:val="Normal"/>
    <w:semiHidden/>
    <w:rsid w:val="002B2D87"/>
    <w:pPr>
      <w:tabs>
        <w:tab w:val="right" w:pos="4176"/>
      </w:tabs>
      <w:ind w:left="568" w:hanging="284"/>
    </w:pPr>
    <w:rPr>
      <w:rFonts w:ascii="Garamond" w:hAnsi="Garamond"/>
    </w:rPr>
  </w:style>
  <w:style w:type="paragraph" w:customStyle="1" w:styleId="Byline">
    <w:name w:val="Byline"/>
    <w:rsid w:val="002B2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D87"/>
    <w:pPr>
      <w:tabs>
        <w:tab w:val="clear" w:pos="3600"/>
        <w:tab w:val="clear" w:pos="3958"/>
      </w:tabs>
      <w:jc w:val="right"/>
    </w:pPr>
  </w:style>
  <w:style w:type="character" w:styleId="Emphasis">
    <w:name w:val="Emphasis"/>
    <w:basedOn w:val="DefaultParagraphFont"/>
    <w:qFormat/>
    <w:rsid w:val="002B2D87"/>
    <w:rPr>
      <w:i/>
    </w:rPr>
  </w:style>
  <w:style w:type="paragraph" w:styleId="Caption">
    <w:name w:val="caption"/>
    <w:basedOn w:val="BodyText"/>
    <w:next w:val="Normal"/>
    <w:qFormat/>
    <w:rsid w:val="002B2D87"/>
    <w:pPr>
      <w:framePr w:w="2268" w:hSpace="181" w:vSpace="181" w:wrap="around" w:vAnchor="text" w:hAnchor="page" w:x="1135" w:y="285" w:anchorLock="1"/>
    </w:pPr>
    <w:rPr>
      <w:i/>
    </w:rPr>
  </w:style>
  <w:style w:type="paragraph" w:customStyle="1" w:styleId="MiniTOCTitle">
    <w:name w:val="MiniTOCTitle"/>
    <w:basedOn w:val="Heading4"/>
    <w:rsid w:val="002B2D87"/>
    <w:pPr>
      <w:spacing w:before="240"/>
      <w:outlineLvl w:val="9"/>
    </w:pPr>
    <w:rPr>
      <w:noProof/>
      <w:sz w:val="24"/>
    </w:rPr>
  </w:style>
  <w:style w:type="paragraph" w:customStyle="1" w:styleId="MiniTOCItem">
    <w:name w:val="MiniTOCItem"/>
    <w:basedOn w:val="ListBullet"/>
    <w:rsid w:val="002B2D87"/>
    <w:pPr>
      <w:numPr>
        <w:numId w:val="0"/>
      </w:numPr>
      <w:tabs>
        <w:tab w:val="right" w:leader="dot" w:pos="6521"/>
      </w:tabs>
      <w:spacing w:before="0" w:after="0"/>
    </w:pPr>
  </w:style>
  <w:style w:type="paragraph" w:customStyle="1" w:styleId="TOFTitle">
    <w:name w:val="TOFTitle"/>
    <w:basedOn w:val="TOCTitle"/>
    <w:rsid w:val="002B2D87"/>
  </w:style>
  <w:style w:type="paragraph" w:styleId="TableofFigures">
    <w:name w:val="table of figures"/>
    <w:basedOn w:val="Normal"/>
    <w:next w:val="Normal"/>
    <w:semiHidden/>
    <w:rsid w:val="002B2D87"/>
    <w:pPr>
      <w:tabs>
        <w:tab w:val="right" w:leader="dot" w:pos="9072"/>
      </w:tabs>
      <w:ind w:left="970" w:hanging="403"/>
    </w:pPr>
    <w:rPr>
      <w:rFonts w:ascii="Times New Roman" w:hAnsi="Times New Roman"/>
      <w:b/>
    </w:rPr>
  </w:style>
  <w:style w:type="paragraph" w:styleId="ListNumber">
    <w:name w:val="List Number"/>
    <w:basedOn w:val="List"/>
    <w:rsid w:val="002B2D87"/>
    <w:pPr>
      <w:numPr>
        <w:numId w:val="13"/>
      </w:numPr>
      <w:tabs>
        <w:tab w:val="clear" w:pos="340"/>
      </w:tabs>
    </w:pPr>
  </w:style>
  <w:style w:type="character" w:customStyle="1" w:styleId="WingdingSymbols">
    <w:name w:val="Wingding Symbols"/>
    <w:rsid w:val="002B2D87"/>
    <w:rPr>
      <w:rFonts w:ascii="Wingdings" w:hAnsi="Wingdings"/>
    </w:rPr>
  </w:style>
  <w:style w:type="paragraph" w:customStyle="1" w:styleId="TableHeading">
    <w:name w:val="Table Heading"/>
    <w:basedOn w:val="HeadingBase"/>
    <w:rsid w:val="002B2D87"/>
    <w:pPr>
      <w:keepLines/>
      <w:pBdr>
        <w:bottom w:val="single" w:sz="6" w:space="1" w:color="918585"/>
      </w:pBdr>
      <w:spacing w:before="240"/>
    </w:pPr>
  </w:style>
  <w:style w:type="character" w:customStyle="1" w:styleId="HotSpot">
    <w:name w:val="HotSpot"/>
    <w:rsid w:val="002B2D87"/>
    <w:rPr>
      <w:color w:val="0033CC"/>
      <w:u w:val="none"/>
    </w:rPr>
  </w:style>
  <w:style w:type="paragraph" w:customStyle="1" w:styleId="BodyTextRight">
    <w:name w:val="Body Text Right"/>
    <w:basedOn w:val="BodyText"/>
    <w:rsid w:val="002B2D87"/>
    <w:pPr>
      <w:spacing w:before="0" w:after="0"/>
      <w:jc w:val="right"/>
    </w:pPr>
  </w:style>
  <w:style w:type="paragraph" w:styleId="Index3">
    <w:name w:val="index 3"/>
    <w:basedOn w:val="ListNumber2"/>
    <w:next w:val="Normal"/>
    <w:semiHidden/>
    <w:rsid w:val="002B2D87"/>
    <w:pPr>
      <w:numPr>
        <w:numId w:val="0"/>
      </w:numPr>
      <w:tabs>
        <w:tab w:val="right" w:leader="dot" w:pos="4176"/>
      </w:tabs>
    </w:pPr>
  </w:style>
  <w:style w:type="paragraph" w:styleId="ListNumber2">
    <w:name w:val="List Number 2"/>
    <w:basedOn w:val="List2"/>
    <w:rsid w:val="002B2D87"/>
    <w:pPr>
      <w:numPr>
        <w:numId w:val="8"/>
      </w:numPr>
      <w:tabs>
        <w:tab w:val="clear" w:pos="1060"/>
      </w:tabs>
    </w:pPr>
  </w:style>
  <w:style w:type="paragraph" w:customStyle="1" w:styleId="MarginNote">
    <w:name w:val="Margin Note"/>
    <w:basedOn w:val="BodyText"/>
    <w:rsid w:val="002B2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D87"/>
    <w:rPr>
      <w:sz w:val="32"/>
    </w:rPr>
  </w:style>
  <w:style w:type="paragraph" w:customStyle="1" w:styleId="HeadingProcedure">
    <w:name w:val="Heading Procedure"/>
    <w:basedOn w:val="HeadingBase"/>
    <w:next w:val="Normal"/>
    <w:rsid w:val="002B2D87"/>
    <w:pPr>
      <w:tabs>
        <w:tab w:val="left" w:pos="0"/>
      </w:tabs>
      <w:spacing w:before="120" w:after="60"/>
    </w:pPr>
    <w:rPr>
      <w:i/>
      <w:color w:val="918585"/>
      <w:sz w:val="22"/>
    </w:rPr>
  </w:style>
  <w:style w:type="paragraph" w:customStyle="1" w:styleId="TableBodyText">
    <w:name w:val="Table Body Text"/>
    <w:basedOn w:val="BodyText"/>
    <w:rsid w:val="002B2D87"/>
    <w:pPr>
      <w:spacing w:before="60" w:after="60"/>
    </w:pPr>
  </w:style>
  <w:style w:type="paragraph" w:styleId="ListContinue">
    <w:name w:val="List Continue"/>
    <w:basedOn w:val="List"/>
    <w:rsid w:val="002B2D87"/>
    <w:pPr>
      <w:ind w:firstLine="0"/>
    </w:pPr>
  </w:style>
  <w:style w:type="paragraph" w:customStyle="1" w:styleId="ListNote">
    <w:name w:val="List Note"/>
    <w:basedOn w:val="List"/>
    <w:rsid w:val="002B2D87"/>
    <w:pPr>
      <w:pBdr>
        <w:top w:val="single" w:sz="6" w:space="2" w:color="918585"/>
        <w:bottom w:val="single" w:sz="6" w:space="2" w:color="918585"/>
      </w:pBdr>
      <w:tabs>
        <w:tab w:val="left" w:pos="1021"/>
      </w:tabs>
      <w:ind w:firstLine="0"/>
    </w:pPr>
  </w:style>
  <w:style w:type="paragraph" w:customStyle="1" w:styleId="Warning">
    <w:name w:val="Warning"/>
    <w:basedOn w:val="BodyText"/>
    <w:rsid w:val="002B2D87"/>
    <w:pPr>
      <w:shd w:val="clear" w:color="auto" w:fill="D9D9D9"/>
      <w:tabs>
        <w:tab w:val="left" w:pos="992"/>
      </w:tabs>
      <w:ind w:left="119" w:right="119"/>
    </w:pPr>
    <w:rPr>
      <w:sz w:val="20"/>
    </w:rPr>
  </w:style>
  <w:style w:type="paragraph" w:customStyle="1" w:styleId="MarginIcons">
    <w:name w:val="Margin Icons"/>
    <w:basedOn w:val="BodyText"/>
    <w:rsid w:val="002B2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D87"/>
    <w:rPr>
      <w:rFonts w:ascii="Courier New" w:hAnsi="Courier New"/>
    </w:rPr>
  </w:style>
  <w:style w:type="paragraph" w:customStyle="1" w:styleId="NoteBullet">
    <w:name w:val="Note Bullet"/>
    <w:basedOn w:val="Note"/>
    <w:rsid w:val="002B2D87"/>
    <w:pPr>
      <w:tabs>
        <w:tab w:val="clear" w:pos="680"/>
      </w:tabs>
      <w:spacing w:before="60" w:after="60"/>
    </w:pPr>
  </w:style>
  <w:style w:type="paragraph" w:customStyle="1" w:styleId="SubHeading2">
    <w:name w:val="SubHeading2"/>
    <w:basedOn w:val="HeadingBase"/>
    <w:rsid w:val="002B2D87"/>
    <w:pPr>
      <w:spacing w:before="240" w:after="60"/>
    </w:pPr>
    <w:rPr>
      <w:sz w:val="20"/>
    </w:rPr>
  </w:style>
  <w:style w:type="paragraph" w:customStyle="1" w:styleId="SubHeading1">
    <w:name w:val="SubHeading1"/>
    <w:basedOn w:val="HeadingBase"/>
    <w:rsid w:val="002B2D87"/>
    <w:pPr>
      <w:spacing w:before="240" w:after="60"/>
    </w:pPr>
    <w:rPr>
      <w:color w:val="918585"/>
      <w:sz w:val="22"/>
    </w:rPr>
  </w:style>
  <w:style w:type="paragraph" w:customStyle="1" w:styleId="SideHeading">
    <w:name w:val="Side Heading"/>
    <w:basedOn w:val="HeadingBase"/>
    <w:rsid w:val="002B2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D87"/>
    <w:pPr>
      <w:numPr>
        <w:numId w:val="9"/>
      </w:numPr>
    </w:pPr>
  </w:style>
  <w:style w:type="paragraph" w:styleId="PlainText">
    <w:name w:val="Plain Text"/>
    <w:basedOn w:val="Normal"/>
    <w:link w:val="PlainTextChar"/>
    <w:rsid w:val="002B2D87"/>
    <w:rPr>
      <w:sz w:val="20"/>
    </w:rPr>
  </w:style>
  <w:style w:type="character" w:customStyle="1" w:styleId="PlainTextChar">
    <w:name w:val="Plain Text Char"/>
    <w:basedOn w:val="DefaultParagraphFont"/>
    <w:link w:val="PlainText"/>
    <w:rsid w:val="002B2D87"/>
    <w:rPr>
      <w:rFonts w:ascii="Courier New" w:eastAsia="Times New Roman" w:hAnsi="Courier New" w:cs="Times New Roman"/>
      <w:sz w:val="20"/>
      <w:szCs w:val="20"/>
      <w:lang w:eastAsia="en-US"/>
    </w:rPr>
  </w:style>
  <w:style w:type="character" w:customStyle="1" w:styleId="MenuOption">
    <w:name w:val="Menu Option"/>
    <w:basedOn w:val="DefaultParagraphFont"/>
    <w:rsid w:val="002B2D87"/>
    <w:rPr>
      <w:b/>
      <w:smallCaps/>
    </w:rPr>
  </w:style>
  <w:style w:type="paragraph" w:customStyle="1" w:styleId="TableListNumber">
    <w:name w:val="Table List Number"/>
    <w:basedOn w:val="ListNumber"/>
    <w:rsid w:val="002B2D87"/>
    <w:pPr>
      <w:numPr>
        <w:numId w:val="0"/>
      </w:numPr>
    </w:pPr>
  </w:style>
  <w:style w:type="paragraph" w:styleId="TOC4">
    <w:name w:val="toc 4"/>
    <w:basedOn w:val="TOCBase"/>
    <w:next w:val="Normal"/>
    <w:semiHidden/>
    <w:rsid w:val="002B2D87"/>
    <w:pPr>
      <w:tabs>
        <w:tab w:val="right" w:leader="dot" w:pos="9071"/>
      </w:tabs>
      <w:ind w:left="1701"/>
    </w:pPr>
  </w:style>
  <w:style w:type="paragraph" w:customStyle="1" w:styleId="ListAlpha">
    <w:name w:val="List Alpha"/>
    <w:basedOn w:val="List"/>
    <w:rsid w:val="002B2D87"/>
    <w:pPr>
      <w:numPr>
        <w:numId w:val="7"/>
      </w:numPr>
    </w:pPr>
  </w:style>
  <w:style w:type="paragraph" w:customStyle="1" w:styleId="ListAlpha2">
    <w:name w:val="List Alpha 2"/>
    <w:basedOn w:val="List2"/>
    <w:rsid w:val="002B2D87"/>
    <w:pPr>
      <w:numPr>
        <w:numId w:val="6"/>
      </w:numPr>
    </w:pPr>
  </w:style>
  <w:style w:type="paragraph" w:styleId="List2">
    <w:name w:val="List 2"/>
    <w:basedOn w:val="BodyText"/>
    <w:rsid w:val="002B2D87"/>
    <w:pPr>
      <w:tabs>
        <w:tab w:val="left" w:pos="680"/>
      </w:tabs>
      <w:spacing w:before="60" w:after="60"/>
      <w:ind w:left="680" w:hanging="340"/>
    </w:pPr>
  </w:style>
  <w:style w:type="paragraph" w:styleId="List3">
    <w:name w:val="List 3"/>
    <w:basedOn w:val="BodyText"/>
    <w:rsid w:val="002B2D87"/>
    <w:pPr>
      <w:tabs>
        <w:tab w:val="left" w:pos="1021"/>
      </w:tabs>
      <w:spacing w:before="60" w:after="60"/>
      <w:ind w:left="1020" w:hanging="340"/>
    </w:pPr>
  </w:style>
  <w:style w:type="paragraph" w:styleId="List4">
    <w:name w:val="List 4"/>
    <w:basedOn w:val="BodyText"/>
    <w:rsid w:val="002B2D87"/>
    <w:pPr>
      <w:tabs>
        <w:tab w:val="left" w:pos="1361"/>
      </w:tabs>
      <w:spacing w:before="60" w:after="60"/>
      <w:ind w:left="1361" w:hanging="340"/>
    </w:pPr>
  </w:style>
  <w:style w:type="paragraph" w:styleId="List5">
    <w:name w:val="List 5"/>
    <w:basedOn w:val="BodyText"/>
    <w:rsid w:val="002B2D87"/>
    <w:pPr>
      <w:tabs>
        <w:tab w:val="left" w:pos="1701"/>
      </w:tabs>
      <w:spacing w:before="60" w:after="60"/>
      <w:ind w:left="1701" w:hanging="340"/>
    </w:pPr>
  </w:style>
  <w:style w:type="paragraph" w:styleId="ListBullet3">
    <w:name w:val="List Bullet 3"/>
    <w:basedOn w:val="List3"/>
    <w:rsid w:val="002B2D87"/>
    <w:pPr>
      <w:numPr>
        <w:numId w:val="12"/>
      </w:numPr>
      <w:tabs>
        <w:tab w:val="clear" w:pos="1021"/>
      </w:tabs>
      <w:ind w:left="1037" w:hanging="357"/>
    </w:pPr>
  </w:style>
  <w:style w:type="paragraph" w:styleId="ListBullet4">
    <w:name w:val="List Bullet 4"/>
    <w:basedOn w:val="List4"/>
    <w:rsid w:val="002B2D87"/>
    <w:pPr>
      <w:numPr>
        <w:numId w:val="1"/>
      </w:numPr>
      <w:tabs>
        <w:tab w:val="clear" w:pos="1361"/>
      </w:tabs>
    </w:pPr>
  </w:style>
  <w:style w:type="paragraph" w:styleId="ListBullet5">
    <w:name w:val="List Bullet 5"/>
    <w:basedOn w:val="List5"/>
    <w:rsid w:val="002B2D87"/>
    <w:pPr>
      <w:numPr>
        <w:numId w:val="2"/>
      </w:numPr>
    </w:pPr>
  </w:style>
  <w:style w:type="paragraph" w:styleId="ListContinue2">
    <w:name w:val="List Continue 2"/>
    <w:basedOn w:val="List2"/>
    <w:rsid w:val="002B2D87"/>
    <w:pPr>
      <w:ind w:firstLine="0"/>
    </w:pPr>
  </w:style>
  <w:style w:type="paragraph" w:styleId="ListContinue3">
    <w:name w:val="List Continue 3"/>
    <w:basedOn w:val="List3"/>
    <w:rsid w:val="002B2D87"/>
    <w:pPr>
      <w:ind w:left="1021" w:firstLine="0"/>
    </w:pPr>
  </w:style>
  <w:style w:type="paragraph" w:styleId="ListContinue4">
    <w:name w:val="List Continue 4"/>
    <w:basedOn w:val="List4"/>
    <w:rsid w:val="002B2D87"/>
    <w:pPr>
      <w:ind w:firstLine="0"/>
    </w:pPr>
  </w:style>
  <w:style w:type="paragraph" w:styleId="ListContinue5">
    <w:name w:val="List Continue 5"/>
    <w:basedOn w:val="List5"/>
    <w:rsid w:val="002B2D87"/>
    <w:pPr>
      <w:ind w:firstLine="0"/>
    </w:pPr>
  </w:style>
  <w:style w:type="paragraph" w:styleId="ListNumber3">
    <w:name w:val="List Number 3"/>
    <w:basedOn w:val="List3"/>
    <w:rsid w:val="002B2D87"/>
    <w:pPr>
      <w:numPr>
        <w:numId w:val="3"/>
      </w:numPr>
    </w:pPr>
  </w:style>
  <w:style w:type="paragraph" w:styleId="ListNumber4">
    <w:name w:val="List Number 4"/>
    <w:basedOn w:val="List4"/>
    <w:rsid w:val="002B2D87"/>
    <w:pPr>
      <w:numPr>
        <w:numId w:val="4"/>
      </w:numPr>
    </w:pPr>
  </w:style>
  <w:style w:type="paragraph" w:styleId="ListNumber5">
    <w:name w:val="List Number 5"/>
    <w:basedOn w:val="List5"/>
    <w:rsid w:val="002B2D87"/>
    <w:pPr>
      <w:numPr>
        <w:numId w:val="5"/>
      </w:numPr>
    </w:pPr>
  </w:style>
  <w:style w:type="paragraph" w:styleId="BlockText">
    <w:name w:val="Block Text"/>
    <w:basedOn w:val="Normal"/>
    <w:rsid w:val="002B2D87"/>
    <w:pPr>
      <w:spacing w:after="120"/>
      <w:ind w:left="1440" w:right="1440"/>
    </w:pPr>
  </w:style>
  <w:style w:type="character" w:customStyle="1" w:styleId="Subscript">
    <w:name w:val="Subscript"/>
    <w:basedOn w:val="DefaultParagraphFont"/>
    <w:rsid w:val="002B2D87"/>
    <w:rPr>
      <w:sz w:val="16"/>
      <w:vertAlign w:val="subscript"/>
    </w:rPr>
  </w:style>
  <w:style w:type="character" w:customStyle="1" w:styleId="Superscript">
    <w:name w:val="Superscript"/>
    <w:basedOn w:val="DefaultParagraphFont"/>
    <w:rsid w:val="002B2D87"/>
    <w:rPr>
      <w:sz w:val="16"/>
      <w:vertAlign w:val="superscript"/>
    </w:rPr>
  </w:style>
  <w:style w:type="character" w:customStyle="1" w:styleId="Symbols">
    <w:name w:val="Symbols"/>
    <w:basedOn w:val="DefaultParagraphFont"/>
    <w:rsid w:val="002B2D87"/>
    <w:rPr>
      <w:rFonts w:ascii="Symbol" w:hAnsi="Symbol"/>
    </w:rPr>
  </w:style>
  <w:style w:type="character" w:customStyle="1" w:styleId="MenuOptions">
    <w:name w:val="Menu Options"/>
    <w:basedOn w:val="DefaultParagraphFont"/>
    <w:rsid w:val="002B2D87"/>
    <w:rPr>
      <w:rFonts w:ascii="Arial Narrow" w:hAnsi="Arial Narrow"/>
      <w:smallCaps/>
    </w:rPr>
  </w:style>
  <w:style w:type="character" w:customStyle="1" w:styleId="Buttons">
    <w:name w:val="Buttons"/>
    <w:basedOn w:val="DefaultParagraphFont"/>
    <w:rsid w:val="002B2D87"/>
    <w:rPr>
      <w:b/>
    </w:rPr>
  </w:style>
  <w:style w:type="character" w:customStyle="1" w:styleId="Underlined">
    <w:name w:val="Underlined"/>
    <w:basedOn w:val="DefaultParagraphFont"/>
    <w:rsid w:val="002B2D87"/>
    <w:rPr>
      <w:u w:val="single"/>
    </w:rPr>
  </w:style>
  <w:style w:type="paragraph" w:customStyle="1" w:styleId="TableBodyTextRight">
    <w:name w:val="Table Body Text Right"/>
    <w:basedOn w:val="TableBodyText"/>
    <w:rsid w:val="002B2D87"/>
    <w:pPr>
      <w:widowControl w:val="0"/>
      <w:autoSpaceDE w:val="0"/>
      <w:autoSpaceDN w:val="0"/>
      <w:adjustRightInd w:val="0"/>
      <w:jc w:val="right"/>
    </w:pPr>
    <w:rPr>
      <w:rFonts w:cs="Arial"/>
      <w:szCs w:val="18"/>
    </w:rPr>
  </w:style>
  <w:style w:type="paragraph" w:customStyle="1" w:styleId="CopyrightText">
    <w:name w:val="Copyright Text"/>
    <w:basedOn w:val="BodyText"/>
    <w:rsid w:val="002B2D87"/>
    <w:rPr>
      <w:sz w:val="18"/>
    </w:rPr>
  </w:style>
  <w:style w:type="paragraph" w:customStyle="1" w:styleId="BodySmallRight">
    <w:name w:val="Body Small Right"/>
    <w:basedOn w:val="BodyTextRight"/>
    <w:rsid w:val="002B2D87"/>
    <w:rPr>
      <w:sz w:val="18"/>
      <w:szCs w:val="18"/>
    </w:rPr>
  </w:style>
  <w:style w:type="paragraph" w:customStyle="1" w:styleId="MarginEdition">
    <w:name w:val="Margin Edition"/>
    <w:basedOn w:val="MarginNote"/>
    <w:rsid w:val="002B2D87"/>
    <w:pPr>
      <w:spacing w:before="0" w:after="0"/>
    </w:pPr>
    <w:rPr>
      <w:rFonts w:ascii="Times New Roman" w:hAnsi="Times New Roman"/>
      <w:color w:val="999999"/>
    </w:rPr>
  </w:style>
  <w:style w:type="paragraph" w:customStyle="1" w:styleId="Spacer">
    <w:name w:val="Spacer"/>
    <w:basedOn w:val="Normal"/>
    <w:rsid w:val="002B2D87"/>
    <w:rPr>
      <w:sz w:val="2"/>
      <w:szCs w:val="2"/>
    </w:rPr>
  </w:style>
  <w:style w:type="character" w:customStyle="1" w:styleId="Small">
    <w:name w:val="Small"/>
    <w:basedOn w:val="DefaultParagraphFont"/>
    <w:rsid w:val="002B2D87"/>
    <w:rPr>
      <w:sz w:val="16"/>
    </w:rPr>
  </w:style>
  <w:style w:type="paragraph" w:customStyle="1" w:styleId="WideTable">
    <w:name w:val="Wide Table"/>
    <w:basedOn w:val="Normal"/>
    <w:rsid w:val="002B2D87"/>
    <w:pPr>
      <w:ind w:left="-1418"/>
    </w:pPr>
    <w:rPr>
      <w:sz w:val="2"/>
      <w:szCs w:val="2"/>
    </w:rPr>
  </w:style>
  <w:style w:type="character" w:styleId="PageNumber">
    <w:name w:val="page number"/>
    <w:basedOn w:val="DefaultParagraphFont"/>
    <w:rsid w:val="002B2D87"/>
  </w:style>
  <w:style w:type="paragraph" w:styleId="Quote">
    <w:name w:val="Quote"/>
    <w:basedOn w:val="Heading1"/>
    <w:link w:val="QuoteChar"/>
    <w:qFormat/>
    <w:rsid w:val="002B2D87"/>
    <w:rPr>
      <w:b w:val="0"/>
      <w:sz w:val="72"/>
      <w:szCs w:val="72"/>
      <w:lang w:val="en-NZ"/>
    </w:rPr>
  </w:style>
  <w:style w:type="character" w:customStyle="1" w:styleId="QuoteChar">
    <w:name w:val="Quote Char"/>
    <w:basedOn w:val="DefaultParagraphFont"/>
    <w:link w:val="Quote"/>
    <w:rsid w:val="002B2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D87"/>
    <w:pPr>
      <w:pageBreakBefore/>
    </w:pPr>
  </w:style>
  <w:style w:type="paragraph" w:customStyle="1" w:styleId="Border">
    <w:name w:val="Border"/>
    <w:basedOn w:val="Normal"/>
    <w:qFormat/>
    <w:rsid w:val="002B2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D87"/>
    <w:rPr>
      <w:b/>
      <w:bCs/>
      <w:i/>
      <w:iCs/>
      <w:color w:val="auto"/>
    </w:rPr>
  </w:style>
  <w:style w:type="paragraph" w:styleId="IntenseQuote">
    <w:name w:val="Intense Quote"/>
    <w:basedOn w:val="Normal"/>
    <w:next w:val="Normal"/>
    <w:link w:val="IntenseQuoteChar"/>
    <w:uiPriority w:val="30"/>
    <w:qFormat/>
    <w:rsid w:val="002B2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D87"/>
    <w:rPr>
      <w:smallCaps/>
      <w:color w:val="auto"/>
      <w:u w:val="single"/>
    </w:rPr>
  </w:style>
  <w:style w:type="character" w:styleId="IntenseReference">
    <w:name w:val="Intense Reference"/>
    <w:basedOn w:val="DefaultParagraphFont"/>
    <w:uiPriority w:val="32"/>
    <w:qFormat/>
    <w:rsid w:val="002B2D87"/>
    <w:rPr>
      <w:b/>
      <w:bCs/>
      <w:smallCaps/>
      <w:color w:val="auto"/>
      <w:spacing w:val="5"/>
      <w:u w:val="single"/>
    </w:rPr>
  </w:style>
  <w:style w:type="paragraph" w:customStyle="1" w:styleId="2ColumnHeading">
    <w:name w:val="2Column Heading"/>
    <w:basedOn w:val="BodyText"/>
    <w:qFormat/>
    <w:rsid w:val="002B2D87"/>
    <w:pPr>
      <w:spacing w:after="60"/>
      <w:ind w:left="-2268"/>
    </w:pPr>
    <w:rPr>
      <w:b/>
    </w:rPr>
  </w:style>
  <w:style w:type="paragraph" w:customStyle="1" w:styleId="Heading1TOC">
    <w:name w:val="Heading1 TOC"/>
    <w:basedOn w:val="Normal"/>
    <w:qFormat/>
    <w:rsid w:val="002B2D87"/>
    <w:pPr>
      <w:spacing w:before="240" w:after="120"/>
    </w:pPr>
    <w:rPr>
      <w:rFonts w:ascii="Times New Roman" w:hAnsi="Times New Roman"/>
      <w:b/>
      <w:sz w:val="32"/>
    </w:rPr>
  </w:style>
  <w:style w:type="paragraph" w:customStyle="1" w:styleId="Heading2TOC">
    <w:name w:val="Heading2 TOC"/>
    <w:basedOn w:val="Normal"/>
    <w:qFormat/>
    <w:rsid w:val="002B2D87"/>
    <w:pPr>
      <w:spacing w:before="240" w:after="60"/>
    </w:pPr>
    <w:rPr>
      <w:rFonts w:ascii="Times New Roman" w:hAnsi="Times New Roman"/>
      <w:b/>
      <w:sz w:val="28"/>
    </w:rPr>
  </w:style>
  <w:style w:type="character" w:customStyle="1" w:styleId="Underline">
    <w:name w:val="Underline"/>
    <w:basedOn w:val="DefaultParagraphFont"/>
    <w:qFormat/>
    <w:rsid w:val="002B2D87"/>
    <w:rPr>
      <w:u w:val="single"/>
    </w:rPr>
  </w:style>
  <w:style w:type="character" w:customStyle="1" w:styleId="BoldandItalics">
    <w:name w:val="Bold and Italics"/>
    <w:qFormat/>
    <w:rsid w:val="002B2D87"/>
    <w:rPr>
      <w:b/>
      <w:i/>
      <w:u w:val="none"/>
    </w:rPr>
  </w:style>
  <w:style w:type="paragraph" w:styleId="BalloonText">
    <w:name w:val="Balloon Text"/>
    <w:basedOn w:val="Normal"/>
    <w:link w:val="BalloonTextChar"/>
    <w:rsid w:val="002B2D87"/>
    <w:rPr>
      <w:rFonts w:ascii="Tahoma" w:hAnsi="Tahoma" w:cs="Tahoma"/>
      <w:sz w:val="16"/>
      <w:szCs w:val="16"/>
    </w:rPr>
  </w:style>
  <w:style w:type="character" w:customStyle="1" w:styleId="BalloonTextChar">
    <w:name w:val="Balloon Text Char"/>
    <w:basedOn w:val="DefaultParagraphFont"/>
    <w:link w:val="BalloonText"/>
    <w:rsid w:val="002B2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D87"/>
    <w:rPr>
      <w:b/>
      <w:color w:val="660033"/>
      <w:spacing w:val="0"/>
    </w:rPr>
  </w:style>
  <w:style w:type="paragraph" w:customStyle="1" w:styleId="Nameditemlist">
    <w:name w:val="Named item list"/>
    <w:basedOn w:val="BodyText"/>
    <w:qFormat/>
    <w:rsid w:val="002B2D87"/>
    <w:pPr>
      <w:tabs>
        <w:tab w:val="left" w:pos="2835"/>
      </w:tabs>
      <w:ind w:left="2835" w:hanging="2835"/>
    </w:pPr>
  </w:style>
  <w:style w:type="paragraph" w:customStyle="1" w:styleId="BodyTextnopadding">
    <w:name w:val="Body Text no padding"/>
    <w:basedOn w:val="BodyText"/>
    <w:qFormat/>
    <w:rsid w:val="002B2D87"/>
    <w:pPr>
      <w:spacing w:before="0" w:after="0"/>
    </w:pPr>
  </w:style>
  <w:style w:type="paragraph" w:customStyle="1" w:styleId="BodyTextBold">
    <w:name w:val="Body Text Bold"/>
    <w:basedOn w:val="BodyText"/>
    <w:qFormat/>
    <w:rsid w:val="002B2D87"/>
    <w:rPr>
      <w:b/>
    </w:rPr>
  </w:style>
  <w:style w:type="character" w:styleId="Hyperlink">
    <w:name w:val="Hyperlink"/>
    <w:basedOn w:val="DefaultParagraphFont"/>
    <w:uiPriority w:val="99"/>
    <w:unhideWhenUsed/>
    <w:rsid w:val="00F21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7476</Characters>
  <Application>Microsoft Office Word</Application>
  <DocSecurity>0</DocSecurity>
  <Lines>287</Lines>
  <Paragraphs>126</Paragraphs>
  <ScaleCrop>false</ScaleCrop>
  <Company>Author-it Software Corporation Ltd.</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UETTDRCJ31 Install and maintain polymeric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