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BF4" w:rsidP="00346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UETTDRCJ23 Install and maintain de-energised high voltage underground paper insulated cables</w:t>
      </w:r>
      <w:r>
        <w:fldChar w:fldCharType="end"/>
      </w:r>
    </w:p>
    <w:p w:rsidR="00346BF4" w:rsidP="00346BF4">
      <w:pPr>
        <w:pStyle w:val="Version"/>
        <w:sectPr w:rsidSect="005A5E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E76" w:rsidP="005A5E76">
      <w:pPr>
        <w:pStyle w:val="SuperHeading"/>
      </w:pPr>
      <w:r w:rsidRPr="005A5E76">
        <w:t>UETTDRCJ23 Install and maintain de-energised high voltage underground paper insulated cables</w:t>
      </w:r>
    </w:p>
    <w:p w:rsidR="00000000" w:rsidRPr="005A5E76" w:rsidP="005A5E76">
      <w:pPr>
        <w:pStyle w:val="Heading1"/>
      </w:pPr>
      <w:bookmarkStart w:id="1" w:name="O_1001958"/>
      <w:bookmarkEnd w:id="1"/>
      <w:r w:rsidRPr="005A5E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2" w:name="O_1001959"/>
      <w:bookmarkEnd w:id="2"/>
      <w:r w:rsidRPr="005A5E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This unit involves the skills and knowledge required to install and maintain de-energis</w:t>
            </w:r>
            <w:r w:rsidRPr="005A5E76">
              <w:t>ed high voltage (HV) underground paper insulated cables in the electricity supply industry (ESI).</w:t>
            </w:r>
          </w:p>
          <w:p w:rsidR="00000000" w:rsidRPr="005A5E76" w:rsidP="005A5E76">
            <w:pPr>
              <w:pStyle w:val="BodyText"/>
            </w:pPr>
            <w:r w:rsidRPr="005A5E76">
              <w:t>It includes completing and updating system data/maintenance records of de-energised HV underground paper insulated cables, jointing, terminating, repairing an</w:t>
            </w:r>
            <w:r w:rsidRPr="005A5E76">
              <w:t>d replacing cables. It also includes isolating cables, issuing permits and undertaking pre-commissioning tests.</w:t>
            </w:r>
          </w:p>
          <w:p w:rsidR="00000000" w:rsidRPr="005A5E76" w:rsidP="005A5E76">
            <w:pPr>
              <w:pStyle w:val="BodyText"/>
            </w:pPr>
            <w:r w:rsidRPr="005A5E76">
              <w:t>De-energised means separated from all sources of supply but not necessarily isolated, earthed, discharged or out of commission.</w:t>
            </w:r>
          </w:p>
          <w:p w:rsidR="00000000" w:rsidRPr="005A5E76" w:rsidP="005A5E76">
            <w:pPr>
              <w:pStyle w:val="BodyText"/>
            </w:pPr>
            <w:r w:rsidRPr="005A5E76">
              <w:t xml:space="preserve">The application </w:t>
            </w:r>
            <w:r w:rsidRPr="005A5E76">
              <w:t>of the skills and knowledge described in this unit may require a licence/registration to practice in the workplace.</w:t>
            </w:r>
          </w:p>
          <w:p w:rsidR="00000000" w:rsidRPr="005A5E76" w:rsidP="005A5E76">
            <w:pPr>
              <w:pStyle w:val="BodyText"/>
            </w:pPr>
            <w:r w:rsidRPr="005A5E76">
              <w:t>Other conditions may apply under state and territory legislative and regulatory licensing requirements which must be confirmed prior to comm</w:t>
            </w:r>
            <w:r w:rsidRPr="005A5E76">
              <w:t>encing this unit.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3" w:name="O_1001960"/>
      <w:bookmarkEnd w:id="3"/>
      <w:r w:rsidRPr="005A5E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Common Unit Group</w:t>
            </w:r>
          </w:p>
          <w:p w:rsidR="00000000" w:rsidRPr="005A5E76" w:rsidP="005A5E76">
            <w:pPr>
              <w:pStyle w:val="BodyText"/>
            </w:pPr>
            <w:r w:rsidRPr="005A5E76">
              <w:t>UEENEEE101A Apply Occupational Health and Safety regulations, codes and practices in the workplace</w:t>
            </w:r>
          </w:p>
          <w:p w:rsidR="00000000" w:rsidRPr="005A5E76" w:rsidP="005A5E76">
            <w:pPr>
              <w:pStyle w:val="BodyText"/>
            </w:pPr>
            <w:r w:rsidRPr="005A5E76">
              <w:t>UEENEEE102A Fabricate, assemble and dismantle utilities industry components</w:t>
            </w:r>
          </w:p>
          <w:p w:rsidR="00000000" w:rsidRPr="005A5E76" w:rsidP="005A5E76">
            <w:pPr>
              <w:pStyle w:val="BodyText"/>
            </w:pPr>
            <w:r w:rsidRPr="005A5E76">
              <w:t>UEENE</w:t>
            </w:r>
            <w:r w:rsidRPr="005A5E76">
              <w:t>EE104A Solve problems in d.c. circuits</w:t>
            </w:r>
          </w:p>
          <w:p w:rsidR="00000000" w:rsidRPr="005A5E76" w:rsidP="005A5E76">
            <w:pPr>
              <w:pStyle w:val="BodyText"/>
            </w:pPr>
            <w:r w:rsidRPr="005A5E76">
              <w:t>UEENEEE105A Fix and secure electrotechnology equipment</w:t>
            </w:r>
          </w:p>
          <w:p w:rsidR="00000000" w:rsidRPr="005A5E76" w:rsidP="005A5E76">
            <w:pPr>
              <w:pStyle w:val="BodyText"/>
            </w:pPr>
            <w:r w:rsidRPr="005A5E76">
              <w:t>UEENEEE107A Use drawings, diagrams, schedules, standards, codes and specifications</w:t>
            </w:r>
          </w:p>
          <w:p w:rsidR="00000000" w:rsidRPr="005A5E76" w:rsidP="005A5E76">
            <w:pPr>
              <w:pStyle w:val="BodyText"/>
            </w:pPr>
            <w:r w:rsidRPr="005A5E76">
              <w:t>UEENEEG101A Solve problems in electromagnetic devices and related circuits</w:t>
            </w:r>
          </w:p>
          <w:p w:rsidR="00000000" w:rsidRPr="005A5E76" w:rsidP="005A5E76">
            <w:pPr>
              <w:pStyle w:val="BodyText"/>
            </w:pPr>
            <w:r w:rsidRPr="005A5E76">
              <w:t>UEENEEG102A Solve problems in low voltage a.c. circuits</w:t>
            </w:r>
          </w:p>
          <w:p w:rsidR="00000000" w:rsidRPr="005A5E76" w:rsidP="005A5E76">
            <w:pPr>
              <w:pStyle w:val="BodyText"/>
            </w:pPr>
            <w:r w:rsidRPr="005A5E76">
              <w:t>UETTDRCJ21 Lay ESI electrical cables</w:t>
            </w:r>
          </w:p>
          <w:p w:rsidR="00000000" w:rsidRPr="005A5E76" w:rsidP="005A5E76">
            <w:pPr>
              <w:pStyle w:val="BodyText"/>
            </w:pPr>
            <w:r w:rsidRPr="005A5E76">
              <w:t>UETTDRCJ26 Install and maintain de-energised low voltage underground polymeric cables</w:t>
            </w:r>
          </w:p>
          <w:p w:rsidR="00000000" w:rsidRPr="005A5E76" w:rsidP="005A5E76">
            <w:pPr>
              <w:pStyle w:val="BodyText"/>
            </w:pPr>
            <w:r w:rsidRPr="005A5E76">
              <w:t>UETTDRCJ27 Install and maintain de-energised high voltage underground polymer</w:t>
            </w:r>
            <w:r w:rsidRPr="005A5E76">
              <w:t>ic cables</w:t>
            </w:r>
          </w:p>
          <w:p w:rsidR="00000000" w:rsidRPr="005A5E76" w:rsidP="005A5E76">
            <w:pPr>
              <w:pStyle w:val="BodyText"/>
            </w:pPr>
            <w:r w:rsidRPr="005A5E76">
              <w:t>UETTDREL11 Apply sustainable energy and environmental procedures</w:t>
            </w:r>
          </w:p>
          <w:p w:rsidR="00000000" w:rsidRPr="005A5E76" w:rsidP="005A5E76">
            <w:pPr>
              <w:pStyle w:val="BodyText"/>
            </w:pPr>
            <w:r w:rsidRPr="005A5E76">
              <w:t>UETTDREL12 Operate plant and equipment near live electrical conductors and apparatus</w:t>
            </w:r>
          </w:p>
          <w:p w:rsidR="00000000" w:rsidRPr="005A5E76" w:rsidP="005A5E76">
            <w:pPr>
              <w:pStyle w:val="BodyText"/>
            </w:pPr>
            <w:r w:rsidRPr="005A5E76">
              <w:t>UETTDREL16 Working safely near live electrical apparatus</w:t>
            </w:r>
          </w:p>
          <w:p w:rsidR="00000000" w:rsidRPr="005A5E76" w:rsidP="005A5E76">
            <w:pPr>
              <w:pStyle w:val="BodyText"/>
            </w:pPr>
            <w:r w:rsidRPr="005A5E76">
              <w:t>UETTDRIS41 Install network infrastructu</w:t>
            </w:r>
            <w:r w:rsidRPr="005A5E76">
              <w:t>re electrical equipment</w:t>
            </w:r>
          </w:p>
          <w:p w:rsidR="00000000" w:rsidRPr="005A5E76" w:rsidP="005A5E76">
            <w:pPr>
              <w:pStyle w:val="BodyText"/>
            </w:pPr>
            <w:r w:rsidRPr="005A5E76">
              <w:t>UETTDRIS42 Maintain network infrastructure electrical equipment</w:t>
            </w:r>
          </w:p>
          <w:p w:rsidR="00000000" w:rsidRPr="005A5E76" w:rsidP="005A5E76">
            <w:pPr>
              <w:pStyle w:val="BodyText"/>
            </w:pPr>
            <w:r w:rsidRPr="005A5E76">
              <w:t>UETTDRIS55 Install and maintain low voltage underground services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4" w:name="O_1001961"/>
      <w:bookmarkEnd w:id="4"/>
      <w:r w:rsidRPr="005A5E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Cable Jointing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5" w:name="O_1001962"/>
      <w:bookmarkEnd w:id="5"/>
      <w:r w:rsidRPr="005A5E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Not applicable.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6" w:name="O_1001963"/>
      <w:bookmarkEnd w:id="6"/>
      <w:r w:rsidRPr="005A5E7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PERFORMANCE CRITERIA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Performance criteria describe the performance needed to demonstrate achievement of the element.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Prepare to joint and maintain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 xml:space="preserve">Work schedules, plans, drawings, workplace procedures and material lists are received and confirmed 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Job requirements and workplace procedures are identified and communicated with relevant personnel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Work health and safety (WHS)/occupational health and safety (OHS), environmental and workplace procedures for the installation and maintenance of de-en</w:t>
            </w:r>
            <w:r w:rsidRPr="005A5E76">
              <w:t>ergised HV underground paper insulated cables are obtained and confirmed for the purposes of the work to be performed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Work is prioritised and sequenced for completion within acceptable timeframes following consultation with relevant personnel and in</w:t>
            </w:r>
            <w:r w:rsidRPr="005A5E76">
              <w:t xml:space="preserve">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WHS/OHS and environmental hazards are identified, risks are assessed and control measures identified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Relevant work permits are obtained, understood and signed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Plant, equipment, tools and personal protective equipment (PPE) required for work are identified, obtained and confirmed in working order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Worksi</w:t>
            </w:r>
            <w:r w:rsidRPr="005A5E76">
              <w:t>te is prepared to minimise risk, damage to property, commerce and individuals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Traffic management plan is confirmed as being applied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Carry out installation and mainten</w:t>
            </w:r>
            <w:r w:rsidRPr="005A5E76">
              <w:rPr>
                <w:rStyle w:val="SpecialBold"/>
              </w:rPr>
              <w:t>ance of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WHS/OHS, sustainable energy and environmental principles and practices are monitored and followed to reduce incidents of accidents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Requirements for lifting and/or climbing and/or working at heights and the use of power tools/equipment are followed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Cables are tested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Cables are prepared for joi</w:t>
            </w:r>
            <w:r w:rsidRPr="005A5E76">
              <w:t>nting, terminating or maintaining in accordance with construction drawings, manufacturer instructions and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Cables are jointed, terminated or maintained in accordance with construction drawings, manufacturer instructions and workp</w:t>
            </w:r>
            <w:r w:rsidRPr="005A5E76">
              <w:t>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Unplanned events in the installation and maintenance of de-energised HV underground paper insulated cables are responded to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Quality checks of work are undertaken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rPr>
                <w:rStyle w:val="SpecialBold"/>
              </w:rPr>
              <w:t>Complete installation and maintenance of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Completed work is checked against work plan, construction plans and drawings fo</w:t>
            </w:r>
            <w:r w:rsidRPr="005A5E76">
              <w:t>r compliance and anomalies are reported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WHS/OHS and environmental incidents are reported in accordance with workplace procedures, as required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Worksite is rehabilitated, cleaned up and made safe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Tools, equipment and surplus resources are, where appropriate, cleaned, checked and returned to storage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t>Releva</w:t>
            </w:r>
            <w:r w:rsidRPr="005A5E76">
              <w:t>nt work permits are signed off in accordance with workplace procedures</w:t>
            </w:r>
          </w:p>
        </w:tc>
      </w:tr>
      <w:tr w:rsidTr="005A5E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E76">
            <w:pPr>
              <w:pStyle w:val="BodyText"/>
              <w:rPr>
                <w:lang w:val="en-NZ"/>
              </w:rPr>
            </w:pPr>
            <w:r w:rsidRPr="005A5E7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Work records, reports and/or documentation are completed in accordance with workplace procedures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7" w:name="O_1001964"/>
      <w:bookmarkEnd w:id="7"/>
      <w:r w:rsidRPr="005A5E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Foundation skills essential to performance</w:t>
            </w:r>
            <w:r w:rsidRPr="005A5E76">
              <w:t xml:space="preserve"> are explicit in the performance criteria of this unit of competency.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8" w:name="O_1001965"/>
      <w:bookmarkEnd w:id="8"/>
      <w:r w:rsidRPr="005A5E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Range is restricted to essential operating conditions and any other variables essential to the work environment.</w:t>
            </w:r>
          </w:p>
          <w:p w:rsidR="00000000" w:rsidRPr="005A5E76" w:rsidP="005A5E76">
            <w:pPr>
              <w:pStyle w:val="BodyText"/>
            </w:pPr>
            <w:r w:rsidRPr="005A5E76">
              <w:t>Non-essential conditions may be found in the Companion Volume Implementation Guide.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9" w:name="O_1001966"/>
      <w:bookmarkEnd w:id="9"/>
      <w:r w:rsidRPr="005A5E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E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E76" w:rsidP="005A5E76">
            <w:pPr>
              <w:pStyle w:val="BodyText"/>
            </w:pPr>
            <w:r w:rsidRPr="005A5E76">
              <w:t>This unit replaces and is equivalent to UETTDRCJ23A Install and maintain de-energised high voltage underground paper insulated</w:t>
            </w:r>
            <w:r w:rsidRPr="005A5E76">
              <w:t xml:space="preserve"> cables.</w:t>
            </w:r>
          </w:p>
        </w:tc>
      </w:tr>
    </w:tbl>
    <w:p w:rsidR="00000000" w:rsidRPr="005A5E76" w:rsidP="005A5E76">
      <w:pPr>
        <w:pStyle w:val="NoPaddingFontSize1"/>
      </w:pPr>
    </w:p>
    <w:p w:rsidR="00000000" w:rsidRPr="005A5E76" w:rsidP="005A5E76">
      <w:pPr>
        <w:pStyle w:val="AllowPageBreak"/>
      </w:pPr>
    </w:p>
    <w:p w:rsidR="00000000" w:rsidRPr="005A5E76" w:rsidP="005A5E76">
      <w:pPr>
        <w:pStyle w:val="Heading1"/>
      </w:pPr>
      <w:bookmarkStart w:id="10" w:name="O_1001973"/>
      <w:bookmarkEnd w:id="10"/>
      <w:r w:rsidRPr="005A5E76">
        <w:t>Links</w:t>
      </w:r>
    </w:p>
    <w:p w:rsidR="00000000" w:rsidRPr="005A5E76" w:rsidP="00346BF4">
      <w:pPr>
        <w:pStyle w:val="BodyText"/>
      </w:pPr>
      <w:r w:rsidRPr="005A5E7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2B2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A5E76" w:rsidP="005A5E76"/>
    <w:sectPr w:rsidSect="005A5E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76" w:rsidRPr="00346BF4" w:rsidP="00346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4" w:rsidP="005A5E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BF4" w:rsidP="005A5E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6BF4" w:rsidP="005A5E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E76" w:rsidRPr="00346BF4" w:rsidP="00346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E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F4" w:rsidRPr="002D2AF8" w:rsidP="005A5E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UETTDRCJ23 Install and maintain de-energised high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46BF4" w:rsidP="005A5E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E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E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E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E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E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E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E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E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E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E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E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E76"/>
  </w:style>
  <w:style w:type="character" w:customStyle="1" w:styleId="Heading1Char">
    <w:name w:val="Heading 1 Char"/>
    <w:basedOn w:val="DefaultParagraphFont"/>
    <w:link w:val="Heading1"/>
    <w:rsid w:val="005A5E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E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E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5E76"/>
    <w:rPr>
      <w:b/>
      <w:spacing w:val="0"/>
    </w:rPr>
  </w:style>
  <w:style w:type="paragraph" w:customStyle="1" w:styleId="SuperHeading">
    <w:name w:val="SuperHeading"/>
    <w:basedOn w:val="Normal"/>
    <w:rsid w:val="005A5E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E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5E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E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E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E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E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E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E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E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E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E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E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E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E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E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E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E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E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E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5E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E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E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E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E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E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E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E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E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E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E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E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E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E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E76"/>
    <w:rPr>
      <w:i/>
    </w:rPr>
  </w:style>
  <w:style w:type="paragraph" w:styleId="Caption">
    <w:name w:val="caption"/>
    <w:basedOn w:val="BodyText"/>
    <w:next w:val="Normal"/>
    <w:qFormat/>
    <w:rsid w:val="005A5E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E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E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E76"/>
  </w:style>
  <w:style w:type="paragraph" w:styleId="TableofFigures">
    <w:name w:val="table of figures"/>
    <w:basedOn w:val="Normal"/>
    <w:next w:val="Normal"/>
    <w:semiHidden/>
    <w:rsid w:val="005A5E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E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5E76"/>
    <w:rPr>
      <w:rFonts w:ascii="Wingdings" w:hAnsi="Wingdings"/>
    </w:rPr>
  </w:style>
  <w:style w:type="paragraph" w:customStyle="1" w:styleId="TableHeading">
    <w:name w:val="Table Heading"/>
    <w:basedOn w:val="HeadingBase"/>
    <w:rsid w:val="005A5E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E76"/>
    <w:rPr>
      <w:color w:val="0033CC"/>
      <w:u w:val="none"/>
    </w:rPr>
  </w:style>
  <w:style w:type="paragraph" w:customStyle="1" w:styleId="BodyTextRight">
    <w:name w:val="Body Text Right"/>
    <w:basedOn w:val="BodyText"/>
    <w:rsid w:val="005A5E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E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E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E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E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E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E76"/>
    <w:rPr>
      <w:sz w:val="32"/>
    </w:rPr>
  </w:style>
  <w:style w:type="paragraph" w:customStyle="1" w:styleId="HeadingProcedure">
    <w:name w:val="Heading Procedure"/>
    <w:basedOn w:val="HeadingBase"/>
    <w:next w:val="Normal"/>
    <w:rsid w:val="005A5E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E76"/>
    <w:pPr>
      <w:spacing w:before="60" w:after="60"/>
    </w:pPr>
  </w:style>
  <w:style w:type="paragraph" w:styleId="ListContinue">
    <w:name w:val="List Continue"/>
    <w:basedOn w:val="List"/>
    <w:rsid w:val="005A5E76"/>
    <w:pPr>
      <w:ind w:firstLine="0"/>
    </w:pPr>
  </w:style>
  <w:style w:type="paragraph" w:customStyle="1" w:styleId="ListNote">
    <w:name w:val="List Note"/>
    <w:basedOn w:val="List"/>
    <w:rsid w:val="005A5E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E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E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E76"/>
    <w:rPr>
      <w:rFonts w:ascii="Courier New" w:hAnsi="Courier New"/>
    </w:rPr>
  </w:style>
  <w:style w:type="paragraph" w:customStyle="1" w:styleId="NoteBullet">
    <w:name w:val="Note Bullet"/>
    <w:basedOn w:val="Note"/>
    <w:rsid w:val="005A5E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E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E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E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E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5E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E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E76"/>
    <w:rPr>
      <w:b/>
      <w:smallCaps/>
    </w:rPr>
  </w:style>
  <w:style w:type="paragraph" w:customStyle="1" w:styleId="TableListNumber">
    <w:name w:val="Table List Number"/>
    <w:basedOn w:val="ListNumber"/>
    <w:rsid w:val="005A5E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E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E76"/>
    <w:pPr>
      <w:numPr>
        <w:numId w:val="7"/>
      </w:numPr>
    </w:pPr>
  </w:style>
  <w:style w:type="paragraph" w:customStyle="1" w:styleId="ListAlpha2">
    <w:name w:val="List Alpha 2"/>
    <w:basedOn w:val="List2"/>
    <w:rsid w:val="005A5E76"/>
    <w:pPr>
      <w:numPr>
        <w:numId w:val="6"/>
      </w:numPr>
    </w:pPr>
  </w:style>
  <w:style w:type="paragraph" w:styleId="List2">
    <w:name w:val="List 2"/>
    <w:basedOn w:val="BodyText"/>
    <w:rsid w:val="005A5E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E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E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E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E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E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5E76"/>
    <w:pPr>
      <w:numPr>
        <w:numId w:val="2"/>
      </w:numPr>
    </w:pPr>
  </w:style>
  <w:style w:type="paragraph" w:styleId="ListContinue2">
    <w:name w:val="List Continue 2"/>
    <w:basedOn w:val="List2"/>
    <w:rsid w:val="005A5E76"/>
    <w:pPr>
      <w:ind w:firstLine="0"/>
    </w:pPr>
  </w:style>
  <w:style w:type="paragraph" w:styleId="ListContinue3">
    <w:name w:val="List Continue 3"/>
    <w:basedOn w:val="List3"/>
    <w:rsid w:val="005A5E76"/>
    <w:pPr>
      <w:ind w:left="1021" w:firstLine="0"/>
    </w:pPr>
  </w:style>
  <w:style w:type="paragraph" w:styleId="ListContinue4">
    <w:name w:val="List Continue 4"/>
    <w:basedOn w:val="List4"/>
    <w:rsid w:val="005A5E76"/>
    <w:pPr>
      <w:ind w:firstLine="0"/>
    </w:pPr>
  </w:style>
  <w:style w:type="paragraph" w:styleId="ListContinue5">
    <w:name w:val="List Continue 5"/>
    <w:basedOn w:val="List5"/>
    <w:rsid w:val="005A5E76"/>
    <w:pPr>
      <w:ind w:firstLine="0"/>
    </w:pPr>
  </w:style>
  <w:style w:type="paragraph" w:styleId="ListNumber3">
    <w:name w:val="List Number 3"/>
    <w:basedOn w:val="List3"/>
    <w:rsid w:val="005A5E76"/>
    <w:pPr>
      <w:numPr>
        <w:numId w:val="3"/>
      </w:numPr>
    </w:pPr>
  </w:style>
  <w:style w:type="paragraph" w:styleId="ListNumber4">
    <w:name w:val="List Number 4"/>
    <w:basedOn w:val="List4"/>
    <w:rsid w:val="005A5E76"/>
    <w:pPr>
      <w:numPr>
        <w:numId w:val="4"/>
      </w:numPr>
    </w:pPr>
  </w:style>
  <w:style w:type="paragraph" w:styleId="ListNumber5">
    <w:name w:val="List Number 5"/>
    <w:basedOn w:val="List5"/>
    <w:rsid w:val="005A5E76"/>
    <w:pPr>
      <w:numPr>
        <w:numId w:val="5"/>
      </w:numPr>
    </w:pPr>
  </w:style>
  <w:style w:type="paragraph" w:styleId="BlockText">
    <w:name w:val="Block Text"/>
    <w:basedOn w:val="Normal"/>
    <w:rsid w:val="005A5E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E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E76"/>
    <w:rPr>
      <w:sz w:val="16"/>
      <w:vertAlign w:val="superscript"/>
    </w:rPr>
  </w:style>
  <w:style w:type="character" w:customStyle="1" w:styleId="Symbols">
    <w:name w:val="Symbols"/>
    <w:basedOn w:val="DefaultParagraphFont"/>
    <w:rsid w:val="005A5E76"/>
    <w:rPr>
      <w:rFonts w:ascii="Symbol" w:hAnsi="Symbol"/>
    </w:rPr>
  </w:style>
  <w:style w:type="character" w:customStyle="1" w:styleId="MenuOptions">
    <w:name w:val="Menu Options"/>
    <w:basedOn w:val="DefaultParagraphFont"/>
    <w:rsid w:val="005A5E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E76"/>
    <w:rPr>
      <w:b/>
    </w:rPr>
  </w:style>
  <w:style w:type="character" w:customStyle="1" w:styleId="Underlined">
    <w:name w:val="Underlined"/>
    <w:basedOn w:val="DefaultParagraphFont"/>
    <w:rsid w:val="005A5E76"/>
    <w:rPr>
      <w:u w:val="single"/>
    </w:rPr>
  </w:style>
  <w:style w:type="paragraph" w:customStyle="1" w:styleId="TableBodyTextRight">
    <w:name w:val="Table Body Text Right"/>
    <w:basedOn w:val="TableBodyText"/>
    <w:rsid w:val="005A5E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E76"/>
    <w:rPr>
      <w:sz w:val="18"/>
    </w:rPr>
  </w:style>
  <w:style w:type="paragraph" w:customStyle="1" w:styleId="BodySmallRight">
    <w:name w:val="Body Small Right"/>
    <w:basedOn w:val="BodyTextRight"/>
    <w:rsid w:val="005A5E76"/>
    <w:rPr>
      <w:sz w:val="18"/>
      <w:szCs w:val="18"/>
    </w:rPr>
  </w:style>
  <w:style w:type="paragraph" w:customStyle="1" w:styleId="MarginEdition">
    <w:name w:val="Margin Edition"/>
    <w:basedOn w:val="MarginNote"/>
    <w:rsid w:val="005A5E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E76"/>
    <w:rPr>
      <w:sz w:val="2"/>
      <w:szCs w:val="2"/>
    </w:rPr>
  </w:style>
  <w:style w:type="character" w:customStyle="1" w:styleId="Small">
    <w:name w:val="Small"/>
    <w:basedOn w:val="DefaultParagraphFont"/>
    <w:rsid w:val="005A5E76"/>
    <w:rPr>
      <w:sz w:val="16"/>
    </w:rPr>
  </w:style>
  <w:style w:type="paragraph" w:customStyle="1" w:styleId="WideTable">
    <w:name w:val="Wide Table"/>
    <w:basedOn w:val="Normal"/>
    <w:rsid w:val="005A5E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E76"/>
  </w:style>
  <w:style w:type="paragraph" w:styleId="Quote">
    <w:name w:val="Quote"/>
    <w:basedOn w:val="Heading1"/>
    <w:link w:val="QuoteChar"/>
    <w:qFormat/>
    <w:rsid w:val="005A5E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E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E76"/>
    <w:pPr>
      <w:pageBreakBefore/>
    </w:pPr>
  </w:style>
  <w:style w:type="paragraph" w:customStyle="1" w:styleId="Border">
    <w:name w:val="Border"/>
    <w:basedOn w:val="Normal"/>
    <w:qFormat/>
    <w:rsid w:val="005A5E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E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E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E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E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E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E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E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E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E76"/>
    <w:rPr>
      <w:u w:val="single"/>
    </w:rPr>
  </w:style>
  <w:style w:type="character" w:customStyle="1" w:styleId="BoldandItalics">
    <w:name w:val="Bold and Italics"/>
    <w:qFormat/>
    <w:rsid w:val="005A5E76"/>
    <w:rPr>
      <w:b/>
      <w:i/>
      <w:u w:val="none"/>
    </w:rPr>
  </w:style>
  <w:style w:type="paragraph" w:styleId="BalloonText">
    <w:name w:val="Balloon Text"/>
    <w:basedOn w:val="Normal"/>
    <w:link w:val="BalloonTextChar"/>
    <w:rsid w:val="005A5E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E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E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E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E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E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E76"/>
    <w:pPr>
      <w:spacing w:before="0" w:after="0"/>
    </w:pPr>
  </w:style>
  <w:style w:type="paragraph" w:customStyle="1" w:styleId="BodyTextBold">
    <w:name w:val="Body Text Bold"/>
    <w:basedOn w:val="BodyText"/>
    <w:qFormat/>
    <w:rsid w:val="005A5E76"/>
    <w:rPr>
      <w:b/>
    </w:rPr>
  </w:style>
  <w:style w:type="character" w:styleId="Hyperlink">
    <w:name w:val="Hyperlink"/>
    <w:basedOn w:val="DefaultParagraphFont"/>
    <w:uiPriority w:val="99"/>
    <w:unhideWhenUsed/>
    <w:rsid w:val="00346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5873</Characters>
  <Application>Microsoft Office Word</Application>
  <DocSecurity>0</DocSecurity>
  <Lines>234</Lines>
  <Paragraphs>114</Paragraphs>
  <ScaleCrop>false</ScaleCrop>
  <Company>Author-it Software Corporation Ltd.</Company>
  <LinksUpToDate>false</LinksUpToDate>
  <CharactersWithSpaces>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UETTDRCJ23 Install and maintain de-energised high voltage underground paper insulated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2021-04-20T06:33:00Z</dcterms:created>
  <dcterms:modified xsi:type="dcterms:W3CDTF">2021-04-20T06:33:00Z</dcterms:modified>
</cp:coreProperties>
</file>