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163" w:rsidP="00972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UETTDRCJ22 Install and maintain de-energised low voltage underground paper insulated cables</w:t>
      </w:r>
      <w:r>
        <w:fldChar w:fldCharType="end"/>
      </w:r>
    </w:p>
    <w:p w:rsidR="00972163" w:rsidP="00972163">
      <w:pPr>
        <w:pStyle w:val="Version"/>
        <w:sectPr w:rsidSect="008C4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7CC" w:rsidP="008C47CC">
      <w:pPr>
        <w:pStyle w:val="SuperHeading"/>
      </w:pPr>
      <w:r w:rsidRPr="008C47CC">
        <w:t>UETTDRCJ22 Install and maintain de-energised low voltage underground paper insulated cables</w:t>
      </w:r>
    </w:p>
    <w:p w:rsidR="00000000" w:rsidRPr="008C47CC" w:rsidP="008C47CC">
      <w:pPr>
        <w:pStyle w:val="Heading1"/>
      </w:pPr>
      <w:bookmarkStart w:id="1" w:name="O_1001939"/>
      <w:bookmarkEnd w:id="1"/>
      <w:r w:rsidRPr="008C47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2" w:name="O_1001940"/>
      <w:bookmarkEnd w:id="2"/>
      <w:r w:rsidRPr="008C47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This unit involves the skills and knowledge required to install and maintain de-energis</w:t>
            </w:r>
            <w:r w:rsidRPr="008C47CC">
              <w:t>ed low voltage (LV) underground paper insulated cables in the electricity supply industry (ESI).</w:t>
            </w:r>
          </w:p>
          <w:p w:rsidR="00000000" w:rsidRPr="008C47CC" w:rsidP="008C47CC">
            <w:pPr>
              <w:pStyle w:val="BodyText"/>
            </w:pPr>
            <w:r w:rsidRPr="008C47CC">
              <w:t>It includes jointing and terminating cables using a range of equipment, tools and materials. It also includes testing, isolating, obtaining electrical access p</w:t>
            </w:r>
            <w:r w:rsidRPr="008C47CC">
              <w:t>ermits and completing relevant documentation.</w:t>
            </w:r>
          </w:p>
          <w:p w:rsidR="00000000" w:rsidRPr="008C47CC" w:rsidP="008C47CC">
            <w:pPr>
              <w:pStyle w:val="BodyText"/>
            </w:pPr>
            <w:r w:rsidRPr="008C47CC">
              <w:t>The application of the skills and knowledge described in this unit may require a licence/registration to practice in the workplace.</w:t>
            </w:r>
          </w:p>
          <w:p w:rsidR="00000000" w:rsidRPr="008C47CC" w:rsidP="008C47CC">
            <w:pPr>
              <w:pStyle w:val="BodyText"/>
            </w:pPr>
            <w:r w:rsidRPr="008C47CC">
              <w:t>Other conditions may apply under state and territory legislative and regulator</w:t>
            </w:r>
            <w:r w:rsidRPr="008C47CC">
              <w:t>y licensing requirements which must be confirmed prior to commencing this unit.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3" w:name="O_1001941"/>
      <w:bookmarkEnd w:id="3"/>
      <w:r w:rsidRPr="008C47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Common Unit Group</w:t>
            </w:r>
          </w:p>
          <w:p w:rsidR="00000000" w:rsidRPr="008C47CC" w:rsidP="008C47CC">
            <w:pPr>
              <w:pStyle w:val="BodyText"/>
            </w:pPr>
            <w:r w:rsidRPr="008C47CC">
              <w:t>UEENEEE101A Apply Occupational Health and Safety regulations, codes and practices in the workplace</w:t>
            </w:r>
          </w:p>
          <w:p w:rsidR="00000000" w:rsidRPr="008C47CC" w:rsidP="008C47CC">
            <w:pPr>
              <w:pStyle w:val="BodyText"/>
            </w:pPr>
            <w:r w:rsidRPr="008C47CC">
              <w:t>UEENEEE102A Fabrica</w:t>
            </w:r>
            <w:r w:rsidRPr="008C47CC">
              <w:t>te, assemble and dismantle utilities industry components</w:t>
            </w:r>
          </w:p>
          <w:p w:rsidR="00000000" w:rsidRPr="008C47CC" w:rsidP="008C47CC">
            <w:pPr>
              <w:pStyle w:val="BodyText"/>
            </w:pPr>
            <w:r w:rsidRPr="008C47CC">
              <w:t>UEENEEE104A Solve problems in d.c. circuits</w:t>
            </w:r>
          </w:p>
          <w:p w:rsidR="00000000" w:rsidRPr="008C47CC" w:rsidP="008C47CC">
            <w:pPr>
              <w:pStyle w:val="BodyText"/>
            </w:pPr>
            <w:r w:rsidRPr="008C47CC">
              <w:t>UEENEEE105A Fix and secure electrotechnology equipment</w:t>
            </w:r>
          </w:p>
          <w:p w:rsidR="00000000" w:rsidRPr="008C47CC" w:rsidP="008C47CC">
            <w:pPr>
              <w:pStyle w:val="BodyText"/>
            </w:pPr>
            <w:r w:rsidRPr="008C47CC">
              <w:t>UEENEEE107A Use drawings, diagrams, schedules, standards, codes and specifications</w:t>
            </w:r>
          </w:p>
          <w:p w:rsidR="00000000" w:rsidRPr="008C47CC" w:rsidP="008C47CC">
            <w:pPr>
              <w:pStyle w:val="BodyText"/>
            </w:pPr>
            <w:r w:rsidRPr="008C47CC">
              <w:t>UEENEEG101A Solve</w:t>
            </w:r>
            <w:r w:rsidRPr="008C47CC">
              <w:t xml:space="preserve"> problems in electromagnetic devices and related circuits</w:t>
            </w:r>
          </w:p>
          <w:p w:rsidR="00000000" w:rsidRPr="008C47CC" w:rsidP="008C47CC">
            <w:pPr>
              <w:pStyle w:val="BodyText"/>
            </w:pPr>
            <w:r w:rsidRPr="008C47CC">
              <w:t>UEENEEG102A Solve problems in low voltage a.c. circuits</w:t>
            </w:r>
          </w:p>
          <w:p w:rsidR="00000000" w:rsidRPr="008C47CC" w:rsidP="008C47CC">
            <w:pPr>
              <w:pStyle w:val="BodyText"/>
            </w:pPr>
            <w:r w:rsidRPr="008C47CC">
              <w:t>UETTDRCJ21 Lay ESI electrical cables</w:t>
            </w:r>
          </w:p>
          <w:p w:rsidR="00000000" w:rsidRPr="008C47CC" w:rsidP="008C47CC">
            <w:pPr>
              <w:pStyle w:val="BodyText"/>
            </w:pPr>
            <w:r w:rsidRPr="008C47CC">
              <w:t>UETTDRCJ26 Install and maintain de-energised low voltage underground polymeric cables</w:t>
            </w:r>
          </w:p>
          <w:p w:rsidR="00000000" w:rsidRPr="008C47CC" w:rsidP="008C47CC">
            <w:pPr>
              <w:pStyle w:val="BodyText"/>
            </w:pPr>
            <w:r w:rsidRPr="008C47CC">
              <w:t>UETTDRCJ27 Install and maintain de-energised high voltage underground polymeric cables</w:t>
            </w:r>
          </w:p>
          <w:p w:rsidR="00000000" w:rsidRPr="008C47CC" w:rsidP="008C47CC">
            <w:pPr>
              <w:pStyle w:val="BodyText"/>
            </w:pPr>
            <w:r w:rsidRPr="008C47CC">
              <w:t>UETTDREL11 Apply sustainable energy and environmental procedures</w:t>
            </w:r>
          </w:p>
          <w:p w:rsidR="00000000" w:rsidRPr="008C47CC" w:rsidP="008C47CC">
            <w:pPr>
              <w:pStyle w:val="BodyText"/>
            </w:pPr>
            <w:r w:rsidRPr="008C47CC">
              <w:t>UETTDREL12 Operate plant and equipment near live electrical conductors and apparatus</w:t>
            </w:r>
          </w:p>
          <w:p w:rsidR="00000000" w:rsidRPr="008C47CC" w:rsidP="008C47CC">
            <w:pPr>
              <w:pStyle w:val="BodyText"/>
            </w:pPr>
            <w:r w:rsidRPr="008C47CC">
              <w:t xml:space="preserve">UETTDREL16 Working </w:t>
            </w:r>
            <w:r w:rsidRPr="008C47CC">
              <w:t>safely near live electrical apparatus</w:t>
            </w:r>
          </w:p>
          <w:p w:rsidR="00000000" w:rsidRPr="008C47CC" w:rsidP="008C47CC">
            <w:pPr>
              <w:pStyle w:val="BodyText"/>
            </w:pPr>
            <w:r w:rsidRPr="008C47CC">
              <w:t>UETTDRIS41 Install network infrastructure electrical equipment</w:t>
            </w:r>
          </w:p>
          <w:p w:rsidR="00000000" w:rsidRPr="008C47CC" w:rsidP="008C47CC">
            <w:pPr>
              <w:pStyle w:val="BodyText"/>
            </w:pPr>
            <w:r w:rsidRPr="008C47CC">
              <w:t>UETTDRIS42 Maintain network infrastructure electrical equipment</w:t>
            </w:r>
          </w:p>
          <w:p w:rsidR="00000000" w:rsidRPr="008C47CC" w:rsidP="008C47CC">
            <w:pPr>
              <w:pStyle w:val="BodyText"/>
            </w:pPr>
            <w:r w:rsidRPr="008C47CC">
              <w:t>UETTDRIS55 Install and maintain low voltage underground services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4" w:name="O_1001942"/>
      <w:bookmarkEnd w:id="4"/>
      <w:r w:rsidRPr="008C47CC">
        <w:t>Compe</w:t>
      </w:r>
      <w:r w:rsidRPr="008C47CC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Cable Jointing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5" w:name="O_1001943"/>
      <w:bookmarkEnd w:id="5"/>
      <w:r w:rsidRPr="008C47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Not applicable.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6" w:name="O_1001944"/>
      <w:bookmarkEnd w:id="6"/>
      <w:r w:rsidRPr="008C47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PERFORMANCE CRITERIA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Performance criteria describe the performance needed to demonstrate achievement of the element.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Prepare to joint and maintain de-energised LV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Work schedules, plans, drawings, workplace procedures and material lis</w:t>
            </w:r>
            <w:r w:rsidRPr="008C47CC">
              <w:t xml:space="preserve">ts are received and confirmed 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Job requirements and workplace procedures are identified and communicated with relevant personnel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 xml:space="preserve">Work health and safety (WHS)/occupational health and safety (OHS), environmental and workplace procedures for the installation and maintenance of de-energised LV underground paper insulated cables are obtained and confirmed for the purposes of the work to </w:t>
            </w:r>
            <w:r w:rsidRPr="008C47CC">
              <w:t>be performed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 xml:space="preserve">WHS/OHS and environmental hazards are identified, risks are </w:t>
            </w:r>
            <w:r w:rsidRPr="008C47CC">
              <w:t>assessed and control measures identified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Relevant work permits are confirmed and signed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Plant, equipment, tools and personal protective equipment (PPE) required for work are identified, obtained and confirmed in working order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Worksite is prepared to minimise risk, damage to property, commerce and individuals in accordance with workplac</w:t>
            </w:r>
            <w:r w:rsidRPr="008C47CC">
              <w:t>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Traffic management plan is confirmed as being applied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Carry out installation and maintenance of de-energised LV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WHS/OHS, sustainable energy and environmen</w:t>
            </w:r>
            <w:r w:rsidRPr="008C47CC">
              <w:t>tal principles and practices are monitored and followed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 xml:space="preserve">Requirements for lifting and/or climbing and/or working at heights and the use of power tools/equipment are followed in accordance with workplace </w:t>
            </w:r>
            <w:r w:rsidRPr="008C47CC">
              <w:t>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Cables are tested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Cables are prepared for jointing, terminating or maintaining in accordance with construction drawings, manufacturer instructions and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Cables are j</w:t>
            </w:r>
            <w:r w:rsidRPr="008C47CC">
              <w:t>ointed, terminated or maintained in accordance with construction drawings, manufacturer instructions and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De-energised LV underground paper insulated cables are maintained, repaired or replaced in accordance with job schedule, work requirements and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Unplanned events are responded to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Qual</w:t>
            </w:r>
            <w:r w:rsidRPr="008C47CC">
              <w:t>ity checks of work are undertaken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rPr>
                <w:rStyle w:val="SpecialBold"/>
              </w:rPr>
              <w:t>Complete the installation and maintenance of de-energised LV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Completed work is checked against work plan, construction plans and drawings fo</w:t>
            </w:r>
            <w:r w:rsidRPr="008C47CC">
              <w:t>r compliance and anomalies are reported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WHS/OHS and environmental incidents are reported in accordance with workplace procedures as required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Worksite is rehabilitated, cleaned up and made safe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Tools, equipment and surplus resources are, where appropriate, cleaned, checked and returned to storage or disposed of in accordance with workplace procedure</w:t>
            </w:r>
            <w:r w:rsidRPr="008C47CC">
              <w:t>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t>Relevant work permits are signed off and LV underground paper insulated cables are returned to service in accordance with workplace procedures</w:t>
            </w:r>
          </w:p>
        </w:tc>
      </w:tr>
      <w:tr w:rsidTr="008C47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CC">
            <w:pPr>
              <w:pStyle w:val="BodyText"/>
              <w:rPr>
                <w:lang w:val="en-NZ"/>
              </w:rPr>
            </w:pPr>
            <w:r w:rsidRPr="008C47C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Work records, reports and/or documentation are completed in accordance with workplace procedures</w:t>
            </w:r>
          </w:p>
        </w:tc>
      </w:tr>
    </w:tbl>
    <w:p w:rsidR="00972163" w:rsidP="008C47CC">
      <w:pPr>
        <w:pStyle w:val="NoPaddingFontSize1"/>
      </w:pPr>
    </w:p>
    <w:p w:rsidR="00972163" w:rsidP="008C47CC">
      <w:pPr>
        <w:pStyle w:val="NoPaddingFontSize1"/>
      </w:pPr>
    </w:p>
    <w:p w:rsidR="00000000" w:rsidRPr="008C47CC" w:rsidP="008C47CC">
      <w:pPr>
        <w:pStyle w:val="Heading1"/>
      </w:pPr>
      <w:bookmarkStart w:id="7" w:name="O_1001945"/>
      <w:bookmarkEnd w:id="7"/>
      <w:r w:rsidRPr="008C47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Foundation skills essential to performance are explicit in the performance criteria of this unit of competency.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8" w:name="O_1001946"/>
      <w:bookmarkEnd w:id="8"/>
      <w:r w:rsidRPr="008C47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Range is restricted to essential operating conditions and any other variables essential to the work environment.</w:t>
            </w:r>
          </w:p>
          <w:p w:rsidR="00000000" w:rsidRPr="008C47CC" w:rsidP="008C47CC">
            <w:pPr>
              <w:pStyle w:val="BodyText"/>
            </w:pPr>
            <w:r w:rsidRPr="008C47CC">
              <w:t>Non-essential conditions may be found in the Companion Volume Implementation Guide.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9" w:name="O_1001947"/>
      <w:bookmarkEnd w:id="9"/>
      <w:r w:rsidRPr="008C47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7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CC" w:rsidP="008C47CC">
            <w:pPr>
              <w:pStyle w:val="BodyText"/>
            </w:pPr>
            <w:r w:rsidRPr="008C47CC">
              <w:t>This unit rep</w:t>
            </w:r>
            <w:r w:rsidRPr="008C47CC">
              <w:t>laces and is equivalent to UETTDRCJ22A Install and maintain de-energised low voltage underground paper insulated cables.</w:t>
            </w:r>
          </w:p>
        </w:tc>
      </w:tr>
    </w:tbl>
    <w:p w:rsidR="00000000" w:rsidRPr="008C47CC" w:rsidP="008C47CC">
      <w:pPr>
        <w:pStyle w:val="NoPaddingFontSize1"/>
      </w:pPr>
    </w:p>
    <w:p w:rsidR="00000000" w:rsidRPr="008C47CC" w:rsidP="008C47CC">
      <w:pPr>
        <w:pStyle w:val="AllowPageBreak"/>
      </w:pPr>
    </w:p>
    <w:p w:rsidR="00000000" w:rsidRPr="008C47CC" w:rsidP="008C47CC">
      <w:pPr>
        <w:pStyle w:val="Heading1"/>
      </w:pPr>
      <w:bookmarkStart w:id="10" w:name="O_1001954"/>
      <w:bookmarkEnd w:id="10"/>
      <w:r w:rsidRPr="008C47CC">
        <w:t>Links</w:t>
      </w:r>
    </w:p>
    <w:p w:rsidR="00000000" w:rsidRPr="008C47CC" w:rsidP="00972163">
      <w:pPr>
        <w:pStyle w:val="BodyText"/>
      </w:pPr>
      <w:r w:rsidRPr="008C47C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56F2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47CC" w:rsidP="008C47CC"/>
    <w:sectPr w:rsidSect="008C4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CC" w:rsidRPr="00972163" w:rsidP="00972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63" w:rsidP="008C4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163" w:rsidP="008C4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2163" w:rsidP="008C4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7CC" w:rsidRPr="00972163" w:rsidP="00972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63" w:rsidRPr="002D2AF8" w:rsidP="008C4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UETTDRCJ22 Install and maintain de-energised low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72163" w:rsidP="008C4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7CC"/>
  </w:style>
  <w:style w:type="character" w:customStyle="1" w:styleId="Heading1Char">
    <w:name w:val="Heading 1 Char"/>
    <w:basedOn w:val="DefaultParagraphFont"/>
    <w:link w:val="Heading1"/>
    <w:rsid w:val="008C4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7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47CC"/>
    <w:rPr>
      <w:b/>
      <w:spacing w:val="0"/>
    </w:rPr>
  </w:style>
  <w:style w:type="paragraph" w:customStyle="1" w:styleId="SuperHeading">
    <w:name w:val="SuperHeading"/>
    <w:basedOn w:val="Normal"/>
    <w:rsid w:val="008C4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7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7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7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7CC"/>
    <w:rPr>
      <w:i/>
    </w:rPr>
  </w:style>
  <w:style w:type="paragraph" w:styleId="Caption">
    <w:name w:val="caption"/>
    <w:basedOn w:val="BodyText"/>
    <w:next w:val="Normal"/>
    <w:qFormat/>
    <w:rsid w:val="008C4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7CC"/>
  </w:style>
  <w:style w:type="paragraph" w:styleId="TableofFigures">
    <w:name w:val="table of figures"/>
    <w:basedOn w:val="Normal"/>
    <w:next w:val="Normal"/>
    <w:semiHidden/>
    <w:rsid w:val="008C4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7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7CC"/>
    <w:rPr>
      <w:rFonts w:ascii="Wingdings" w:hAnsi="Wingdings"/>
    </w:rPr>
  </w:style>
  <w:style w:type="paragraph" w:customStyle="1" w:styleId="TableHeading">
    <w:name w:val="Table Heading"/>
    <w:basedOn w:val="HeadingBase"/>
    <w:rsid w:val="008C4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7CC"/>
    <w:rPr>
      <w:color w:val="0033CC"/>
      <w:u w:val="none"/>
    </w:rPr>
  </w:style>
  <w:style w:type="paragraph" w:customStyle="1" w:styleId="BodyTextRight">
    <w:name w:val="Body Text Right"/>
    <w:basedOn w:val="BodyText"/>
    <w:rsid w:val="008C4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7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7CC"/>
    <w:rPr>
      <w:sz w:val="32"/>
    </w:rPr>
  </w:style>
  <w:style w:type="paragraph" w:customStyle="1" w:styleId="HeadingProcedure">
    <w:name w:val="Heading Procedure"/>
    <w:basedOn w:val="HeadingBase"/>
    <w:next w:val="Normal"/>
    <w:rsid w:val="008C4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7CC"/>
    <w:pPr>
      <w:spacing w:before="60" w:after="60"/>
    </w:pPr>
  </w:style>
  <w:style w:type="paragraph" w:styleId="ListContinue">
    <w:name w:val="List Continue"/>
    <w:basedOn w:val="List"/>
    <w:rsid w:val="008C47CC"/>
    <w:pPr>
      <w:ind w:firstLine="0"/>
    </w:pPr>
  </w:style>
  <w:style w:type="paragraph" w:customStyle="1" w:styleId="ListNote">
    <w:name w:val="List Note"/>
    <w:basedOn w:val="List"/>
    <w:rsid w:val="008C4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7CC"/>
    <w:rPr>
      <w:rFonts w:ascii="Courier New" w:hAnsi="Courier New"/>
    </w:rPr>
  </w:style>
  <w:style w:type="paragraph" w:customStyle="1" w:styleId="NoteBullet">
    <w:name w:val="Note Bullet"/>
    <w:basedOn w:val="Note"/>
    <w:rsid w:val="008C4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7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7CC"/>
    <w:rPr>
      <w:b/>
      <w:smallCaps/>
    </w:rPr>
  </w:style>
  <w:style w:type="paragraph" w:customStyle="1" w:styleId="TableListNumber">
    <w:name w:val="Table List Number"/>
    <w:basedOn w:val="ListNumber"/>
    <w:rsid w:val="008C4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7CC"/>
    <w:pPr>
      <w:numPr>
        <w:numId w:val="7"/>
      </w:numPr>
    </w:pPr>
  </w:style>
  <w:style w:type="paragraph" w:customStyle="1" w:styleId="ListAlpha2">
    <w:name w:val="List Alpha 2"/>
    <w:basedOn w:val="List2"/>
    <w:rsid w:val="008C47CC"/>
    <w:pPr>
      <w:numPr>
        <w:numId w:val="6"/>
      </w:numPr>
    </w:pPr>
  </w:style>
  <w:style w:type="paragraph" w:styleId="List2">
    <w:name w:val="List 2"/>
    <w:basedOn w:val="BodyText"/>
    <w:rsid w:val="008C4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7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7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7CC"/>
    <w:pPr>
      <w:numPr>
        <w:numId w:val="2"/>
      </w:numPr>
    </w:pPr>
  </w:style>
  <w:style w:type="paragraph" w:styleId="ListContinue2">
    <w:name w:val="List Continue 2"/>
    <w:basedOn w:val="List2"/>
    <w:rsid w:val="008C47CC"/>
    <w:pPr>
      <w:ind w:firstLine="0"/>
    </w:pPr>
  </w:style>
  <w:style w:type="paragraph" w:styleId="ListContinue3">
    <w:name w:val="List Continue 3"/>
    <w:basedOn w:val="List3"/>
    <w:rsid w:val="008C47CC"/>
    <w:pPr>
      <w:ind w:left="1021" w:firstLine="0"/>
    </w:pPr>
  </w:style>
  <w:style w:type="paragraph" w:styleId="ListContinue4">
    <w:name w:val="List Continue 4"/>
    <w:basedOn w:val="List4"/>
    <w:rsid w:val="008C47CC"/>
    <w:pPr>
      <w:ind w:firstLine="0"/>
    </w:pPr>
  </w:style>
  <w:style w:type="paragraph" w:styleId="ListContinue5">
    <w:name w:val="List Continue 5"/>
    <w:basedOn w:val="List5"/>
    <w:rsid w:val="008C47CC"/>
    <w:pPr>
      <w:ind w:firstLine="0"/>
    </w:pPr>
  </w:style>
  <w:style w:type="paragraph" w:styleId="ListNumber3">
    <w:name w:val="List Number 3"/>
    <w:basedOn w:val="List3"/>
    <w:rsid w:val="008C47CC"/>
    <w:pPr>
      <w:numPr>
        <w:numId w:val="3"/>
      </w:numPr>
    </w:pPr>
  </w:style>
  <w:style w:type="paragraph" w:styleId="ListNumber4">
    <w:name w:val="List Number 4"/>
    <w:basedOn w:val="List4"/>
    <w:rsid w:val="008C47CC"/>
    <w:pPr>
      <w:numPr>
        <w:numId w:val="4"/>
      </w:numPr>
    </w:pPr>
  </w:style>
  <w:style w:type="paragraph" w:styleId="ListNumber5">
    <w:name w:val="List Number 5"/>
    <w:basedOn w:val="List5"/>
    <w:rsid w:val="008C47CC"/>
    <w:pPr>
      <w:numPr>
        <w:numId w:val="5"/>
      </w:numPr>
    </w:pPr>
  </w:style>
  <w:style w:type="paragraph" w:styleId="BlockText">
    <w:name w:val="Block Text"/>
    <w:basedOn w:val="Normal"/>
    <w:rsid w:val="008C4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7CC"/>
    <w:rPr>
      <w:sz w:val="16"/>
      <w:vertAlign w:val="superscript"/>
    </w:rPr>
  </w:style>
  <w:style w:type="character" w:customStyle="1" w:styleId="Symbols">
    <w:name w:val="Symbols"/>
    <w:basedOn w:val="DefaultParagraphFont"/>
    <w:rsid w:val="008C47CC"/>
    <w:rPr>
      <w:rFonts w:ascii="Symbol" w:hAnsi="Symbol"/>
    </w:rPr>
  </w:style>
  <w:style w:type="character" w:customStyle="1" w:styleId="MenuOptions">
    <w:name w:val="Menu Options"/>
    <w:basedOn w:val="DefaultParagraphFont"/>
    <w:rsid w:val="008C4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7CC"/>
    <w:rPr>
      <w:b/>
    </w:rPr>
  </w:style>
  <w:style w:type="character" w:customStyle="1" w:styleId="Underlined">
    <w:name w:val="Underlined"/>
    <w:basedOn w:val="DefaultParagraphFont"/>
    <w:rsid w:val="008C47CC"/>
    <w:rPr>
      <w:u w:val="single"/>
    </w:rPr>
  </w:style>
  <w:style w:type="paragraph" w:customStyle="1" w:styleId="TableBodyTextRight">
    <w:name w:val="Table Body Text Right"/>
    <w:basedOn w:val="TableBodyText"/>
    <w:rsid w:val="008C4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7CC"/>
    <w:rPr>
      <w:sz w:val="18"/>
    </w:rPr>
  </w:style>
  <w:style w:type="paragraph" w:customStyle="1" w:styleId="BodySmallRight">
    <w:name w:val="Body Small Right"/>
    <w:basedOn w:val="BodyTextRight"/>
    <w:rsid w:val="008C47CC"/>
    <w:rPr>
      <w:sz w:val="18"/>
      <w:szCs w:val="18"/>
    </w:rPr>
  </w:style>
  <w:style w:type="paragraph" w:customStyle="1" w:styleId="MarginEdition">
    <w:name w:val="Margin Edition"/>
    <w:basedOn w:val="MarginNote"/>
    <w:rsid w:val="008C4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7CC"/>
    <w:rPr>
      <w:sz w:val="2"/>
      <w:szCs w:val="2"/>
    </w:rPr>
  </w:style>
  <w:style w:type="character" w:customStyle="1" w:styleId="Small">
    <w:name w:val="Small"/>
    <w:basedOn w:val="DefaultParagraphFont"/>
    <w:rsid w:val="008C47CC"/>
    <w:rPr>
      <w:sz w:val="16"/>
    </w:rPr>
  </w:style>
  <w:style w:type="paragraph" w:customStyle="1" w:styleId="WideTable">
    <w:name w:val="Wide Table"/>
    <w:basedOn w:val="Normal"/>
    <w:rsid w:val="008C4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7CC"/>
  </w:style>
  <w:style w:type="paragraph" w:styleId="Quote">
    <w:name w:val="Quote"/>
    <w:basedOn w:val="Heading1"/>
    <w:link w:val="QuoteChar"/>
    <w:qFormat/>
    <w:rsid w:val="008C4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7CC"/>
    <w:pPr>
      <w:pageBreakBefore/>
    </w:pPr>
  </w:style>
  <w:style w:type="paragraph" w:customStyle="1" w:styleId="Border">
    <w:name w:val="Border"/>
    <w:basedOn w:val="Normal"/>
    <w:qFormat/>
    <w:rsid w:val="008C4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7CC"/>
    <w:rPr>
      <w:u w:val="single"/>
    </w:rPr>
  </w:style>
  <w:style w:type="character" w:customStyle="1" w:styleId="BoldandItalics">
    <w:name w:val="Bold and Italics"/>
    <w:qFormat/>
    <w:rsid w:val="008C47CC"/>
    <w:rPr>
      <w:b/>
      <w:i/>
      <w:u w:val="none"/>
    </w:rPr>
  </w:style>
  <w:style w:type="paragraph" w:styleId="BalloonText">
    <w:name w:val="Balloon Text"/>
    <w:basedOn w:val="Normal"/>
    <w:link w:val="BalloonTextChar"/>
    <w:rsid w:val="008C4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7CC"/>
    <w:pPr>
      <w:spacing w:before="0" w:after="0"/>
    </w:pPr>
  </w:style>
  <w:style w:type="paragraph" w:customStyle="1" w:styleId="BodyTextBold">
    <w:name w:val="Body Text Bold"/>
    <w:basedOn w:val="BodyText"/>
    <w:qFormat/>
    <w:rsid w:val="008C47CC"/>
    <w:rPr>
      <w:b/>
    </w:rPr>
  </w:style>
  <w:style w:type="character" w:styleId="Hyperlink">
    <w:name w:val="Hyperlink"/>
    <w:basedOn w:val="DefaultParagraphFont"/>
    <w:uiPriority w:val="99"/>
    <w:unhideWhenUsed/>
    <w:rsid w:val="00972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5803</Characters>
  <Application>Microsoft Office Word</Application>
  <DocSecurity>0</DocSecurity>
  <Lines>241</Lines>
  <Paragraphs>117</Paragraphs>
  <ScaleCrop>false</ScaleCrop>
  <Company>Author-it Software Corporation Ltd.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UETTDRCJ22 Install and maintain de-energised low voltage underground paper insulated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