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B99" w:rsidP="00292B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UETTDRCJ21 Lay ESI electrical cables</w:t>
      </w:r>
      <w:r>
        <w:fldChar w:fldCharType="end"/>
      </w:r>
    </w:p>
    <w:p w:rsidR="00292B99" w:rsidP="00292B99">
      <w:pPr>
        <w:pStyle w:val="Version"/>
        <w:sectPr w:rsidSect="00FA4C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C50" w:rsidP="00FA4C50">
      <w:pPr>
        <w:pStyle w:val="SuperHeading"/>
      </w:pPr>
      <w:r w:rsidRPr="00FA4C50">
        <w:t>UETTDRCJ21 Lay ESI electrical cables</w:t>
      </w:r>
    </w:p>
    <w:p w:rsidR="00000000" w:rsidRPr="00FA4C50" w:rsidP="00FA4C50">
      <w:pPr>
        <w:pStyle w:val="Heading1"/>
      </w:pPr>
      <w:bookmarkStart w:id="1" w:name="O_1001920"/>
      <w:bookmarkEnd w:id="1"/>
      <w:r w:rsidRPr="00FA4C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C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 w:rsidP="00FA4C50">
            <w:pPr>
              <w:pStyle w:val="BodyText"/>
            </w:pPr>
            <w:r w:rsidRPr="00FA4C50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A4C50" w:rsidP="00FA4C50">
      <w:pPr>
        <w:pStyle w:val="NoPaddingFontSize1"/>
      </w:pPr>
    </w:p>
    <w:p w:rsidR="00000000" w:rsidRPr="00FA4C50" w:rsidP="00FA4C50">
      <w:pPr>
        <w:pStyle w:val="AllowPageBreak"/>
      </w:pPr>
    </w:p>
    <w:p w:rsidR="00000000" w:rsidRPr="00FA4C50" w:rsidP="00FA4C50">
      <w:pPr>
        <w:pStyle w:val="Heading1"/>
      </w:pPr>
      <w:bookmarkStart w:id="2" w:name="O_1001921"/>
      <w:bookmarkEnd w:id="2"/>
      <w:r w:rsidRPr="00FA4C5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C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 w:rsidP="00FA4C50">
            <w:pPr>
              <w:pStyle w:val="BodyText"/>
            </w:pPr>
            <w:r w:rsidRPr="00FA4C50">
              <w:t>This unit involves the skills and knowledge required to lay electr</w:t>
            </w:r>
            <w:r w:rsidRPr="00FA4C50">
              <w:t>ical supply industry (ESI) electrical cables.</w:t>
            </w:r>
          </w:p>
          <w:p w:rsidR="00000000" w:rsidRPr="00FA4C50" w:rsidP="00FA4C50">
            <w:pPr>
              <w:pStyle w:val="BodyText"/>
            </w:pPr>
            <w:r w:rsidRPr="00FA4C50">
              <w:t>It includes the direct laying of cables in trenches, on trays/racks, in troughs and/or in conduit or ducts. It also includes cable pulling methods, pulling tensions, minimum bending radii, reduction of friction</w:t>
            </w:r>
            <w:r w:rsidRPr="00FA4C50">
              <w:t>al forces, use of supporting plant (e.g. dynamometers, rigging and winches), working on fire rated cable (FRC), polyvinyl chloride (PVC), air conditioning (A/C) ducted systems and using plant and equipment for laying and sealing ESI electrical cables.</w:t>
            </w:r>
          </w:p>
          <w:p w:rsidR="00000000" w:rsidRPr="00FA4C50" w:rsidP="00FA4C50">
            <w:pPr>
              <w:pStyle w:val="BodyText"/>
            </w:pPr>
            <w:r w:rsidRPr="00FA4C50">
              <w:t xml:space="preserve">The </w:t>
            </w:r>
            <w:r w:rsidRPr="00FA4C50">
              <w:t>application of the skills and knowledge described in this unit may require a licence to practice in the workplace.</w:t>
            </w:r>
          </w:p>
          <w:p w:rsidR="00000000" w:rsidRPr="00FA4C50" w:rsidP="00FA4C50">
            <w:pPr>
              <w:pStyle w:val="BodyText"/>
            </w:pPr>
            <w:r w:rsidRPr="00FA4C50">
              <w:t>Other conditions may apply under state and territory legislative and regulatory licencing requirements which must be confirmed prior to comme</w:t>
            </w:r>
            <w:r w:rsidRPr="00FA4C50">
              <w:t>ncing this unit.</w:t>
            </w:r>
          </w:p>
        </w:tc>
      </w:tr>
    </w:tbl>
    <w:p w:rsidR="00000000" w:rsidRPr="00FA4C50" w:rsidP="00FA4C50">
      <w:pPr>
        <w:pStyle w:val="NoPaddingFontSize1"/>
      </w:pPr>
    </w:p>
    <w:p w:rsidR="00000000" w:rsidRPr="00FA4C50" w:rsidP="00FA4C50">
      <w:pPr>
        <w:pStyle w:val="AllowPageBreak"/>
      </w:pPr>
    </w:p>
    <w:p w:rsidR="00000000" w:rsidRPr="00FA4C50" w:rsidP="00FA4C50">
      <w:pPr>
        <w:pStyle w:val="Heading1"/>
      </w:pPr>
      <w:bookmarkStart w:id="3" w:name="O_1001922"/>
      <w:bookmarkEnd w:id="3"/>
      <w:r w:rsidRPr="00FA4C5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C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 w:rsidP="00FA4C50">
            <w:pPr>
              <w:pStyle w:val="BodyText"/>
            </w:pPr>
            <w:r w:rsidRPr="00FA4C50">
              <w:t>Common Unit Group</w:t>
            </w:r>
          </w:p>
          <w:p w:rsidR="00000000" w:rsidRPr="00FA4C50" w:rsidP="00FA4C50">
            <w:pPr>
              <w:pStyle w:val="BodyText"/>
            </w:pPr>
            <w:r w:rsidRPr="00FA4C50">
              <w:t>UEENEEE101A Apply Occupational Health and Safety regulations, codes and practices in the workplace</w:t>
            </w:r>
          </w:p>
          <w:p w:rsidR="00000000" w:rsidRPr="00FA4C50" w:rsidP="00FA4C50">
            <w:pPr>
              <w:pStyle w:val="BodyText"/>
            </w:pPr>
            <w:r w:rsidRPr="00FA4C50">
              <w:t>UEENEEE107A Use drawings, diagrams, schedules, standards, codes and specifications</w:t>
            </w:r>
          </w:p>
          <w:p w:rsidR="00000000" w:rsidRPr="00FA4C50" w:rsidP="00FA4C50">
            <w:pPr>
              <w:pStyle w:val="BodyText"/>
            </w:pPr>
            <w:r w:rsidRPr="00FA4C50">
              <w:t>UETTDREL11 Apply sustainable energy and environmental procedures</w:t>
            </w:r>
          </w:p>
          <w:p w:rsidR="00000000" w:rsidRPr="00FA4C50" w:rsidP="00FA4C50">
            <w:pPr>
              <w:pStyle w:val="BodyText"/>
            </w:pPr>
            <w:r w:rsidRPr="00FA4C50">
              <w:t>UETTDREL16 Working safely near live electrical apparatus</w:t>
            </w:r>
          </w:p>
        </w:tc>
      </w:tr>
    </w:tbl>
    <w:p w:rsidR="00000000" w:rsidRPr="00FA4C50" w:rsidP="00FA4C50">
      <w:pPr>
        <w:pStyle w:val="NoPaddingFontSize1"/>
      </w:pPr>
    </w:p>
    <w:p w:rsidR="00000000" w:rsidRPr="00FA4C50" w:rsidP="00FA4C50">
      <w:pPr>
        <w:pStyle w:val="AllowPageBreak"/>
      </w:pPr>
    </w:p>
    <w:p w:rsidR="00000000" w:rsidRPr="00FA4C50" w:rsidP="00FA4C50">
      <w:pPr>
        <w:pStyle w:val="Heading1"/>
      </w:pPr>
      <w:bookmarkStart w:id="4" w:name="O_1001923"/>
      <w:bookmarkEnd w:id="4"/>
      <w:r w:rsidRPr="00FA4C5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C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 w:rsidP="00FA4C50">
            <w:pPr>
              <w:pStyle w:val="BodyText"/>
            </w:pPr>
            <w:r w:rsidRPr="00FA4C50">
              <w:t>Cable Jointing</w:t>
            </w:r>
          </w:p>
        </w:tc>
      </w:tr>
    </w:tbl>
    <w:p w:rsidR="00000000" w:rsidRPr="00FA4C50" w:rsidP="00FA4C50">
      <w:pPr>
        <w:pStyle w:val="NoPaddingFontSize1"/>
      </w:pPr>
    </w:p>
    <w:p w:rsidR="00000000" w:rsidRPr="00FA4C50" w:rsidP="00FA4C50">
      <w:pPr>
        <w:pStyle w:val="AllowPageBreak"/>
      </w:pPr>
    </w:p>
    <w:p w:rsidR="00000000" w:rsidRPr="00FA4C50" w:rsidP="00FA4C50">
      <w:pPr>
        <w:pStyle w:val="Heading1"/>
      </w:pPr>
      <w:bookmarkStart w:id="5" w:name="O_1001924"/>
      <w:bookmarkEnd w:id="5"/>
      <w:r w:rsidRPr="00FA4C5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C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 w:rsidP="00FA4C50">
            <w:pPr>
              <w:pStyle w:val="BodyText"/>
            </w:pPr>
            <w:r w:rsidRPr="00FA4C50">
              <w:t>Not applicable.</w:t>
            </w:r>
          </w:p>
        </w:tc>
      </w:tr>
    </w:tbl>
    <w:p w:rsidR="00292B99" w:rsidP="00FA4C50">
      <w:pPr>
        <w:pStyle w:val="NoPaddingFontSize1"/>
      </w:pPr>
    </w:p>
    <w:p w:rsidR="00292B99" w:rsidP="00FA4C50">
      <w:pPr>
        <w:pStyle w:val="NoPaddingFontSize1"/>
      </w:pPr>
    </w:p>
    <w:p w:rsidR="00000000" w:rsidRPr="00FA4C50" w:rsidP="00FA4C50">
      <w:pPr>
        <w:pStyle w:val="Heading1"/>
      </w:pPr>
      <w:bookmarkStart w:id="6" w:name="O_1001925"/>
      <w:bookmarkEnd w:id="6"/>
      <w:r w:rsidRPr="00FA4C5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 w:rsidP="00FA4C50">
            <w:pPr>
              <w:pStyle w:val="BodyText"/>
            </w:pPr>
            <w:r w:rsidRPr="00FA4C5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rPr>
                <w:rStyle w:val="SpecialBold"/>
              </w:rPr>
              <w:t>PERFORMANCE CRITERIA</w:t>
            </w:r>
          </w:p>
        </w:tc>
      </w:tr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Performance criteria describe the performance needed to demonstrate achievement of the element.</w:t>
            </w:r>
          </w:p>
        </w:tc>
      </w:tr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 w:rsidP="00FA4C50">
            <w:pPr>
              <w:pStyle w:val="BodyText"/>
            </w:pPr>
            <w:r w:rsidRPr="00FA4C5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 w:rsidP="00FA4C50">
            <w:pPr>
              <w:pStyle w:val="BodyText"/>
            </w:pPr>
            <w:r w:rsidRPr="00FA4C50">
              <w:rPr>
                <w:rStyle w:val="SpecialBold"/>
              </w:rPr>
              <w:t>Prepare to lay ESI electrical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 xml:space="preserve">Work schedules, plans, drawings, workplace procedures and material lists are received and confirmed </w:t>
            </w:r>
          </w:p>
        </w:tc>
      </w:tr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Job requirements and workplace procedures are identified and communicated with relevant personnel</w:t>
            </w:r>
          </w:p>
        </w:tc>
      </w:tr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Work health and safety (WHS)/occupational health and safety (OHS), environmental and workplace procedures for the laying of electrical cables are obtained and confirmed for the purposes of the work to be performed</w:t>
            </w:r>
          </w:p>
        </w:tc>
      </w:tr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Work is prioritised and sequenced f</w:t>
            </w:r>
            <w:r w:rsidRPr="00FA4C50">
              <w:t>or completion within acceptable timeframes following consultation with relevant personnel and in accordance with workplace procedures</w:t>
            </w:r>
          </w:p>
        </w:tc>
      </w:tr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WHS/OHS and environmental hazards are identified, WHS/OHS risks are assessed and control measures identified in acc</w:t>
            </w:r>
            <w:r w:rsidRPr="00FA4C50">
              <w:t>ordance with workplace procedures</w:t>
            </w:r>
          </w:p>
        </w:tc>
      </w:tr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Relevant permits are confirmed and signed in accordance with workplace procedures</w:t>
            </w:r>
          </w:p>
        </w:tc>
      </w:tr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NoPaddingFontSize1"/>
              <w:rPr>
                <w:rFonts w:eastAsia="Times New Roman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Plant, equipment, tools and personal protective equipment (PPE) required for work are identified, obtained and confirmed in working order</w:t>
            </w:r>
          </w:p>
        </w:tc>
      </w:tr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Work site is prepared to minimise risk, damage to property, commerce and individuals in accordance with workpla</w:t>
            </w:r>
            <w:r w:rsidRPr="00FA4C50">
              <w:t>ce procedures</w:t>
            </w:r>
          </w:p>
        </w:tc>
      </w:tr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Traffic management plan is confirmed as being applied in accordance with workplace procedures</w:t>
            </w:r>
          </w:p>
        </w:tc>
      </w:tr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 w:rsidP="00FA4C50">
            <w:pPr>
              <w:pStyle w:val="BodyText"/>
            </w:pPr>
            <w:r w:rsidRPr="00FA4C5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 w:rsidP="00FA4C50">
            <w:pPr>
              <w:pStyle w:val="BodyText"/>
            </w:pPr>
            <w:r w:rsidRPr="00FA4C50">
              <w:rPr>
                <w:rStyle w:val="SpecialBold"/>
              </w:rPr>
              <w:t>Carry out the laying of ESI electrical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WHS/OHS, sustainable energy and environmental principles and practices are monitored and</w:t>
            </w:r>
            <w:r w:rsidRPr="00FA4C50">
              <w:t xml:space="preserve"> followed to reduce incidents in accordance with workplace procedures</w:t>
            </w:r>
          </w:p>
        </w:tc>
      </w:tr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Requirements for lifting and/or climbing and/or working at heights and the use of power tools/equipment are followed in accordance with workplace procedures</w:t>
            </w:r>
          </w:p>
        </w:tc>
      </w:tr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Electrical cables are laid and sealed in accordance with workplace procedures</w:t>
            </w:r>
          </w:p>
        </w:tc>
      </w:tr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Unplanned events are responded to in accordance with workplace procedures</w:t>
            </w:r>
          </w:p>
        </w:tc>
      </w:tr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Quality checks of work are undertaken in accordance with workplace procedures</w:t>
            </w:r>
          </w:p>
        </w:tc>
      </w:tr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 w:rsidP="00FA4C50">
            <w:pPr>
              <w:pStyle w:val="BodyText"/>
            </w:pPr>
            <w:r w:rsidRPr="00FA4C5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 w:rsidP="00FA4C50">
            <w:pPr>
              <w:pStyle w:val="BodyText"/>
            </w:pPr>
            <w:r w:rsidRPr="00FA4C50">
              <w:rPr>
                <w:rStyle w:val="SpecialBold"/>
              </w:rPr>
              <w:t xml:space="preserve">Complete </w:t>
            </w:r>
            <w:r w:rsidRPr="00FA4C50">
              <w:rPr>
                <w:rStyle w:val="SpecialBold"/>
              </w:rPr>
              <w:t>laying of ESI electrical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Completed work is checked against work plan, construction plans and drawings for compliance and anomalies are reported in accordance with workplace procedures</w:t>
            </w:r>
          </w:p>
        </w:tc>
      </w:tr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WHS/OHS and environmental incidents are reported in accordance with workplace procedures, as required</w:t>
            </w:r>
          </w:p>
        </w:tc>
      </w:tr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Work site is rehabilitated, cleaned up and made safe in accordance with workplace procedures</w:t>
            </w:r>
          </w:p>
        </w:tc>
      </w:tr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Tools, equipment and surplus resources are, whe</w:t>
            </w:r>
            <w:r w:rsidRPr="00FA4C50">
              <w:t>re appropriate, cleaned, checked and returned to storage in accordance with workplace procedures</w:t>
            </w:r>
          </w:p>
        </w:tc>
      </w:tr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Relevant work permits are signed off in accordance with workplace procedures</w:t>
            </w:r>
          </w:p>
        </w:tc>
      </w:tr>
      <w:tr w:rsidTr="00FA4C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 w:rsidP="00FA4C50">
            <w:pPr>
              <w:pStyle w:val="BodyText"/>
            </w:pPr>
            <w:r w:rsidRPr="00FA4C50">
              <w:t>Work records, reports and/or documentation are completed in accordance with workplace procedures</w:t>
            </w:r>
          </w:p>
        </w:tc>
      </w:tr>
    </w:tbl>
    <w:p w:rsidR="00000000" w:rsidRPr="00FA4C50" w:rsidP="00FA4C50">
      <w:pPr>
        <w:pStyle w:val="NoPaddingFontSize1"/>
      </w:pPr>
    </w:p>
    <w:p w:rsidR="00000000" w:rsidRPr="00FA4C50" w:rsidP="00FA4C50">
      <w:pPr>
        <w:pStyle w:val="AllowPageBreak"/>
      </w:pPr>
    </w:p>
    <w:p w:rsidR="00000000" w:rsidRPr="00FA4C50" w:rsidP="00FA4C50">
      <w:pPr>
        <w:pStyle w:val="Heading1"/>
      </w:pPr>
      <w:bookmarkStart w:id="7" w:name="O_1001926"/>
      <w:bookmarkEnd w:id="7"/>
      <w:r w:rsidRPr="00FA4C5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C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 w:rsidP="00FA4C50">
            <w:pPr>
              <w:pStyle w:val="BodyText"/>
            </w:pPr>
            <w:r w:rsidRPr="00FA4C50">
              <w:t>Foundation skills essential to performance are explicit in the performance criteria of this unit of competency.</w:t>
            </w:r>
          </w:p>
        </w:tc>
      </w:tr>
    </w:tbl>
    <w:p w:rsidR="00000000" w:rsidRPr="00FA4C50" w:rsidP="00FA4C50">
      <w:pPr>
        <w:pStyle w:val="NoPaddingFontSize1"/>
      </w:pPr>
    </w:p>
    <w:p w:rsidR="00000000" w:rsidRPr="00FA4C50" w:rsidP="00FA4C50">
      <w:pPr>
        <w:pStyle w:val="AllowPageBreak"/>
      </w:pPr>
    </w:p>
    <w:p w:rsidR="00000000" w:rsidRPr="00FA4C50" w:rsidP="00FA4C50">
      <w:pPr>
        <w:pStyle w:val="Heading1"/>
      </w:pPr>
      <w:bookmarkStart w:id="8" w:name="O_1001927"/>
      <w:bookmarkEnd w:id="8"/>
      <w:r w:rsidRPr="00FA4C5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C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 w:rsidP="00FA4C50">
            <w:pPr>
              <w:pStyle w:val="BodyText"/>
            </w:pPr>
            <w:r w:rsidRPr="00FA4C50">
              <w:t>Range is restricted to essential operating conditions and any other variables essential to the work environment.</w:t>
            </w:r>
          </w:p>
          <w:p w:rsidR="00000000" w:rsidRPr="00FA4C50" w:rsidP="00FA4C50">
            <w:pPr>
              <w:pStyle w:val="BodyText"/>
            </w:pPr>
            <w:r w:rsidRPr="00FA4C50">
              <w:t>Non-essential conditions may be found in the Companion Volume Implementation Guide.</w:t>
            </w:r>
          </w:p>
        </w:tc>
      </w:tr>
    </w:tbl>
    <w:p w:rsidR="00000000" w:rsidRPr="00FA4C50" w:rsidP="00FA4C50">
      <w:pPr>
        <w:pStyle w:val="NoPaddingFontSize1"/>
      </w:pPr>
    </w:p>
    <w:p w:rsidR="00000000" w:rsidRPr="00FA4C50" w:rsidP="00FA4C50">
      <w:pPr>
        <w:pStyle w:val="AllowPageBreak"/>
      </w:pPr>
    </w:p>
    <w:p w:rsidR="00000000" w:rsidRPr="00FA4C50" w:rsidP="00FA4C50">
      <w:pPr>
        <w:pStyle w:val="Heading1"/>
      </w:pPr>
      <w:bookmarkStart w:id="9" w:name="O_1001928"/>
      <w:bookmarkEnd w:id="9"/>
      <w:r w:rsidRPr="00FA4C5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C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 w:rsidP="00FA4C50">
            <w:pPr>
              <w:pStyle w:val="BodyText"/>
            </w:pPr>
            <w:r w:rsidRPr="00FA4C50">
              <w:t>This unit replaces and is equivalent to UETTDRCJ21A Lay ESI electrical cables.</w:t>
            </w:r>
          </w:p>
        </w:tc>
      </w:tr>
    </w:tbl>
    <w:p w:rsidR="00000000" w:rsidRPr="00FA4C50" w:rsidP="00FA4C50">
      <w:pPr>
        <w:pStyle w:val="NoPaddingFontSize1"/>
      </w:pPr>
    </w:p>
    <w:p w:rsidR="00000000" w:rsidRPr="00FA4C50" w:rsidP="00FA4C50">
      <w:pPr>
        <w:pStyle w:val="AllowPageBreak"/>
      </w:pPr>
    </w:p>
    <w:p w:rsidR="00000000" w:rsidRPr="00FA4C50" w:rsidP="00FA4C50">
      <w:pPr>
        <w:pStyle w:val="Heading1"/>
      </w:pPr>
      <w:bookmarkStart w:id="10" w:name="O_1001935"/>
      <w:bookmarkEnd w:id="10"/>
      <w:r w:rsidRPr="00FA4C50">
        <w:t>Links</w:t>
      </w:r>
    </w:p>
    <w:p w:rsidR="00000000" w:rsidRPr="00FA4C50" w:rsidP="00292B99">
      <w:pPr>
        <w:pStyle w:val="BodyText"/>
      </w:pPr>
      <w:r w:rsidRPr="00FA4C50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C32E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A4C50" w:rsidP="00292B99">
      <w:pPr>
        <w:pStyle w:val="BodyText"/>
        <w:sectPr w:rsidSect="00FA4C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4C50" w:rsidP="00FA4C50">
      <w:pPr>
        <w:pStyle w:val="SuperHeading"/>
      </w:pPr>
      <w:r w:rsidRPr="00FA4C50">
        <w:t>Assessment Requirements for UETTDRCJ21 Lay ESI electrical cables</w:t>
      </w:r>
    </w:p>
    <w:p w:rsidR="00000000" w:rsidRPr="00FA4C50" w:rsidP="00FA4C50">
      <w:pPr>
        <w:pStyle w:val="Heading1"/>
      </w:pPr>
      <w:bookmarkStart w:id="11" w:name="O_1001930"/>
      <w:bookmarkEnd w:id="11"/>
      <w:r w:rsidRPr="00FA4C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C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 w:rsidP="00FA4C50">
            <w:pPr>
              <w:pStyle w:val="BodyText"/>
            </w:pPr>
            <w:r w:rsidRPr="00FA4C50">
              <w:t>Release 1. This is the first release of this unit of competency i</w:t>
            </w:r>
            <w:r w:rsidRPr="00FA4C50">
              <w:t>n the UET Transmission, Distribution and Rail Sector Training Package.</w:t>
            </w:r>
          </w:p>
        </w:tc>
      </w:tr>
    </w:tbl>
    <w:p w:rsidR="00000000" w:rsidRPr="00FA4C50" w:rsidP="00FA4C50">
      <w:pPr>
        <w:pStyle w:val="NoPaddingFontSize1"/>
      </w:pPr>
    </w:p>
    <w:p w:rsidR="00000000" w:rsidRPr="00FA4C50" w:rsidP="00FA4C50">
      <w:pPr>
        <w:pStyle w:val="AllowPageBreak"/>
      </w:pPr>
    </w:p>
    <w:p w:rsidR="00000000" w:rsidRPr="00FA4C50" w:rsidP="00FA4C50">
      <w:pPr>
        <w:pStyle w:val="Heading1"/>
      </w:pPr>
      <w:bookmarkStart w:id="12" w:name="O_1001931"/>
      <w:bookmarkEnd w:id="12"/>
      <w:r w:rsidRPr="00FA4C5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C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Evidence required to demonstrate competence in this unit must be relevant to and satisfy all of the requirements of the elements and performanc</w:t>
            </w:r>
            <w:r w:rsidRPr="00FA4C50">
              <w:t xml:space="preserve">e criteria on at least two separate occasions and include:  </w:t>
            </w:r>
          </w:p>
        </w:tc>
      </w:tr>
      <w:tr w:rsidTr="00FA4C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 w:rsidP="00FA4C50">
            <w:pPr>
              <w:pStyle w:val="ListBullet"/>
            </w:pPr>
            <w:r w:rsidRPr="00FA4C50">
              <w:t xml:space="preserve">applying relevant work health and safety (WHS)/occupational health and safety (OHS) requirements, including the use of risk control measures </w:t>
            </w:r>
          </w:p>
          <w:p w:rsidR="00000000" w:rsidRPr="00FA4C50" w:rsidP="00FA4C50">
            <w:pPr>
              <w:pStyle w:val="ListBullet"/>
            </w:pPr>
            <w:r w:rsidRPr="00FA4C50">
              <w:t>applying sustainable energy principles and practices</w:t>
            </w:r>
          </w:p>
          <w:p w:rsidR="00000000" w:rsidRPr="00FA4C50" w:rsidP="00FA4C50">
            <w:pPr>
              <w:pStyle w:val="ListBullet"/>
            </w:pPr>
            <w:r w:rsidRPr="00FA4C50">
              <w:t>laying at least one (1) of the following:</w:t>
            </w:r>
          </w:p>
          <w:p w:rsidR="00000000" w:rsidRPr="00FA4C50" w:rsidP="00FA4C50">
            <w:pPr>
              <w:pStyle w:val="ListBullet2"/>
            </w:pPr>
            <w:r w:rsidRPr="00FA4C50">
              <w:t>high voltage (HV) polymeric</w:t>
            </w:r>
          </w:p>
          <w:p w:rsidR="00000000" w:rsidRPr="00FA4C50" w:rsidP="00FA4C50">
            <w:pPr>
              <w:pStyle w:val="ListBullet2"/>
            </w:pPr>
            <w:r w:rsidRPr="00FA4C50">
              <w:t>HV paper insulated</w:t>
            </w:r>
          </w:p>
          <w:p w:rsidR="00000000" w:rsidRPr="00FA4C50" w:rsidP="00FA4C50">
            <w:pPr>
              <w:pStyle w:val="ListBullet"/>
            </w:pPr>
            <w:r w:rsidRPr="00FA4C50">
              <w:t>laying at least one (1) of the following:</w:t>
            </w:r>
          </w:p>
          <w:p w:rsidR="00000000" w:rsidRPr="00FA4C50" w:rsidP="00FA4C50">
            <w:pPr>
              <w:pStyle w:val="ListBullet2"/>
            </w:pPr>
            <w:r w:rsidRPr="00FA4C50">
              <w:t>low voltage (LV) polymeric</w:t>
            </w:r>
          </w:p>
          <w:p w:rsidR="00000000" w:rsidRPr="00FA4C50" w:rsidP="00FA4C50">
            <w:pPr>
              <w:pStyle w:val="ListBullet2"/>
            </w:pPr>
            <w:r w:rsidRPr="00FA4C50">
              <w:t>LV paper insulated</w:t>
            </w:r>
          </w:p>
          <w:p w:rsidR="00000000" w:rsidRPr="00FA4C50" w:rsidP="00FA4C50">
            <w:pPr>
              <w:pStyle w:val="ListBullet"/>
            </w:pPr>
            <w:r w:rsidRPr="00FA4C50">
              <w:t>laying at least one (1) of the following:</w:t>
            </w:r>
          </w:p>
          <w:p w:rsidR="00000000" w:rsidRPr="00FA4C50" w:rsidP="00FA4C50">
            <w:pPr>
              <w:pStyle w:val="ListBullet2"/>
            </w:pPr>
            <w:r w:rsidRPr="00FA4C50">
              <w:t>direct lay</w:t>
            </w:r>
          </w:p>
          <w:p w:rsidR="00000000" w:rsidRPr="00FA4C50" w:rsidP="00FA4C50">
            <w:pPr>
              <w:pStyle w:val="ListBullet2"/>
            </w:pPr>
            <w:r w:rsidRPr="00FA4C50">
              <w:t>on racks</w:t>
            </w:r>
          </w:p>
          <w:p w:rsidR="00000000" w:rsidRPr="00FA4C50" w:rsidP="00FA4C50">
            <w:pPr>
              <w:pStyle w:val="ListBullet2"/>
            </w:pPr>
            <w:r w:rsidRPr="00FA4C50">
              <w:t>in conduits</w:t>
            </w:r>
          </w:p>
          <w:p w:rsidR="00000000" w:rsidRPr="00FA4C50" w:rsidP="00FA4C50">
            <w:pPr>
              <w:pStyle w:val="ListBullet"/>
            </w:pPr>
            <w:r w:rsidRPr="00FA4C50">
              <w:t>performing at least one (1) of the following cable pulling methods:</w:t>
            </w:r>
          </w:p>
          <w:p w:rsidR="00000000" w:rsidRPr="00FA4C50" w:rsidP="00FA4C50">
            <w:pPr>
              <w:pStyle w:val="ListBullet2"/>
            </w:pPr>
            <w:r w:rsidRPr="00FA4C50">
              <w:t>stocking pulling</w:t>
            </w:r>
          </w:p>
          <w:p w:rsidR="00000000" w:rsidRPr="00FA4C50" w:rsidP="00FA4C50">
            <w:pPr>
              <w:pStyle w:val="ListBullet2"/>
            </w:pPr>
            <w:r w:rsidRPr="00FA4C50">
              <w:t>bond pulling</w:t>
            </w:r>
          </w:p>
          <w:p w:rsidR="00000000" w:rsidRPr="00FA4C50" w:rsidP="00FA4C50">
            <w:pPr>
              <w:pStyle w:val="ListBullet2"/>
            </w:pPr>
            <w:r w:rsidRPr="00FA4C50">
              <w:t>armour pulling</w:t>
            </w:r>
          </w:p>
          <w:p w:rsidR="00000000" w:rsidRPr="00FA4C50" w:rsidP="00FA4C50">
            <w:pPr>
              <w:pStyle w:val="ListBullet2"/>
            </w:pPr>
            <w:r w:rsidRPr="00FA4C50">
              <w:t>nose pull attachments</w:t>
            </w:r>
          </w:p>
          <w:p w:rsidR="00000000" w:rsidRPr="00FA4C50" w:rsidP="00FA4C50">
            <w:pPr>
              <w:pStyle w:val="ListBullet"/>
            </w:pPr>
            <w:r w:rsidRPr="00FA4C50">
              <w:t>performing at least two (2) of the followin</w:t>
            </w:r>
            <w:r w:rsidRPr="00FA4C50">
              <w:t>g cable sealing methods:</w:t>
            </w:r>
          </w:p>
          <w:p w:rsidR="00000000" w:rsidRPr="00FA4C50" w:rsidP="00FA4C50">
            <w:pPr>
              <w:pStyle w:val="ListBullet2"/>
            </w:pPr>
            <w:r w:rsidRPr="00FA4C50">
              <w:t>heat shrinkable</w:t>
            </w:r>
          </w:p>
          <w:p w:rsidR="00000000" w:rsidRPr="00FA4C50" w:rsidP="00FA4C50">
            <w:pPr>
              <w:pStyle w:val="ListBullet2"/>
            </w:pPr>
            <w:r w:rsidRPr="00FA4C50">
              <w:t>pre-stretched materials</w:t>
            </w:r>
          </w:p>
          <w:p w:rsidR="00000000" w:rsidRPr="00FA4C50" w:rsidP="00FA4C50">
            <w:pPr>
              <w:pStyle w:val="ListBullet2"/>
            </w:pPr>
            <w:r w:rsidRPr="00FA4C50">
              <w:t>tin/lead wiping</w:t>
            </w:r>
          </w:p>
          <w:p w:rsidR="00000000" w:rsidRPr="00FA4C50" w:rsidP="00FA4C50">
            <w:pPr>
              <w:pStyle w:val="ListBullet2"/>
            </w:pPr>
            <w:r w:rsidRPr="00FA4C50">
              <w:t>pre-moulded components</w:t>
            </w:r>
          </w:p>
          <w:p w:rsidR="00000000" w:rsidRPr="00FA4C50" w:rsidP="00FA4C50">
            <w:pPr>
              <w:pStyle w:val="ListBullet"/>
            </w:pPr>
            <w:r w:rsidRPr="00FA4C50">
              <w:t>using at least one (1) of the following cable cutting tools:</w:t>
            </w:r>
          </w:p>
          <w:p w:rsidR="00000000" w:rsidRPr="00FA4C50" w:rsidP="00FA4C50">
            <w:pPr>
              <w:pStyle w:val="ListBullet2"/>
            </w:pPr>
            <w:r w:rsidRPr="00FA4C50">
              <w:t>hydraulic cutters</w:t>
            </w:r>
          </w:p>
          <w:p w:rsidR="00000000" w:rsidRPr="00FA4C50" w:rsidP="00FA4C50">
            <w:pPr>
              <w:pStyle w:val="ListBullet2"/>
            </w:pPr>
            <w:r w:rsidRPr="00FA4C50">
              <w:t>electric reciprocating</w:t>
            </w:r>
          </w:p>
          <w:p w:rsidR="00000000" w:rsidRPr="00FA4C50" w:rsidP="00FA4C50">
            <w:pPr>
              <w:pStyle w:val="ListBullet2"/>
            </w:pPr>
            <w:r w:rsidRPr="00FA4C50">
              <w:t>motorised</w:t>
            </w:r>
          </w:p>
          <w:p w:rsidR="00000000" w:rsidRPr="00FA4C50" w:rsidP="00FA4C50">
            <w:pPr>
              <w:pStyle w:val="ListBullet2"/>
            </w:pPr>
            <w:r w:rsidRPr="00FA4C50">
              <w:t>hand tools</w:t>
            </w:r>
          </w:p>
          <w:p w:rsidR="00000000" w:rsidRPr="00FA4C50" w:rsidP="00FA4C50">
            <w:pPr>
              <w:pStyle w:val="ListBullet"/>
            </w:pPr>
            <w:r w:rsidRPr="00FA4C50">
              <w:t>using at least four (4) of the following:</w:t>
            </w:r>
          </w:p>
          <w:p w:rsidR="00000000" w:rsidRPr="00FA4C50" w:rsidP="00FA4C50">
            <w:pPr>
              <w:pStyle w:val="ListBullet2"/>
            </w:pPr>
            <w:r w:rsidRPr="00FA4C50">
              <w:t>drum jacks</w:t>
            </w:r>
          </w:p>
          <w:p w:rsidR="00000000" w:rsidRPr="00FA4C50" w:rsidP="00FA4C50">
            <w:pPr>
              <w:pStyle w:val="ListBullet2"/>
            </w:pPr>
            <w:r w:rsidRPr="00FA4C50">
              <w:t>winches</w:t>
            </w:r>
          </w:p>
          <w:p w:rsidR="00000000" w:rsidRPr="00FA4C50" w:rsidP="00FA4C50">
            <w:pPr>
              <w:pStyle w:val="ListBullet2"/>
            </w:pPr>
            <w:r w:rsidRPr="00FA4C50">
              <w:t>spindles</w:t>
            </w:r>
          </w:p>
          <w:p w:rsidR="00000000" w:rsidRPr="00FA4C50" w:rsidP="00FA4C50">
            <w:pPr>
              <w:pStyle w:val="ListBullet2"/>
            </w:pPr>
            <w:r w:rsidRPr="00FA4C50">
              <w:t>capstans</w:t>
            </w:r>
          </w:p>
          <w:p w:rsidR="00000000" w:rsidRPr="00FA4C50" w:rsidP="00FA4C50">
            <w:pPr>
              <w:pStyle w:val="ListBullet2"/>
            </w:pPr>
            <w:r w:rsidRPr="00FA4C50">
              <w:t>bollards</w:t>
            </w:r>
          </w:p>
          <w:p w:rsidR="00000000" w:rsidRPr="00FA4C50" w:rsidP="00FA4C50">
            <w:pPr>
              <w:pStyle w:val="ListBullet2"/>
            </w:pPr>
            <w:r w:rsidRPr="00FA4C50">
              <w:t>cable trailers</w:t>
            </w:r>
          </w:p>
          <w:p w:rsidR="00000000" w:rsidRPr="00FA4C50" w:rsidP="00FA4C50">
            <w:pPr>
              <w:pStyle w:val="ListBullet2"/>
            </w:pPr>
            <w:r w:rsidRPr="00FA4C50">
              <w:t>rollers</w:t>
            </w:r>
          </w:p>
          <w:p w:rsidR="00000000" w:rsidRPr="00FA4C50" w:rsidP="00FA4C50">
            <w:pPr>
              <w:pStyle w:val="ListBullet2"/>
            </w:pPr>
            <w:r w:rsidRPr="00FA4C50">
              <w:t>lubricants</w:t>
            </w:r>
          </w:p>
          <w:p w:rsidR="00000000" w:rsidRPr="00FA4C50" w:rsidP="00FA4C50">
            <w:pPr>
              <w:pStyle w:val="ListBullet2"/>
            </w:pPr>
            <w:r w:rsidRPr="00FA4C50">
              <w:t>ropes</w:t>
            </w:r>
          </w:p>
          <w:p w:rsidR="00000000" w:rsidRPr="00FA4C50" w:rsidP="00FA4C50">
            <w:pPr>
              <w:pStyle w:val="ListBullet2"/>
            </w:pPr>
            <w:r w:rsidRPr="00FA4C50">
              <w:t>bell mouths</w:t>
            </w:r>
          </w:p>
          <w:p w:rsidR="00000000" w:rsidRPr="00FA4C50" w:rsidP="00FA4C50">
            <w:pPr>
              <w:pStyle w:val="ListBullet2"/>
            </w:pPr>
            <w:r w:rsidRPr="00FA4C50">
              <w:t>draw wires/rods</w:t>
            </w:r>
          </w:p>
          <w:p w:rsidR="00000000" w:rsidRPr="00FA4C50" w:rsidP="00FA4C50">
            <w:pPr>
              <w:pStyle w:val="ListBullet"/>
            </w:pPr>
            <w:r w:rsidRPr="00FA4C50">
              <w:t>dealing with unplanned events on at least one (1) occasion.</w:t>
            </w:r>
          </w:p>
        </w:tc>
      </w:tr>
    </w:tbl>
    <w:p w:rsidR="00000000" w:rsidRPr="00FA4C50" w:rsidP="00FA4C50">
      <w:pPr>
        <w:pStyle w:val="NoPaddingFontSize1"/>
      </w:pPr>
    </w:p>
    <w:p w:rsidR="00000000" w:rsidRPr="00FA4C50" w:rsidP="00FA4C50">
      <w:pPr>
        <w:pStyle w:val="AllowPageBreak"/>
      </w:pPr>
    </w:p>
    <w:p w:rsidR="00000000" w:rsidRPr="00FA4C50" w:rsidP="00FA4C50">
      <w:pPr>
        <w:pStyle w:val="Heading1"/>
      </w:pPr>
      <w:bookmarkStart w:id="13" w:name="O_1001932"/>
      <w:bookmarkEnd w:id="13"/>
      <w:r w:rsidRPr="00FA4C5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C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0">
            <w:pPr>
              <w:pStyle w:val="BodyText"/>
              <w:rPr>
                <w:lang w:val="en-NZ"/>
              </w:rPr>
            </w:pPr>
            <w:r w:rsidRPr="00FA4C5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A4C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 w:rsidP="00FA4C50">
            <w:pPr>
              <w:pStyle w:val="ListBullet"/>
            </w:pPr>
            <w:r w:rsidRPr="00FA4C50">
              <w:t>requirements for the use of enterprise construction man</w:t>
            </w:r>
            <w:r w:rsidRPr="00FA4C50">
              <w:t>uals, system diagrams/plans and drawings</w:t>
            </w:r>
          </w:p>
          <w:p w:rsidR="00000000" w:rsidRPr="00FA4C50" w:rsidP="00FA4C50">
            <w:pPr>
              <w:pStyle w:val="ListBullet"/>
            </w:pPr>
            <w:r w:rsidRPr="00FA4C50">
              <w:t>safety precautions specific to the installation of underground cables encompassing:</w:t>
            </w:r>
          </w:p>
          <w:p w:rsidR="00000000" w:rsidRPr="00FA4C50" w:rsidP="00FA4C50">
            <w:pPr>
              <w:pStyle w:val="ListBullet2"/>
            </w:pPr>
            <w:r w:rsidRPr="00FA4C50">
              <w:t>excavation and trench safety regulations</w:t>
            </w:r>
          </w:p>
          <w:p w:rsidR="00000000" w:rsidRPr="00FA4C50" w:rsidP="00FA4C50">
            <w:pPr>
              <w:pStyle w:val="ListBullet2"/>
            </w:pPr>
            <w:r w:rsidRPr="00FA4C50">
              <w:t>gas detection procedures</w:t>
            </w:r>
          </w:p>
          <w:p w:rsidR="00000000" w:rsidRPr="00FA4C50" w:rsidP="00FA4C50">
            <w:pPr>
              <w:pStyle w:val="ListBullet2"/>
            </w:pPr>
            <w:r w:rsidRPr="00FA4C50">
              <w:t>working in confined spaces</w:t>
            </w:r>
          </w:p>
          <w:p w:rsidR="00000000" w:rsidRPr="00FA4C50" w:rsidP="00FA4C50">
            <w:pPr>
              <w:pStyle w:val="ListBullet2"/>
            </w:pPr>
            <w:r w:rsidRPr="00FA4C50">
              <w:t>personal protective equipment (PPE)</w:t>
            </w:r>
          </w:p>
          <w:p w:rsidR="00000000" w:rsidRPr="00FA4C50" w:rsidP="00FA4C50">
            <w:pPr>
              <w:pStyle w:val="ListBullet2"/>
            </w:pPr>
            <w:r w:rsidRPr="00FA4C50">
              <w:t>hazards for the use of liquid petroleum gas (LPG) equipment for jointing of underground cables</w:t>
            </w:r>
          </w:p>
          <w:p w:rsidR="00000000" w:rsidRPr="00FA4C50" w:rsidP="00FA4C50">
            <w:pPr>
              <w:pStyle w:val="ListBullet2"/>
            </w:pPr>
            <w:r w:rsidRPr="00FA4C50">
              <w:t>gas bottle testing procedures</w:t>
            </w:r>
          </w:p>
          <w:p w:rsidR="00000000" w:rsidRPr="00FA4C50" w:rsidP="00FA4C50">
            <w:pPr>
              <w:pStyle w:val="ListBullet2"/>
            </w:pPr>
            <w:r w:rsidRPr="00FA4C50">
              <w:t>permit to work systems and isolation procedures</w:t>
            </w:r>
          </w:p>
          <w:p w:rsidR="00000000" w:rsidRPr="00FA4C50" w:rsidP="00FA4C50">
            <w:pPr>
              <w:pStyle w:val="ListBullet2"/>
            </w:pPr>
            <w:r w:rsidRPr="00FA4C50">
              <w:t>trench excavation and reinstatement procedures</w:t>
            </w:r>
          </w:p>
          <w:p w:rsidR="00000000" w:rsidRPr="00FA4C50" w:rsidP="00FA4C50">
            <w:pPr>
              <w:pStyle w:val="ListBullet2"/>
            </w:pPr>
            <w:r w:rsidRPr="00FA4C50">
              <w:t>confined space rescue, including:</w:t>
            </w:r>
          </w:p>
          <w:p w:rsidR="00000000" w:rsidRPr="00FA4C50" w:rsidP="00FA4C50">
            <w:pPr>
              <w:pStyle w:val="ListBullet3"/>
            </w:pPr>
            <w:r w:rsidRPr="00FA4C50">
              <w:t>p</w:t>
            </w:r>
            <w:r w:rsidRPr="00FA4C50">
              <w:t>lanning and identifying rescue procedures</w:t>
            </w:r>
          </w:p>
          <w:p w:rsidR="00000000" w:rsidRPr="00FA4C50" w:rsidP="00FA4C50">
            <w:pPr>
              <w:pStyle w:val="ListBullet3"/>
            </w:pPr>
            <w:r w:rsidRPr="00FA4C50">
              <w:t>establishing rescue responses and techniques</w:t>
            </w:r>
          </w:p>
          <w:p w:rsidR="00000000" w:rsidRPr="00FA4C50" w:rsidP="00FA4C50">
            <w:pPr>
              <w:pStyle w:val="ListBullet3"/>
            </w:pPr>
            <w:r w:rsidRPr="00FA4C50">
              <w:t>involvement of external emergency services</w:t>
            </w:r>
          </w:p>
          <w:p w:rsidR="00000000" w:rsidRPr="00FA4C50" w:rsidP="00FA4C50">
            <w:pPr>
              <w:pStyle w:val="ListBullet3"/>
            </w:pPr>
            <w:r w:rsidRPr="00FA4C50">
              <w:t>emergency procedures for the rescue of an electric shock victim, including cardiopulmonary resuscitation (CPR)</w:t>
            </w:r>
          </w:p>
          <w:p w:rsidR="00000000" w:rsidRPr="00FA4C50" w:rsidP="00FA4C50">
            <w:pPr>
              <w:pStyle w:val="ListBullet"/>
            </w:pPr>
            <w:r w:rsidRPr="00FA4C50">
              <w:t>installation o</w:t>
            </w:r>
            <w:r w:rsidRPr="00FA4C50">
              <w:t>f underground cable procedures encompassing:</w:t>
            </w:r>
          </w:p>
          <w:p w:rsidR="00000000" w:rsidRPr="00FA4C50" w:rsidP="00FA4C50">
            <w:pPr>
              <w:pStyle w:val="ListBullet2"/>
            </w:pPr>
            <w:r w:rsidRPr="00FA4C50">
              <w:t>types of tools and equipment</w:t>
            </w:r>
          </w:p>
          <w:p w:rsidR="00000000" w:rsidRPr="00FA4C50" w:rsidP="00FA4C50">
            <w:pPr>
              <w:pStyle w:val="ListBullet"/>
            </w:pPr>
            <w:r w:rsidRPr="00FA4C50">
              <w:t>methods of cable handling encompassing:</w:t>
            </w:r>
          </w:p>
          <w:p w:rsidR="00000000" w:rsidRPr="00FA4C50" w:rsidP="00FA4C50">
            <w:pPr>
              <w:pStyle w:val="ListBullet2"/>
            </w:pPr>
            <w:r w:rsidRPr="00FA4C50">
              <w:t>direct laid cables</w:t>
            </w:r>
          </w:p>
          <w:p w:rsidR="00000000" w:rsidRPr="00FA4C50" w:rsidP="00FA4C50">
            <w:pPr>
              <w:pStyle w:val="ListBullet2"/>
            </w:pPr>
            <w:r w:rsidRPr="00FA4C50">
              <w:t>duct laid cables</w:t>
            </w:r>
          </w:p>
          <w:p w:rsidR="00000000" w:rsidRPr="00FA4C50" w:rsidP="00FA4C50">
            <w:pPr>
              <w:pStyle w:val="ListBullet2"/>
            </w:pPr>
            <w:r w:rsidRPr="00FA4C50">
              <w:t>solid laid cables</w:t>
            </w:r>
          </w:p>
          <w:p w:rsidR="00000000" w:rsidRPr="00FA4C50" w:rsidP="00FA4C50">
            <w:pPr>
              <w:pStyle w:val="ListBullet2"/>
            </w:pPr>
            <w:r w:rsidRPr="00FA4C50">
              <w:t>cables supported in cleats or hangers</w:t>
            </w:r>
          </w:p>
          <w:p w:rsidR="00000000" w:rsidRPr="00FA4C50" w:rsidP="00FA4C50">
            <w:pPr>
              <w:pStyle w:val="ListBullet2"/>
            </w:pPr>
            <w:r w:rsidRPr="00FA4C50">
              <w:t>corrosion protection</w:t>
            </w:r>
          </w:p>
          <w:p w:rsidR="00000000" w:rsidRPr="00FA4C50" w:rsidP="00FA4C50">
            <w:pPr>
              <w:pStyle w:val="ListBullet2"/>
            </w:pPr>
            <w:r w:rsidRPr="00FA4C50">
              <w:t>minimum bending radius of cables</w:t>
            </w:r>
          </w:p>
          <w:p w:rsidR="00000000" w:rsidRPr="00FA4C50" w:rsidP="00FA4C50">
            <w:pPr>
              <w:pStyle w:val="ListBullet"/>
            </w:pPr>
            <w:r w:rsidRPr="00FA4C50">
              <w:t>methods of cable sealing encompassing:</w:t>
            </w:r>
          </w:p>
          <w:p w:rsidR="00000000" w:rsidRPr="00FA4C50" w:rsidP="00FA4C50">
            <w:pPr>
              <w:pStyle w:val="ListBullet2"/>
            </w:pPr>
            <w:r w:rsidRPr="00FA4C50">
              <w:t>shorting of cables cores</w:t>
            </w:r>
          </w:p>
          <w:p w:rsidR="00000000" w:rsidRPr="00FA4C50" w:rsidP="00FA4C50">
            <w:pPr>
              <w:pStyle w:val="ListBullet2"/>
            </w:pPr>
            <w:r w:rsidRPr="00FA4C50">
              <w:t>core of unterminated cables</w:t>
            </w:r>
          </w:p>
          <w:p w:rsidR="00000000" w:rsidRPr="00FA4C50" w:rsidP="00FA4C50">
            <w:pPr>
              <w:pStyle w:val="ListBullet2"/>
            </w:pPr>
            <w:r w:rsidRPr="00FA4C50">
              <w:t>methods of protection from corrosion</w:t>
            </w:r>
          </w:p>
          <w:p w:rsidR="00000000" w:rsidRPr="00FA4C50" w:rsidP="00FA4C50">
            <w:pPr>
              <w:pStyle w:val="ListBullet2"/>
            </w:pPr>
            <w:r w:rsidRPr="00FA4C50">
              <w:t>polymeric sheathed cables sealing with mastic lined</w:t>
            </w:r>
          </w:p>
          <w:p w:rsidR="00000000" w:rsidRPr="00FA4C50" w:rsidP="00FA4C50">
            <w:pPr>
              <w:pStyle w:val="ListBullet2"/>
            </w:pPr>
            <w:r w:rsidRPr="00FA4C50">
              <w:t>heat shrink caps buried sealed ends</w:t>
            </w:r>
          </w:p>
          <w:p w:rsidR="00000000" w:rsidRPr="00FA4C50" w:rsidP="00FA4C50">
            <w:pPr>
              <w:pStyle w:val="ListBullet"/>
            </w:pPr>
            <w:r w:rsidRPr="00FA4C50">
              <w:t>methods of installing conduits</w:t>
            </w:r>
          </w:p>
          <w:p w:rsidR="00000000" w:rsidRPr="00FA4C50" w:rsidP="00FA4C50">
            <w:pPr>
              <w:pStyle w:val="ListBullet"/>
            </w:pPr>
            <w:r w:rsidRPr="00FA4C50">
              <w:t>procedures for the safe use of LPG equipment for cable jointing</w:t>
            </w:r>
          </w:p>
          <w:p w:rsidR="00000000" w:rsidRPr="00FA4C50" w:rsidP="00FA4C50">
            <w:pPr>
              <w:pStyle w:val="ListBullet"/>
            </w:pPr>
            <w:r w:rsidRPr="00FA4C50">
              <w:t>traffic management, including:</w:t>
            </w:r>
          </w:p>
          <w:p w:rsidR="00000000" w:rsidRPr="00FA4C50" w:rsidP="00FA4C50">
            <w:pPr>
              <w:pStyle w:val="ListBullet2"/>
            </w:pPr>
            <w:r w:rsidRPr="00FA4C50">
              <w:t>purpose of traffic management</w:t>
            </w:r>
          </w:p>
          <w:p w:rsidR="00000000" w:rsidRPr="00FA4C50" w:rsidP="00FA4C50">
            <w:pPr>
              <w:pStyle w:val="ListBullet2"/>
            </w:pPr>
            <w:r w:rsidRPr="00FA4C50">
              <w:t>responsibilities in accordance with relevant statutory requirements</w:t>
            </w:r>
          </w:p>
          <w:p w:rsidR="00000000" w:rsidRPr="00FA4C50" w:rsidP="00FA4C50">
            <w:pPr>
              <w:pStyle w:val="ListBullet2"/>
            </w:pPr>
            <w:r w:rsidRPr="00FA4C50">
              <w:t>electricity supply industry (ES</w:t>
            </w:r>
            <w:r w:rsidRPr="00FA4C50">
              <w:t>I) requirements</w:t>
            </w:r>
          </w:p>
          <w:p w:rsidR="00000000" w:rsidRPr="00FA4C50" w:rsidP="00FA4C50">
            <w:pPr>
              <w:pStyle w:val="ListBullet2"/>
            </w:pPr>
            <w:r w:rsidRPr="00FA4C50">
              <w:t>procedure used to provide an effective traffic management scheme</w:t>
            </w:r>
          </w:p>
          <w:p w:rsidR="00000000" w:rsidRPr="00FA4C50" w:rsidP="00FA4C50">
            <w:pPr>
              <w:pStyle w:val="ListBullet2"/>
            </w:pPr>
            <w:r w:rsidRPr="00FA4C50">
              <w:t>use of a two-way radio</w:t>
            </w:r>
          </w:p>
          <w:p w:rsidR="00000000" w:rsidRPr="00FA4C50" w:rsidP="00FA4C50">
            <w:pPr>
              <w:pStyle w:val="ListBullet"/>
            </w:pPr>
            <w:r w:rsidRPr="00FA4C50">
              <w:t>procedures for purchasing/ordering items, removing/dispatching items, stocktaking and record keeping</w:t>
            </w:r>
          </w:p>
          <w:p w:rsidR="00000000" w:rsidRPr="00FA4C50" w:rsidP="00FA4C50">
            <w:pPr>
              <w:pStyle w:val="ListBullet"/>
            </w:pPr>
            <w:r w:rsidRPr="00FA4C50">
              <w:t>safety precautions specific to handling undergroun</w:t>
            </w:r>
            <w:r w:rsidRPr="00FA4C50">
              <w:t>d cables</w:t>
            </w:r>
          </w:p>
          <w:p w:rsidR="00000000" w:rsidRPr="00FA4C50" w:rsidP="00FA4C50">
            <w:pPr>
              <w:pStyle w:val="ListBullet"/>
            </w:pPr>
            <w:r w:rsidRPr="00FA4C50">
              <w:t>requirements for the use of enterprise manuals, system diagrams/plans and drawings</w:t>
            </w:r>
          </w:p>
          <w:p w:rsidR="00000000" w:rsidRPr="00FA4C50" w:rsidP="00FA4C50">
            <w:pPr>
              <w:pStyle w:val="ListBullet"/>
            </w:pPr>
            <w:r w:rsidRPr="00FA4C50">
              <w:t>types and applications of underground cables</w:t>
            </w:r>
          </w:p>
          <w:p w:rsidR="00000000" w:rsidRPr="00FA4C50" w:rsidP="00FA4C50">
            <w:pPr>
              <w:pStyle w:val="ListBullet"/>
            </w:pPr>
            <w:r w:rsidRPr="00FA4C50">
              <w:t>construction types and structures of underground cables</w:t>
            </w:r>
          </w:p>
          <w:p w:rsidR="00000000" w:rsidRPr="00FA4C50" w:rsidP="00FA4C50">
            <w:pPr>
              <w:pStyle w:val="ListBullet"/>
            </w:pPr>
            <w:r w:rsidRPr="00FA4C50">
              <w:t>characteristics of different types of underground cables</w:t>
            </w:r>
          </w:p>
          <w:p w:rsidR="00000000" w:rsidRPr="00FA4C50" w:rsidP="00FA4C50">
            <w:pPr>
              <w:pStyle w:val="ListBullet"/>
            </w:pPr>
            <w:r w:rsidRPr="00FA4C50">
              <w:t>ratings.</w:t>
            </w:r>
          </w:p>
        </w:tc>
      </w:tr>
    </w:tbl>
    <w:p w:rsidR="00000000" w:rsidRPr="00FA4C50" w:rsidP="00FA4C50">
      <w:pPr>
        <w:pStyle w:val="NoPaddingFontSize1"/>
      </w:pPr>
    </w:p>
    <w:p w:rsidR="00000000" w:rsidRPr="00FA4C50" w:rsidP="00FA4C50">
      <w:pPr>
        <w:pStyle w:val="AllowPageBreak"/>
      </w:pPr>
    </w:p>
    <w:p w:rsidR="00000000" w:rsidRPr="00FA4C50" w:rsidP="00FA4C50">
      <w:pPr>
        <w:pStyle w:val="Heading1"/>
      </w:pPr>
      <w:bookmarkStart w:id="14" w:name="O_1001933"/>
      <w:bookmarkEnd w:id="14"/>
      <w:r w:rsidRPr="00FA4C5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C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0" w:rsidP="00FA4C50">
            <w:pPr>
              <w:pStyle w:val="BodyText"/>
            </w:pPr>
            <w:r w:rsidRPr="00FA4C50">
              <w:t>Assessors must hold credentials specified within the Standards for Registered Training Organisations current at the time of assessment.</w:t>
            </w:r>
          </w:p>
          <w:p w:rsidR="00000000" w:rsidRPr="00FA4C50" w:rsidP="00FA4C50">
            <w:pPr>
              <w:pStyle w:val="BodyText"/>
            </w:pPr>
            <w:r w:rsidRPr="00FA4C50">
              <w:t>Assessment must satisfy the Principles of Assessment and Rules of Ev</w:t>
            </w:r>
            <w:r w:rsidRPr="00FA4C50">
              <w:t>idence and all regulatory requirements included within the Standards for Registered Training Organisations current at the time of assessment.</w:t>
            </w:r>
          </w:p>
          <w:p w:rsidR="00000000" w:rsidRPr="00FA4C50" w:rsidP="00FA4C50">
            <w:pPr>
              <w:pStyle w:val="BodyText"/>
            </w:pPr>
            <w:r w:rsidRPr="00FA4C50">
              <w:t>Assessment must occur in workplace operational situations where it is appropriate to do so; where this is not appr</w:t>
            </w:r>
            <w:r w:rsidRPr="00FA4C50">
              <w:t>opriate, assessment must occur in simulated conditions involving realistic and authentic activities that replicate operational workplace conditions.</w:t>
            </w:r>
          </w:p>
          <w:p w:rsidR="00000000" w:rsidRPr="00FA4C50" w:rsidP="00FA4C50">
            <w:pPr>
              <w:pStyle w:val="BodyText"/>
            </w:pPr>
            <w:r w:rsidRPr="00FA4C50">
              <w:t>Assessment processes and techniques must be appropriate to the language, literacy and numeracy requirements</w:t>
            </w:r>
            <w:r w:rsidRPr="00FA4C50">
              <w:t xml:space="preserve"> of the work being performed and the needs of the candidate.</w:t>
            </w:r>
          </w:p>
          <w:p w:rsidR="00000000" w:rsidRPr="00FA4C50" w:rsidP="00FA4C50">
            <w:pPr>
              <w:pStyle w:val="BodyText"/>
            </w:pPr>
            <w:r w:rsidRPr="00FA4C50">
              <w:t>Resources for assessment must include access to:</w:t>
            </w:r>
          </w:p>
          <w:p w:rsidR="00000000" w:rsidRPr="00FA4C50" w:rsidP="00FA4C50">
            <w:pPr>
              <w:pStyle w:val="ListBullet"/>
            </w:pPr>
            <w:r w:rsidRPr="00FA4C50">
              <w:t>a range of relevant exercises, case studies and/or other simulations</w:t>
            </w:r>
          </w:p>
          <w:p w:rsidR="00000000" w:rsidRPr="00FA4C50" w:rsidP="00FA4C50">
            <w:pPr>
              <w:pStyle w:val="ListBullet"/>
            </w:pPr>
            <w:r w:rsidRPr="00FA4C50">
              <w:t>relevant and appropriate materials, tools, facilities, equipment and PPE currently used in industry for laying ESI electrical cables</w:t>
            </w:r>
          </w:p>
          <w:p w:rsidR="00000000" w:rsidRPr="00FA4C50" w:rsidP="00FA4C50">
            <w:pPr>
              <w:pStyle w:val="ListBullet"/>
            </w:pPr>
            <w:r w:rsidRPr="00FA4C50">
              <w:t>applicable documentation, including workplace procedures, relevant industry standards, equipment specifications, regulation</w:t>
            </w:r>
            <w:r w:rsidRPr="00FA4C50">
              <w:t>s, codes of practice and operation manuals.</w:t>
            </w:r>
          </w:p>
        </w:tc>
      </w:tr>
    </w:tbl>
    <w:p w:rsidR="00000000" w:rsidRPr="00FA4C50" w:rsidP="00FA4C50">
      <w:pPr>
        <w:pStyle w:val="NoPaddingFontSize1"/>
      </w:pPr>
    </w:p>
    <w:p w:rsidR="00000000" w:rsidRPr="00FA4C50" w:rsidP="00FA4C50">
      <w:pPr>
        <w:pStyle w:val="AllowPageBreak"/>
      </w:pPr>
    </w:p>
    <w:p w:rsidR="00000000" w:rsidRPr="00FA4C50" w:rsidP="00FA4C50">
      <w:pPr>
        <w:pStyle w:val="Heading1"/>
      </w:pPr>
      <w:bookmarkStart w:id="15" w:name="O_1001936"/>
      <w:bookmarkEnd w:id="15"/>
      <w:r w:rsidRPr="00FA4C50">
        <w:t>Links</w:t>
      </w:r>
    </w:p>
    <w:p w:rsidR="00000000" w:rsidRPr="00FA4C50" w:rsidP="00292B99">
      <w:pPr>
        <w:pStyle w:val="BodyText"/>
      </w:pPr>
      <w:r w:rsidRPr="00FA4C50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C32E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A4C50" w:rsidP="00FA4C50"/>
    <w:sectPr w:rsidSect="00FA4C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50" w:rsidRPr="00292B99" w:rsidP="00292B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B99" w:rsidP="00FA4C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2B99" w:rsidP="00FA4C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92B99" w:rsidP="00FA4C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50" w:rsidP="00FA4C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2B99">
      <w:t>Approved</w:t>
    </w:r>
    <w:r w:rsidR="00292B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2B9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2B99">
      <w:rPr>
        <w:noProof/>
      </w:rPr>
      <w:t>5</w:t>
    </w:r>
    <w:r>
      <w:rPr>
        <w:noProof/>
      </w:rPr>
      <w:fldChar w:fldCharType="end"/>
    </w:r>
  </w:p>
  <w:p w:rsidR="00FA4C50" w:rsidP="00FA4C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2B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2B99">
      <w:t>Powering Skills Organisation</w:t>
    </w:r>
    <w:r w:rsidR="00292B99">
      <w:fldChar w:fldCharType="end"/>
    </w:r>
  </w:p>
  <w:p w:rsidR="00FA4C50" w:rsidP="00FA4C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B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C50" w:rsidRPr="00292B99" w:rsidP="00292B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B99" w:rsidRPr="002D2AF8" w:rsidP="00FA4C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UETTDRCJ21 Lay ESI electrical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2B99" w:rsidP="00FA4C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50" w:rsidRPr="002D2AF8" w:rsidP="00FA4C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2B99">
      <w:t>UETTDRCJ21 Lay ESI electrical cables</w:t>
    </w:r>
    <w:r w:rsidR="00292B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2B99">
      <w:rPr>
        <w:noProof/>
      </w:rPr>
      <w:t>2 March 2025</w:t>
    </w:r>
    <w:r>
      <w:fldChar w:fldCharType="end"/>
    </w:r>
  </w:p>
  <w:p w:rsidR="00FA4C50" w:rsidP="00FA4C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E0D1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FE4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208B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C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C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C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C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C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C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C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C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C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C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C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C50"/>
  </w:style>
  <w:style w:type="character" w:customStyle="1" w:styleId="Heading1Char">
    <w:name w:val="Heading 1 Char"/>
    <w:basedOn w:val="DefaultParagraphFont"/>
    <w:link w:val="Heading1"/>
    <w:rsid w:val="00FA4C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C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C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4C5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C50"/>
    <w:rPr>
      <w:b/>
      <w:spacing w:val="0"/>
    </w:rPr>
  </w:style>
  <w:style w:type="paragraph" w:styleId="ListBullet2">
    <w:name w:val="List Bullet 2"/>
    <w:basedOn w:val="List2"/>
    <w:rsid w:val="00FA4C5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4C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C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A4C50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4C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C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C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C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C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C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C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C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C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C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C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C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C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C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C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C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C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C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C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4C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C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C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C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C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C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C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C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C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4C50"/>
    <w:rPr>
      <w:i/>
    </w:rPr>
  </w:style>
  <w:style w:type="paragraph" w:styleId="Caption">
    <w:name w:val="caption"/>
    <w:basedOn w:val="BodyText"/>
    <w:next w:val="Normal"/>
    <w:qFormat/>
    <w:rsid w:val="00FA4C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C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C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C50"/>
  </w:style>
  <w:style w:type="paragraph" w:styleId="TableofFigures">
    <w:name w:val="table of figures"/>
    <w:basedOn w:val="Normal"/>
    <w:next w:val="Normal"/>
    <w:semiHidden/>
    <w:rsid w:val="00FA4C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C5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A4C50"/>
    <w:rPr>
      <w:rFonts w:ascii="Wingdings" w:hAnsi="Wingdings"/>
    </w:rPr>
  </w:style>
  <w:style w:type="paragraph" w:customStyle="1" w:styleId="TableHeading">
    <w:name w:val="Table Heading"/>
    <w:basedOn w:val="HeadingBase"/>
    <w:rsid w:val="00FA4C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C50"/>
    <w:rPr>
      <w:color w:val="0033CC"/>
      <w:u w:val="none"/>
    </w:rPr>
  </w:style>
  <w:style w:type="paragraph" w:customStyle="1" w:styleId="BodyTextRight">
    <w:name w:val="Body Text Right"/>
    <w:basedOn w:val="BodyText"/>
    <w:rsid w:val="00FA4C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C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C5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C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C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C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C50"/>
    <w:rPr>
      <w:sz w:val="32"/>
    </w:rPr>
  </w:style>
  <w:style w:type="paragraph" w:customStyle="1" w:styleId="HeadingProcedure">
    <w:name w:val="Heading Procedure"/>
    <w:basedOn w:val="HeadingBase"/>
    <w:next w:val="Normal"/>
    <w:rsid w:val="00FA4C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C50"/>
    <w:pPr>
      <w:spacing w:before="60" w:after="60"/>
    </w:pPr>
  </w:style>
  <w:style w:type="paragraph" w:styleId="ListContinue">
    <w:name w:val="List Continue"/>
    <w:basedOn w:val="List"/>
    <w:rsid w:val="00FA4C50"/>
    <w:pPr>
      <w:ind w:firstLine="0"/>
    </w:pPr>
  </w:style>
  <w:style w:type="paragraph" w:customStyle="1" w:styleId="ListNote">
    <w:name w:val="List Note"/>
    <w:basedOn w:val="List"/>
    <w:rsid w:val="00FA4C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C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C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C50"/>
    <w:rPr>
      <w:rFonts w:ascii="Courier New" w:hAnsi="Courier New"/>
    </w:rPr>
  </w:style>
  <w:style w:type="paragraph" w:customStyle="1" w:styleId="NoteBullet">
    <w:name w:val="Note Bullet"/>
    <w:basedOn w:val="Note"/>
    <w:rsid w:val="00FA4C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C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C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C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C5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4C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C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C50"/>
    <w:rPr>
      <w:b/>
      <w:smallCaps/>
    </w:rPr>
  </w:style>
  <w:style w:type="paragraph" w:customStyle="1" w:styleId="TableListNumber">
    <w:name w:val="Table List Number"/>
    <w:basedOn w:val="ListNumber"/>
    <w:rsid w:val="00FA4C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C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C50"/>
    <w:pPr>
      <w:numPr>
        <w:numId w:val="10"/>
      </w:numPr>
    </w:pPr>
  </w:style>
  <w:style w:type="paragraph" w:customStyle="1" w:styleId="ListAlpha2">
    <w:name w:val="List Alpha 2"/>
    <w:basedOn w:val="List2"/>
    <w:rsid w:val="00FA4C50"/>
    <w:pPr>
      <w:numPr>
        <w:numId w:val="9"/>
      </w:numPr>
    </w:pPr>
  </w:style>
  <w:style w:type="paragraph" w:styleId="List2">
    <w:name w:val="List 2"/>
    <w:basedOn w:val="BodyText"/>
    <w:rsid w:val="00FA4C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C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C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C5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A4C5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A4C50"/>
    <w:pPr>
      <w:numPr>
        <w:numId w:val="5"/>
      </w:numPr>
    </w:pPr>
  </w:style>
  <w:style w:type="paragraph" w:styleId="ListContinue2">
    <w:name w:val="List Continue 2"/>
    <w:basedOn w:val="List2"/>
    <w:rsid w:val="00FA4C50"/>
    <w:pPr>
      <w:ind w:firstLine="0"/>
    </w:pPr>
  </w:style>
  <w:style w:type="paragraph" w:styleId="ListContinue3">
    <w:name w:val="List Continue 3"/>
    <w:basedOn w:val="List3"/>
    <w:rsid w:val="00FA4C50"/>
    <w:pPr>
      <w:ind w:left="1021" w:firstLine="0"/>
    </w:pPr>
  </w:style>
  <w:style w:type="paragraph" w:styleId="ListContinue4">
    <w:name w:val="List Continue 4"/>
    <w:basedOn w:val="List4"/>
    <w:rsid w:val="00FA4C50"/>
    <w:pPr>
      <w:ind w:firstLine="0"/>
    </w:pPr>
  </w:style>
  <w:style w:type="paragraph" w:styleId="ListContinue5">
    <w:name w:val="List Continue 5"/>
    <w:basedOn w:val="List5"/>
    <w:rsid w:val="00FA4C50"/>
    <w:pPr>
      <w:ind w:firstLine="0"/>
    </w:pPr>
  </w:style>
  <w:style w:type="paragraph" w:styleId="ListNumber3">
    <w:name w:val="List Number 3"/>
    <w:basedOn w:val="List3"/>
    <w:rsid w:val="00FA4C50"/>
    <w:pPr>
      <w:numPr>
        <w:numId w:val="6"/>
      </w:numPr>
    </w:pPr>
  </w:style>
  <w:style w:type="paragraph" w:styleId="ListNumber4">
    <w:name w:val="List Number 4"/>
    <w:basedOn w:val="List4"/>
    <w:rsid w:val="00FA4C50"/>
    <w:pPr>
      <w:numPr>
        <w:numId w:val="7"/>
      </w:numPr>
    </w:pPr>
  </w:style>
  <w:style w:type="paragraph" w:styleId="ListNumber5">
    <w:name w:val="List Number 5"/>
    <w:basedOn w:val="List5"/>
    <w:rsid w:val="00FA4C50"/>
    <w:pPr>
      <w:numPr>
        <w:numId w:val="8"/>
      </w:numPr>
    </w:pPr>
  </w:style>
  <w:style w:type="paragraph" w:styleId="BlockText">
    <w:name w:val="Block Text"/>
    <w:basedOn w:val="Normal"/>
    <w:rsid w:val="00FA4C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C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C50"/>
    <w:rPr>
      <w:sz w:val="16"/>
      <w:vertAlign w:val="superscript"/>
    </w:rPr>
  </w:style>
  <w:style w:type="character" w:customStyle="1" w:styleId="Symbols">
    <w:name w:val="Symbols"/>
    <w:basedOn w:val="DefaultParagraphFont"/>
    <w:rsid w:val="00FA4C50"/>
    <w:rPr>
      <w:rFonts w:ascii="Symbol" w:hAnsi="Symbol"/>
    </w:rPr>
  </w:style>
  <w:style w:type="character" w:customStyle="1" w:styleId="MenuOptions">
    <w:name w:val="Menu Options"/>
    <w:basedOn w:val="DefaultParagraphFont"/>
    <w:rsid w:val="00FA4C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C50"/>
    <w:rPr>
      <w:b/>
    </w:rPr>
  </w:style>
  <w:style w:type="character" w:customStyle="1" w:styleId="Underlined">
    <w:name w:val="Underlined"/>
    <w:basedOn w:val="DefaultParagraphFont"/>
    <w:rsid w:val="00FA4C50"/>
    <w:rPr>
      <w:u w:val="single"/>
    </w:rPr>
  </w:style>
  <w:style w:type="paragraph" w:customStyle="1" w:styleId="TableBodyTextRight">
    <w:name w:val="Table Body Text Right"/>
    <w:basedOn w:val="TableBodyText"/>
    <w:rsid w:val="00FA4C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C50"/>
    <w:rPr>
      <w:sz w:val="18"/>
    </w:rPr>
  </w:style>
  <w:style w:type="paragraph" w:customStyle="1" w:styleId="BodySmallRight">
    <w:name w:val="Body Small Right"/>
    <w:basedOn w:val="BodyTextRight"/>
    <w:rsid w:val="00FA4C50"/>
    <w:rPr>
      <w:sz w:val="18"/>
      <w:szCs w:val="18"/>
    </w:rPr>
  </w:style>
  <w:style w:type="paragraph" w:customStyle="1" w:styleId="MarginEdition">
    <w:name w:val="Margin Edition"/>
    <w:basedOn w:val="MarginNote"/>
    <w:rsid w:val="00FA4C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C50"/>
    <w:rPr>
      <w:sz w:val="2"/>
      <w:szCs w:val="2"/>
    </w:rPr>
  </w:style>
  <w:style w:type="character" w:customStyle="1" w:styleId="Small">
    <w:name w:val="Small"/>
    <w:basedOn w:val="DefaultParagraphFont"/>
    <w:rsid w:val="00FA4C50"/>
    <w:rPr>
      <w:sz w:val="16"/>
    </w:rPr>
  </w:style>
  <w:style w:type="paragraph" w:customStyle="1" w:styleId="WideTable">
    <w:name w:val="Wide Table"/>
    <w:basedOn w:val="Normal"/>
    <w:rsid w:val="00FA4C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C50"/>
  </w:style>
  <w:style w:type="paragraph" w:styleId="Quote">
    <w:name w:val="Quote"/>
    <w:basedOn w:val="Heading1"/>
    <w:link w:val="QuoteChar"/>
    <w:qFormat/>
    <w:rsid w:val="00FA4C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C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C50"/>
    <w:pPr>
      <w:pageBreakBefore/>
    </w:pPr>
  </w:style>
  <w:style w:type="paragraph" w:customStyle="1" w:styleId="Border">
    <w:name w:val="Border"/>
    <w:basedOn w:val="Normal"/>
    <w:qFormat/>
    <w:rsid w:val="00FA4C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C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C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C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C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C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C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C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C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C50"/>
    <w:rPr>
      <w:u w:val="single"/>
    </w:rPr>
  </w:style>
  <w:style w:type="character" w:customStyle="1" w:styleId="BoldandItalics">
    <w:name w:val="Bold and Italics"/>
    <w:qFormat/>
    <w:rsid w:val="00FA4C50"/>
    <w:rPr>
      <w:b/>
      <w:i/>
      <w:u w:val="none"/>
    </w:rPr>
  </w:style>
  <w:style w:type="paragraph" w:styleId="BalloonText">
    <w:name w:val="Balloon Text"/>
    <w:basedOn w:val="Normal"/>
    <w:link w:val="BalloonTextChar"/>
    <w:rsid w:val="00FA4C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C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C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C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C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C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C50"/>
    <w:pPr>
      <w:spacing w:before="0" w:after="0"/>
    </w:pPr>
  </w:style>
  <w:style w:type="paragraph" w:customStyle="1" w:styleId="BodyTextBold">
    <w:name w:val="Body Text Bold"/>
    <w:basedOn w:val="BodyText"/>
    <w:qFormat/>
    <w:rsid w:val="00FA4C50"/>
    <w:rPr>
      <w:b/>
    </w:rPr>
  </w:style>
  <w:style w:type="character" w:styleId="Hyperlink">
    <w:name w:val="Hyperlink"/>
    <w:basedOn w:val="DefaultParagraphFont"/>
    <w:uiPriority w:val="99"/>
    <w:unhideWhenUsed/>
    <w:rsid w:val="00292B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1415</Words>
  <Characters>9048</Characters>
  <Application>Microsoft Office Word</Application>
  <DocSecurity>0</DocSecurity>
  <Lines>335</Lines>
  <Paragraphs>213</Paragraphs>
  <ScaleCrop>false</ScaleCrop>
  <Company>Author-it Software Corporation Ltd.</Company>
  <LinksUpToDate>false</LinksUpToDate>
  <CharactersWithSpaces>10250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UETTDRCJ21 Lay ESI electrical cables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2025-03-01T19:00:00Z</dcterms:created>
  <dcterms:modified xsi:type="dcterms:W3CDTF">2025-03-01T19:00:00Z</dcterms:modified>
</cp:coreProperties>
</file>