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94C" w:rsidP="001A39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UETDRVC002 Assess vegetation in an electricity supply industry environment</w:t>
      </w:r>
      <w:r>
        <w:fldChar w:fldCharType="end"/>
      </w:r>
    </w:p>
    <w:p w:rsidR="001A394C" w:rsidP="001A394C">
      <w:pPr>
        <w:pStyle w:val="Version"/>
        <w:sectPr w:rsidSect="00BA5A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5A31" w:rsidP="00BA5A31">
      <w:pPr>
        <w:pStyle w:val="SuperHeading"/>
      </w:pPr>
      <w:r w:rsidRPr="00BA5A31">
        <w:t>UETDRVC002 Assess vegetation in an electricity supply industry environment</w:t>
      </w:r>
    </w:p>
    <w:p w:rsidR="00000000" w:rsidRPr="00BA5A31" w:rsidP="00BA5A31">
      <w:pPr>
        <w:pStyle w:val="Heading1"/>
      </w:pPr>
      <w:bookmarkStart w:id="1" w:name="O_1177769"/>
      <w:bookmarkEnd w:id="1"/>
      <w:r w:rsidRPr="00BA5A3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 w:rsidP="00BA5A31">
            <w:pPr>
              <w:pStyle w:val="BodyText"/>
            </w:pPr>
            <w:r w:rsidRPr="00BA5A31">
              <w:t>Release 1. This is the first release of this unit of c</w:t>
            </w:r>
            <w:r w:rsidRPr="00BA5A31">
              <w:t>ompetency in the UET Transmission, Distribution and Rail Sector Training Package Release 2.0.</w:t>
            </w:r>
          </w:p>
        </w:tc>
      </w:tr>
    </w:tbl>
    <w:p w:rsidR="00000000" w:rsidRPr="00BA5A31" w:rsidP="00BA5A31">
      <w:pPr>
        <w:pStyle w:val="NoPaddingFontSize1"/>
      </w:pPr>
    </w:p>
    <w:p w:rsidR="00000000" w:rsidRPr="00BA5A31" w:rsidP="00BA5A31">
      <w:pPr>
        <w:pStyle w:val="AllowPageBreak"/>
      </w:pPr>
    </w:p>
    <w:p w:rsidR="00000000" w:rsidRPr="00BA5A31" w:rsidP="00BA5A31">
      <w:pPr>
        <w:pStyle w:val="Heading1"/>
      </w:pPr>
      <w:bookmarkStart w:id="2" w:name="O_1177770"/>
      <w:bookmarkEnd w:id="2"/>
      <w:r w:rsidRPr="00BA5A3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 w:rsidP="00BA5A31">
            <w:pPr>
              <w:pStyle w:val="BodyText"/>
            </w:pPr>
            <w:r w:rsidRPr="00BA5A31">
              <w:t>This unit involves the skills and knowledge required to assess vegetation in an electricity supply industry (ESI) environment.</w:t>
            </w:r>
          </w:p>
          <w:p w:rsidR="00000000" w:rsidRPr="00BA5A31" w:rsidP="00BA5A31">
            <w:pPr>
              <w:pStyle w:val="BodyText"/>
            </w:pPr>
            <w:r w:rsidRPr="00BA5A31">
              <w:t>It</w:t>
            </w:r>
            <w:r w:rsidRPr="00BA5A31">
              <w:t xml:space="preserve"> includes identification of vegetation, tree defects and hazards, encroaching vegetation, clearance zones, electrical network characteristics and environmental requirements.</w:t>
            </w:r>
          </w:p>
          <w:p w:rsidR="00000000" w:rsidRPr="00BA5A31" w:rsidP="00BA5A31">
            <w:pPr>
              <w:pStyle w:val="BodyText"/>
            </w:pPr>
            <w:r w:rsidRPr="00BA5A31">
              <w:t>It also includes recommending and documenting control measures.</w:t>
            </w:r>
          </w:p>
          <w:p w:rsidR="00000000" w:rsidRPr="00BA5A31" w:rsidP="00BA5A31">
            <w:pPr>
              <w:pStyle w:val="BodyText"/>
            </w:pPr>
            <w:r w:rsidRPr="00BA5A31">
              <w:t>The application of</w:t>
            </w:r>
            <w:r w:rsidRPr="00BA5A31">
              <w:t xml:space="preserve"> the skills and knowledge described in this unit may require a licence/registration to practice in the workplace.</w:t>
            </w:r>
          </w:p>
          <w:p w:rsidR="00000000" w:rsidRPr="00BA5A31" w:rsidP="00BA5A31">
            <w:pPr>
              <w:pStyle w:val="BodyText"/>
            </w:pPr>
            <w:r w:rsidRPr="00BA5A31">
              <w:t>Other conditions may also apply under state and territory legislative and regulatory licensing requirements which must be confirmed prior to c</w:t>
            </w:r>
            <w:r w:rsidRPr="00BA5A31">
              <w:t>ommencing this unit.</w:t>
            </w:r>
          </w:p>
        </w:tc>
      </w:tr>
    </w:tbl>
    <w:p w:rsidR="00000000" w:rsidRPr="00BA5A31" w:rsidP="00BA5A31">
      <w:pPr>
        <w:pStyle w:val="NoPaddingFontSize1"/>
      </w:pPr>
    </w:p>
    <w:p w:rsidR="00000000" w:rsidRPr="00BA5A31" w:rsidP="00BA5A31">
      <w:pPr>
        <w:pStyle w:val="AllowPageBreak"/>
      </w:pPr>
    </w:p>
    <w:p w:rsidR="00000000" w:rsidRPr="00BA5A31" w:rsidP="00BA5A31">
      <w:pPr>
        <w:pStyle w:val="Heading1"/>
      </w:pPr>
      <w:bookmarkStart w:id="3" w:name="O_1177771"/>
      <w:bookmarkEnd w:id="3"/>
      <w:r w:rsidRPr="00BA5A3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 w:rsidP="00BA5A31">
            <w:pPr>
              <w:pStyle w:val="BodyText"/>
            </w:pPr>
            <w:r w:rsidRPr="00BA5A31">
              <w:t>UETDREL002 Comply with environmental requirements</w:t>
            </w:r>
          </w:p>
          <w:p w:rsidR="00000000" w:rsidRPr="00BA5A31" w:rsidP="00BA5A31">
            <w:pPr>
              <w:pStyle w:val="BodyText"/>
            </w:pPr>
            <w:r w:rsidRPr="00BA5A31">
              <w:t xml:space="preserve">UETDREL006 Work safely in the vicinity of live electrical apparatus as a non-electrical worker </w:t>
            </w:r>
          </w:p>
          <w:p w:rsidR="00000000" w:rsidRPr="00BA5A31" w:rsidP="00BA5A31">
            <w:pPr>
              <w:pStyle w:val="BodyText"/>
            </w:pPr>
            <w:r w:rsidRPr="00BA5A31">
              <w:t>UETDRVC001 Apply work health and safety requireme</w:t>
            </w:r>
            <w:r w:rsidRPr="00BA5A31">
              <w:t>nts for powerline vegetation control</w:t>
            </w:r>
          </w:p>
        </w:tc>
      </w:tr>
    </w:tbl>
    <w:p w:rsidR="00000000" w:rsidRPr="00BA5A31" w:rsidP="00BA5A31">
      <w:pPr>
        <w:pStyle w:val="NoPaddingFontSize1"/>
      </w:pPr>
    </w:p>
    <w:p w:rsidR="00000000" w:rsidRPr="00BA5A31" w:rsidP="00BA5A31">
      <w:pPr>
        <w:pStyle w:val="AllowPageBreak"/>
      </w:pPr>
    </w:p>
    <w:p w:rsidR="00000000" w:rsidRPr="00BA5A31" w:rsidP="00BA5A31">
      <w:pPr>
        <w:pStyle w:val="Heading1"/>
      </w:pPr>
      <w:bookmarkStart w:id="4" w:name="O_1177772"/>
      <w:bookmarkEnd w:id="4"/>
      <w:r w:rsidRPr="00BA5A3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 w:rsidP="00BA5A31">
            <w:pPr>
              <w:pStyle w:val="BodyText"/>
            </w:pPr>
            <w:r w:rsidRPr="00BA5A31">
              <w:t>Vegetation Control</w:t>
            </w:r>
          </w:p>
        </w:tc>
      </w:tr>
    </w:tbl>
    <w:p w:rsidR="00000000" w:rsidRPr="00BA5A31" w:rsidP="00BA5A31">
      <w:pPr>
        <w:pStyle w:val="NoPaddingFontSize1"/>
      </w:pPr>
    </w:p>
    <w:p w:rsidR="00000000" w:rsidRPr="00BA5A31" w:rsidP="00BA5A31">
      <w:pPr>
        <w:pStyle w:val="AllowPageBreak"/>
      </w:pPr>
    </w:p>
    <w:p w:rsidR="00000000" w:rsidRPr="00BA5A31" w:rsidP="00BA5A31">
      <w:pPr>
        <w:pStyle w:val="Heading1"/>
      </w:pPr>
      <w:bookmarkStart w:id="5" w:name="O_1177773"/>
      <w:bookmarkEnd w:id="5"/>
      <w:r w:rsidRPr="00BA5A3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 w:rsidP="00BA5A31">
            <w:pPr>
              <w:pStyle w:val="BodyText"/>
            </w:pPr>
            <w:r w:rsidRPr="00BA5A31">
              <w:t>Not applicable.</w:t>
            </w:r>
          </w:p>
        </w:tc>
      </w:tr>
    </w:tbl>
    <w:p w:rsidR="00000000" w:rsidRPr="00BA5A31" w:rsidP="00BA5A31">
      <w:pPr>
        <w:pStyle w:val="NoPaddingFontSize1"/>
      </w:pPr>
    </w:p>
    <w:p w:rsidR="00000000" w:rsidRPr="00BA5A31" w:rsidP="00BA5A31">
      <w:pPr>
        <w:pStyle w:val="AllowPageBreak"/>
      </w:pPr>
    </w:p>
    <w:p w:rsidR="00000000" w:rsidRPr="00BA5A31" w:rsidP="00BA5A31">
      <w:pPr>
        <w:pStyle w:val="Heading1"/>
      </w:pPr>
      <w:bookmarkStart w:id="6" w:name="O_1177774"/>
      <w:bookmarkEnd w:id="6"/>
      <w:r w:rsidRPr="00BA5A3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 w:rsidP="00BA5A31">
            <w:pPr>
              <w:pStyle w:val="BodyText"/>
            </w:pPr>
            <w:r w:rsidRPr="00BA5A3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rPr>
                <w:rStyle w:val="SpecialBold"/>
              </w:rPr>
              <w:t>PERFORMANCE CRITERIA</w:t>
            </w:r>
          </w:p>
        </w:tc>
      </w:tr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t xml:space="preserve">Elements describe the essential </w:t>
            </w:r>
            <w:r w:rsidRPr="00BA5A31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t xml:space="preserve">Performance criteria describe the performance needed to </w:t>
            </w:r>
            <w:r w:rsidRPr="00BA5A31">
              <w:t>demonstrate achievement of the element.</w:t>
            </w:r>
          </w:p>
        </w:tc>
      </w:tr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 w:rsidP="00BA5A31">
            <w:pPr>
              <w:pStyle w:val="BodyText"/>
            </w:pPr>
            <w:r w:rsidRPr="00BA5A31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 w:rsidP="00BA5A31">
            <w:pPr>
              <w:pStyle w:val="BodyText"/>
            </w:pPr>
            <w:r w:rsidRPr="00BA5A31">
              <w:rPr>
                <w:rStyle w:val="SpecialBold"/>
              </w:rPr>
              <w:t>Prepare to assess vegetation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t>Legislation, regulations, standards, codes of practice and organisational workp</w:t>
            </w:r>
            <w:r w:rsidRPr="00BA5A31">
              <w:t xml:space="preserve">lace requirements for the work to be performed are referred to and confirmed </w:t>
            </w:r>
          </w:p>
        </w:tc>
      </w:tr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t>Work instruction is obtained and confirmed in accordance with workplace requirements</w:t>
            </w:r>
          </w:p>
        </w:tc>
      </w:tr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t>Hazards are identified, risks assessed and control measures identified and applied</w:t>
            </w:r>
          </w:p>
        </w:tc>
      </w:tr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t>Tools, equipment and personal protective equipment (PPE) required for work are determined, obtained and confirmed in safe working order</w:t>
            </w:r>
          </w:p>
        </w:tc>
      </w:tr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t>Liaison and communicati</w:t>
            </w:r>
            <w:r w:rsidRPr="00BA5A31">
              <w:t>on with stakeholders is carried out in accordance with workplace requirements</w:t>
            </w:r>
          </w:p>
        </w:tc>
      </w:tr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t>Work is prioritised and sequenced for completion in accordance with workplace requirements</w:t>
            </w:r>
          </w:p>
        </w:tc>
      </w:tr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 w:rsidP="00BA5A31">
            <w:pPr>
              <w:pStyle w:val="BodyText"/>
            </w:pPr>
            <w:r w:rsidRPr="00BA5A3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 w:rsidP="00BA5A31">
            <w:pPr>
              <w:pStyle w:val="BodyText"/>
            </w:pPr>
            <w:r w:rsidRPr="00BA5A31">
              <w:rPr>
                <w:rStyle w:val="SpecialBold"/>
              </w:rPr>
              <w:t>Conduct assessment of vegetation and recommend control measures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t>Legislation, regulations, standards, codes of practice and organisational workplace requirements for the work to be performed are applied and monitored</w:t>
            </w:r>
          </w:p>
        </w:tc>
      </w:tr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t xml:space="preserve">Tools, equipment and PPE are used in accordance with workplace requirements </w:t>
            </w:r>
          </w:p>
        </w:tc>
      </w:tr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t>Hazard contro</w:t>
            </w:r>
            <w:r w:rsidRPr="00BA5A31">
              <w:t>l measures are monitored in accordance with workplace requirements</w:t>
            </w:r>
          </w:p>
        </w:tc>
      </w:tr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t>Vegetation is assessed in accordance with workplace requirements</w:t>
            </w:r>
          </w:p>
        </w:tc>
      </w:tr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t xml:space="preserve">Environmental requirements are identified in accordance with workplace requirements </w:t>
            </w:r>
          </w:p>
        </w:tc>
      </w:tr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t>Vegetation control measures are recommended in accordance with workplace requirements</w:t>
            </w:r>
          </w:p>
        </w:tc>
      </w:tr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 w:rsidP="00BA5A31">
            <w:pPr>
              <w:pStyle w:val="BodyText"/>
            </w:pPr>
            <w:r w:rsidRPr="00BA5A3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 w:rsidP="00BA5A31">
            <w:pPr>
              <w:pStyle w:val="BodyText"/>
            </w:pPr>
            <w:r w:rsidRPr="00BA5A31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t>Work instructions are updated, and documentation completed in accordance with workplace requirements</w:t>
            </w:r>
          </w:p>
        </w:tc>
      </w:tr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t>Tools and equipment are</w:t>
            </w:r>
            <w:r w:rsidRPr="00BA5A31">
              <w:t xml:space="preserve"> cleaned, checked and returned to storage in accordance with workplace requirements</w:t>
            </w:r>
          </w:p>
        </w:tc>
      </w:tr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 w:rsidP="00BA5A31">
            <w:pPr>
              <w:pStyle w:val="BodyText"/>
            </w:pPr>
            <w:r w:rsidRPr="00BA5A31">
              <w:t>Personnel are notified of work completion in accordance with workplace requirements</w:t>
            </w:r>
          </w:p>
        </w:tc>
      </w:tr>
    </w:tbl>
    <w:p w:rsidR="00000000" w:rsidRPr="00BA5A31" w:rsidP="00BA5A31">
      <w:pPr>
        <w:pStyle w:val="NoPaddingFontSize1"/>
      </w:pPr>
    </w:p>
    <w:p w:rsidR="00000000" w:rsidRPr="00BA5A31" w:rsidP="00BA5A31">
      <w:pPr>
        <w:pStyle w:val="AllowPageBreak"/>
      </w:pPr>
    </w:p>
    <w:p w:rsidR="00000000" w:rsidRPr="00BA5A31" w:rsidP="00BA5A31">
      <w:pPr>
        <w:pStyle w:val="Heading1"/>
      </w:pPr>
      <w:bookmarkStart w:id="7" w:name="O_1177775"/>
      <w:bookmarkEnd w:id="7"/>
      <w:r w:rsidRPr="00BA5A3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 w:rsidP="00BA5A31">
            <w:pPr>
              <w:pStyle w:val="BodyText"/>
            </w:pPr>
            <w:r w:rsidRPr="00BA5A31">
              <w:t>Foundation skills essential to performance are explicit in the performance criteria of this unit of competency.</w:t>
            </w:r>
          </w:p>
        </w:tc>
      </w:tr>
    </w:tbl>
    <w:p w:rsidR="00000000" w:rsidRPr="00BA5A31" w:rsidP="00BA5A31">
      <w:pPr>
        <w:pStyle w:val="NoPaddingFontSize1"/>
      </w:pPr>
    </w:p>
    <w:p w:rsidR="00000000" w:rsidRPr="00BA5A31" w:rsidP="00BA5A31">
      <w:pPr>
        <w:pStyle w:val="AllowPageBreak"/>
      </w:pPr>
    </w:p>
    <w:p w:rsidR="00000000" w:rsidRPr="00BA5A31" w:rsidP="00BA5A31">
      <w:pPr>
        <w:pStyle w:val="Heading1"/>
      </w:pPr>
      <w:bookmarkStart w:id="8" w:name="O_1177776"/>
      <w:bookmarkEnd w:id="8"/>
      <w:r w:rsidRPr="00BA5A3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 w:rsidP="00BA5A31">
            <w:pPr>
              <w:pStyle w:val="BodyText"/>
            </w:pPr>
            <w:r w:rsidRPr="00BA5A31">
              <w:t>Range is restricted to essential operating conditions and any other variables essential to the work env</w:t>
            </w:r>
            <w:r w:rsidRPr="00BA5A31">
              <w:t>ironment.</w:t>
            </w:r>
          </w:p>
          <w:p w:rsidR="00000000" w:rsidRPr="00BA5A31" w:rsidP="00BA5A31">
            <w:pPr>
              <w:pStyle w:val="BodyText"/>
            </w:pPr>
            <w:r w:rsidRPr="00BA5A31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BA5A31" w:rsidP="00BA5A31">
      <w:pPr>
        <w:pStyle w:val="NoPaddingFontSize1"/>
      </w:pPr>
    </w:p>
    <w:p w:rsidR="00000000" w:rsidRPr="00BA5A31" w:rsidP="00BA5A31">
      <w:pPr>
        <w:pStyle w:val="AllowPageBreak"/>
      </w:pPr>
    </w:p>
    <w:p w:rsidR="00000000" w:rsidRPr="00BA5A31" w:rsidP="00BA5A31">
      <w:pPr>
        <w:pStyle w:val="Heading1"/>
      </w:pPr>
      <w:bookmarkStart w:id="9" w:name="O_1177777"/>
      <w:bookmarkEnd w:id="9"/>
      <w:r w:rsidRPr="00BA5A3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 w:rsidP="00BA5A31">
            <w:pPr>
              <w:pStyle w:val="BodyText"/>
            </w:pPr>
            <w:r w:rsidRPr="00BA5A31">
              <w:t>This unit replaces and is equivalent to UETTDRVC24 A</w:t>
            </w:r>
            <w:r w:rsidRPr="00BA5A31">
              <w:t>ssess vegetation and recommend control measures in an ESI environment.</w:t>
            </w:r>
          </w:p>
        </w:tc>
      </w:tr>
    </w:tbl>
    <w:p w:rsidR="00000000" w:rsidRPr="00BA5A31" w:rsidP="00BA5A31">
      <w:pPr>
        <w:pStyle w:val="NoPaddingFontSize1"/>
      </w:pPr>
    </w:p>
    <w:p w:rsidR="00000000" w:rsidRPr="00BA5A31" w:rsidP="00BA5A31">
      <w:pPr>
        <w:pStyle w:val="AllowPageBreak"/>
      </w:pPr>
    </w:p>
    <w:p w:rsidR="00000000" w:rsidRPr="00BA5A31" w:rsidP="00BA5A31">
      <w:pPr>
        <w:pStyle w:val="Heading1"/>
      </w:pPr>
      <w:bookmarkStart w:id="10" w:name="O_1177784"/>
      <w:bookmarkEnd w:id="10"/>
      <w:r w:rsidRPr="00BA5A31">
        <w:t>Links</w:t>
      </w:r>
    </w:p>
    <w:p w:rsidR="00000000" w:rsidRPr="00BA5A31" w:rsidP="001A394C">
      <w:pPr>
        <w:pStyle w:val="BodyText"/>
      </w:pPr>
      <w:r w:rsidRPr="00BA5A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57E9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A5A31" w:rsidP="001A394C">
      <w:pPr>
        <w:pStyle w:val="BodyText"/>
        <w:sectPr w:rsidSect="00BA5A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5A31" w:rsidP="00BA5A31">
      <w:pPr>
        <w:pStyle w:val="SuperHeading"/>
      </w:pPr>
      <w:r w:rsidRPr="00BA5A31">
        <w:t>Assessment Requirements for UETDRVC002 Assess vegetation in an electricity supply industry environment</w:t>
      </w:r>
    </w:p>
    <w:p w:rsidR="00000000" w:rsidRPr="00BA5A31" w:rsidP="00BA5A31">
      <w:pPr>
        <w:pStyle w:val="Heading1"/>
      </w:pPr>
      <w:bookmarkStart w:id="11" w:name="O_1177779"/>
      <w:bookmarkEnd w:id="11"/>
      <w:r w:rsidRPr="00BA5A3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 w:rsidP="00BA5A31">
            <w:pPr>
              <w:pStyle w:val="BodyText"/>
            </w:pPr>
            <w:r w:rsidRPr="00BA5A3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BA5A31" w:rsidP="00BA5A31">
      <w:pPr>
        <w:pStyle w:val="NoPaddingFontSize1"/>
      </w:pPr>
    </w:p>
    <w:p w:rsidR="00000000" w:rsidRPr="00BA5A31" w:rsidP="00BA5A31">
      <w:pPr>
        <w:pStyle w:val="AllowPageBreak"/>
      </w:pPr>
    </w:p>
    <w:p w:rsidR="00000000" w:rsidRPr="00BA5A31" w:rsidP="00BA5A31">
      <w:pPr>
        <w:pStyle w:val="Heading1"/>
      </w:pPr>
      <w:bookmarkStart w:id="12" w:name="O_1177780"/>
      <w:bookmarkEnd w:id="12"/>
      <w:r w:rsidRPr="00BA5A3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t>Evidence required to demonstrate competence in this unit must be r</w:t>
            </w:r>
            <w:r w:rsidRPr="00BA5A31">
              <w:t xml:space="preserve">elevant to and satisfy all of the requirements of the elements and performance criteria on at least two separate occasions and include:  </w:t>
            </w:r>
          </w:p>
        </w:tc>
      </w:tr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 w:rsidP="00BA5A31">
            <w:pPr>
              <w:pStyle w:val="ListBullet"/>
            </w:pPr>
            <w:r w:rsidRPr="00BA5A31">
              <w:t xml:space="preserve">applying relevant legislation, regulations, standards, codes of practice and organisational workplace requirements, </w:t>
            </w:r>
            <w:r w:rsidRPr="00BA5A31">
              <w:t>including:</w:t>
            </w:r>
          </w:p>
          <w:p w:rsidR="00000000" w:rsidRPr="00BA5A31" w:rsidP="00BA5A31">
            <w:pPr>
              <w:pStyle w:val="ListBullet2"/>
            </w:pPr>
            <w:r w:rsidRPr="00BA5A31">
              <w:t>work health and safety (WHS)/occupational health and safety (OHS)</w:t>
            </w:r>
          </w:p>
          <w:p w:rsidR="00000000" w:rsidRPr="00BA5A31" w:rsidP="00BA5A31">
            <w:pPr>
              <w:pStyle w:val="ListBullet2"/>
            </w:pPr>
            <w:r w:rsidRPr="00BA5A31">
              <w:t>safe approach distances</w:t>
            </w:r>
          </w:p>
          <w:p w:rsidR="00000000" w:rsidRPr="00BA5A31" w:rsidP="00BA5A31">
            <w:pPr>
              <w:pStyle w:val="ListBullet"/>
            </w:pPr>
            <w:r w:rsidRPr="00BA5A31">
              <w:t>interpreting and using drawings, diagrams and instructions</w:t>
            </w:r>
          </w:p>
          <w:p w:rsidR="00000000" w:rsidRPr="00BA5A31" w:rsidP="00BA5A31">
            <w:pPr>
              <w:pStyle w:val="ListBullet"/>
            </w:pPr>
            <w:r w:rsidRPr="00BA5A31">
              <w:t>identifying hazards, assessing risks, identifying, applying and monitoring control measures</w:t>
            </w:r>
          </w:p>
          <w:p w:rsidR="00000000" w:rsidRPr="00BA5A31" w:rsidP="00BA5A31">
            <w:pPr>
              <w:pStyle w:val="ListBullet"/>
            </w:pPr>
            <w:r w:rsidRPr="00BA5A31">
              <w:t>obtaining, inspecting and using relevant personal protective equipment (PPE)</w:t>
            </w:r>
          </w:p>
          <w:p w:rsidR="00000000" w:rsidRPr="00BA5A31" w:rsidP="00BA5A31">
            <w:pPr>
              <w:pStyle w:val="ListBullet"/>
            </w:pPr>
            <w:r w:rsidRPr="00BA5A31">
              <w:t>identifying electrical apparatus, including but not limited to:</w:t>
            </w:r>
          </w:p>
          <w:p w:rsidR="00000000" w:rsidRPr="00BA5A31" w:rsidP="00BA5A31">
            <w:pPr>
              <w:pStyle w:val="ListBullet3"/>
            </w:pPr>
            <w:r w:rsidRPr="00BA5A31">
              <w:t>low voltage (LV)</w:t>
            </w:r>
          </w:p>
          <w:p w:rsidR="00000000" w:rsidRPr="00BA5A31" w:rsidP="00BA5A31">
            <w:pPr>
              <w:pStyle w:val="ListBullet3"/>
            </w:pPr>
            <w:r w:rsidRPr="00BA5A31">
              <w:t>high voltages (HV)</w:t>
            </w:r>
          </w:p>
          <w:p w:rsidR="00000000" w:rsidRPr="00BA5A31" w:rsidP="00BA5A31">
            <w:pPr>
              <w:pStyle w:val="ListBullet3"/>
            </w:pPr>
            <w:r w:rsidRPr="00BA5A31">
              <w:t>stay wires</w:t>
            </w:r>
          </w:p>
          <w:p w:rsidR="00000000" w:rsidRPr="00BA5A31" w:rsidP="00BA5A31">
            <w:pPr>
              <w:pStyle w:val="ListBullet"/>
            </w:pPr>
            <w:r w:rsidRPr="00BA5A31">
              <w:t xml:space="preserve">assessing vegetation clearances </w:t>
            </w:r>
          </w:p>
          <w:p w:rsidR="00000000" w:rsidRPr="00BA5A31" w:rsidP="00BA5A31">
            <w:pPr>
              <w:pStyle w:val="ListBullet"/>
            </w:pPr>
            <w:r w:rsidRPr="00BA5A31">
              <w:t>identifying tree species and characteristics, including regrowth</w:t>
            </w:r>
          </w:p>
          <w:p w:rsidR="00000000" w:rsidRPr="00BA5A31" w:rsidP="00BA5A31">
            <w:pPr>
              <w:pStyle w:val="ListBullet"/>
            </w:pPr>
            <w:r w:rsidRPr="00BA5A31">
              <w:t>assessing vegetation for defects and hazards, including</w:t>
            </w:r>
          </w:p>
          <w:p w:rsidR="00000000" w:rsidRPr="00BA5A31" w:rsidP="00BA5A31">
            <w:pPr>
              <w:pStyle w:val="ListBullet2"/>
            </w:pPr>
            <w:r w:rsidRPr="00BA5A31">
              <w:t>recommending control measures:</w:t>
            </w:r>
          </w:p>
          <w:p w:rsidR="00000000" w:rsidRPr="00BA5A31" w:rsidP="00BA5A31">
            <w:pPr>
              <w:pStyle w:val="ListBullet3"/>
            </w:pPr>
            <w:r w:rsidRPr="00BA5A31">
              <w:t>tools and equipment</w:t>
            </w:r>
          </w:p>
          <w:p w:rsidR="00000000" w:rsidRPr="00BA5A31" w:rsidP="00BA5A31">
            <w:pPr>
              <w:pStyle w:val="ListBullet3"/>
            </w:pPr>
            <w:r w:rsidRPr="00BA5A31">
              <w:t>safe approach distances for:</w:t>
            </w:r>
          </w:p>
          <w:p w:rsidR="00000000" w:rsidRPr="00BA5A31" w:rsidP="00BA5A31">
            <w:pPr>
              <w:pStyle w:val="ListBullet4"/>
            </w:pPr>
            <w:r w:rsidRPr="00BA5A31">
              <w:t>plant</w:t>
            </w:r>
          </w:p>
          <w:p w:rsidR="00000000" w:rsidRPr="00BA5A31" w:rsidP="00BA5A31">
            <w:pPr>
              <w:pStyle w:val="ListBullet4"/>
            </w:pPr>
            <w:r w:rsidRPr="00BA5A31">
              <w:t>persons and handheld tools</w:t>
            </w:r>
          </w:p>
          <w:p w:rsidR="00000000" w:rsidRPr="00BA5A31" w:rsidP="00BA5A31">
            <w:pPr>
              <w:pStyle w:val="ListBullet"/>
            </w:pPr>
            <w:r w:rsidRPr="00BA5A31">
              <w:t>completing relevant work records, reports and documentation.</w:t>
            </w:r>
          </w:p>
        </w:tc>
      </w:tr>
    </w:tbl>
    <w:p w:rsidR="00000000" w:rsidRPr="00BA5A31" w:rsidP="00BA5A31">
      <w:pPr>
        <w:pStyle w:val="NoPaddingFontSize1"/>
      </w:pPr>
    </w:p>
    <w:p w:rsidR="00000000" w:rsidRPr="00BA5A31" w:rsidP="00BA5A31">
      <w:pPr>
        <w:pStyle w:val="AllowPageBreak"/>
      </w:pPr>
    </w:p>
    <w:p w:rsidR="00000000" w:rsidRPr="00BA5A31" w:rsidP="00BA5A31">
      <w:pPr>
        <w:pStyle w:val="Heading1"/>
      </w:pPr>
      <w:bookmarkStart w:id="13" w:name="O_1177781"/>
      <w:bookmarkEnd w:id="13"/>
      <w:r w:rsidRPr="00BA5A3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31">
            <w:pPr>
              <w:pStyle w:val="BodyText"/>
              <w:rPr>
                <w:lang w:val="en-NZ"/>
              </w:rPr>
            </w:pPr>
            <w:r w:rsidRPr="00BA5A31">
              <w:t>Evidence required to demonstrate competence in this unit must be relevant to and satisfy all of the requirements of the elements and performance criteria a</w:t>
            </w:r>
            <w:r w:rsidRPr="00BA5A31">
              <w:t>nd include knowledge of:</w:t>
            </w:r>
          </w:p>
        </w:tc>
      </w:tr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 w:rsidP="00BA5A31">
            <w:pPr>
              <w:pStyle w:val="ListBullet"/>
            </w:pPr>
            <w:r w:rsidRPr="00BA5A31">
              <w:t xml:space="preserve">relevant legislation, regulations, standards, codes of practice and organisational workplace requirements, including: </w:t>
            </w:r>
          </w:p>
          <w:p w:rsidR="00000000" w:rsidRPr="00BA5A31" w:rsidP="00BA5A31">
            <w:pPr>
              <w:pStyle w:val="ListBullet2"/>
            </w:pPr>
            <w:r w:rsidRPr="00BA5A31">
              <w:t xml:space="preserve">WHS/OHS </w:t>
            </w:r>
          </w:p>
          <w:p w:rsidR="00000000" w:rsidRPr="00BA5A31" w:rsidP="00BA5A31">
            <w:pPr>
              <w:pStyle w:val="ListBullet2"/>
            </w:pPr>
            <w:r w:rsidRPr="00BA5A31">
              <w:t>vegetation clearances</w:t>
            </w:r>
          </w:p>
          <w:p w:rsidR="00000000" w:rsidRPr="00BA5A31" w:rsidP="00BA5A31">
            <w:pPr>
              <w:pStyle w:val="ListBullet2"/>
            </w:pPr>
            <w:r w:rsidRPr="00BA5A31">
              <w:t>safe approach distances</w:t>
            </w:r>
          </w:p>
          <w:p w:rsidR="00000000" w:rsidRPr="00BA5A31" w:rsidP="00BA5A31">
            <w:pPr>
              <w:pStyle w:val="ListBullet"/>
            </w:pPr>
            <w:r w:rsidRPr="00BA5A31">
              <w:t>hazard, risk assessment and risk control requirements, including potential hazards</w:t>
            </w:r>
          </w:p>
          <w:p w:rsidR="00000000" w:rsidRPr="00BA5A31" w:rsidP="00BA5A31">
            <w:pPr>
              <w:pStyle w:val="ListBullet"/>
            </w:pPr>
            <w:r w:rsidRPr="00BA5A31">
              <w:t>types and application of PPE</w:t>
            </w:r>
          </w:p>
          <w:p w:rsidR="00000000" w:rsidRPr="00BA5A31" w:rsidP="00BA5A31">
            <w:pPr>
              <w:pStyle w:val="ListBullet"/>
            </w:pPr>
            <w:r w:rsidRPr="00BA5A31">
              <w:t xml:space="preserve">safe use of plant, tools and equipment </w:t>
            </w:r>
          </w:p>
          <w:p w:rsidR="00000000" w:rsidRPr="00BA5A31" w:rsidP="00BA5A31">
            <w:pPr>
              <w:pStyle w:val="ListBullet"/>
            </w:pPr>
            <w:r w:rsidRPr="00BA5A31">
              <w:t>events constituting an unplanned event or incident</w:t>
            </w:r>
          </w:p>
          <w:p w:rsidR="00000000" w:rsidRPr="00BA5A31" w:rsidP="00BA5A31">
            <w:pPr>
              <w:pStyle w:val="ListBullet"/>
            </w:pPr>
            <w:r w:rsidRPr="00BA5A31">
              <w:t>tree species and characteristics, including regrowth</w:t>
            </w:r>
          </w:p>
          <w:p w:rsidR="00000000" w:rsidRPr="00BA5A31" w:rsidP="00BA5A31">
            <w:pPr>
              <w:pStyle w:val="ListBullet"/>
            </w:pPr>
            <w:r w:rsidRPr="00BA5A31">
              <w:t>tree defects and hazards</w:t>
            </w:r>
          </w:p>
          <w:p w:rsidR="00000000" w:rsidRPr="00BA5A31" w:rsidP="00BA5A31">
            <w:pPr>
              <w:pStyle w:val="ListBullet"/>
            </w:pPr>
            <w:r w:rsidRPr="00BA5A31">
              <w:t>methods for removal, pruning and cutting of vegetation</w:t>
            </w:r>
          </w:p>
          <w:p w:rsidR="00000000" w:rsidRPr="00BA5A31" w:rsidP="00BA5A31">
            <w:pPr>
              <w:pStyle w:val="ListBullet"/>
            </w:pPr>
            <w:r w:rsidRPr="00BA5A31">
              <w:t>characteristics of overhead and underground electricity networks, including:</w:t>
            </w:r>
          </w:p>
          <w:p w:rsidR="00000000" w:rsidRPr="00BA5A31" w:rsidP="00BA5A31">
            <w:pPr>
              <w:pStyle w:val="ListBullet2"/>
            </w:pPr>
            <w:r w:rsidRPr="00BA5A31">
              <w:t>transmission, distribution and rail</w:t>
            </w:r>
          </w:p>
          <w:p w:rsidR="00000000" w:rsidRPr="00BA5A31" w:rsidP="00BA5A31">
            <w:pPr>
              <w:pStyle w:val="ListBullet2"/>
            </w:pPr>
            <w:r w:rsidRPr="00BA5A31">
              <w:t xml:space="preserve">layout/configuration </w:t>
            </w:r>
          </w:p>
          <w:p w:rsidR="00000000" w:rsidRPr="00BA5A31" w:rsidP="00BA5A31">
            <w:pPr>
              <w:pStyle w:val="ListBullet2"/>
            </w:pPr>
            <w:r w:rsidRPr="00BA5A31">
              <w:t>components</w:t>
            </w:r>
          </w:p>
          <w:p w:rsidR="00000000" w:rsidRPr="00BA5A31" w:rsidP="00BA5A31">
            <w:pPr>
              <w:pStyle w:val="ListBullet2"/>
            </w:pPr>
            <w:r w:rsidRPr="00BA5A31">
              <w:t>voltage levels</w:t>
            </w:r>
          </w:p>
          <w:p w:rsidR="00000000" w:rsidRPr="00BA5A31" w:rsidP="00BA5A31">
            <w:pPr>
              <w:pStyle w:val="ListBullet2"/>
            </w:pPr>
            <w:r w:rsidRPr="00BA5A31">
              <w:t>network diagra</w:t>
            </w:r>
            <w:r w:rsidRPr="00BA5A31">
              <w:t>ms.</w:t>
            </w:r>
          </w:p>
        </w:tc>
      </w:tr>
    </w:tbl>
    <w:p w:rsidR="00000000" w:rsidRPr="00BA5A31" w:rsidP="00BA5A31">
      <w:pPr>
        <w:pStyle w:val="NoPaddingFontSize1"/>
      </w:pPr>
    </w:p>
    <w:p w:rsidR="00000000" w:rsidRPr="00BA5A31" w:rsidP="00BA5A31">
      <w:pPr>
        <w:pStyle w:val="AllowPageBreak"/>
      </w:pPr>
    </w:p>
    <w:p w:rsidR="00000000" w:rsidRPr="00BA5A31" w:rsidP="00BA5A31">
      <w:pPr>
        <w:pStyle w:val="Heading1"/>
      </w:pPr>
      <w:bookmarkStart w:id="14" w:name="O_1177782"/>
      <w:bookmarkEnd w:id="14"/>
      <w:r w:rsidRPr="00BA5A3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5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31" w:rsidP="00BA5A31">
            <w:pPr>
              <w:pStyle w:val="BodyText"/>
            </w:pPr>
            <w:r w:rsidRPr="00BA5A31">
              <w:t>Assessors must hold credentials specified within the Standards for Registered Training Organisations current at the time of assessment.</w:t>
            </w:r>
          </w:p>
          <w:p w:rsidR="00000000" w:rsidRPr="00BA5A31" w:rsidP="00BA5A31">
            <w:pPr>
              <w:pStyle w:val="BodyText"/>
            </w:pPr>
            <w:r w:rsidRPr="00BA5A3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A5A31" w:rsidP="00BA5A31">
            <w:pPr>
              <w:pStyle w:val="BodyText"/>
            </w:pPr>
            <w:r w:rsidRPr="00BA5A31">
              <w:t>Assessment must occur in workplace operational</w:t>
            </w:r>
            <w:r w:rsidRPr="00BA5A31">
              <w:t xml:space="preserve"> situations, where it is appropriate to do so.</w:t>
            </w:r>
          </w:p>
          <w:p w:rsidR="00000000" w:rsidRPr="00BA5A31" w:rsidP="00BA5A31">
            <w:pPr>
              <w:pStyle w:val="BodyText"/>
            </w:pPr>
            <w:r w:rsidRPr="00BA5A31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BA5A31" w:rsidP="00BA5A31">
            <w:pPr>
              <w:pStyle w:val="BodyText"/>
            </w:pPr>
            <w:r w:rsidRPr="00BA5A31">
              <w:t>Assessment processes and techniques mu</w:t>
            </w:r>
            <w:r w:rsidRPr="00BA5A31">
              <w:t>st be appropriate to the language, literacy and numeracy requirements of the work being performed and the needs of the candidate.</w:t>
            </w:r>
          </w:p>
          <w:p w:rsidR="00000000" w:rsidRPr="00BA5A31" w:rsidP="00BA5A31">
            <w:pPr>
              <w:pStyle w:val="BodyText"/>
            </w:pPr>
            <w:r w:rsidRPr="00BA5A31">
              <w:t>Resources for assessment must include access to:</w:t>
            </w:r>
          </w:p>
          <w:p w:rsidR="00000000" w:rsidRPr="00BA5A31" w:rsidP="00BA5A31">
            <w:pPr>
              <w:pStyle w:val="ListBullet"/>
            </w:pPr>
            <w:r w:rsidRPr="00BA5A31">
              <w:t xml:space="preserve">relevant and appropriate materials, tools, equipment and PPE currently used </w:t>
            </w:r>
            <w:r w:rsidRPr="00BA5A31">
              <w:t>in industry</w:t>
            </w:r>
          </w:p>
          <w:p w:rsidR="00000000" w:rsidRPr="00BA5A31" w:rsidP="00BA5A31">
            <w:pPr>
              <w:pStyle w:val="ListBullet"/>
            </w:pPr>
            <w:r w:rsidRPr="00BA5A31">
              <w:t>applicable documentation, including workplace requirements, equipment specifications, regulations and codes of practice.</w:t>
            </w:r>
          </w:p>
        </w:tc>
      </w:tr>
    </w:tbl>
    <w:p w:rsidR="00000000" w:rsidRPr="00BA5A31" w:rsidP="00BA5A31">
      <w:pPr>
        <w:pStyle w:val="NoPaddingFontSize1"/>
      </w:pPr>
    </w:p>
    <w:p w:rsidR="00000000" w:rsidRPr="00BA5A31" w:rsidP="00BA5A31">
      <w:pPr>
        <w:pStyle w:val="AllowPageBreak"/>
      </w:pPr>
    </w:p>
    <w:p w:rsidR="00000000" w:rsidRPr="00BA5A31" w:rsidP="00BA5A31">
      <w:pPr>
        <w:pStyle w:val="Heading1"/>
      </w:pPr>
      <w:bookmarkStart w:id="15" w:name="O_1177785"/>
      <w:bookmarkEnd w:id="15"/>
      <w:r w:rsidRPr="00BA5A31">
        <w:t>Links</w:t>
      </w:r>
    </w:p>
    <w:p w:rsidR="00000000" w:rsidRPr="00BA5A31" w:rsidP="001A394C">
      <w:pPr>
        <w:pStyle w:val="BodyText"/>
      </w:pPr>
      <w:r w:rsidRPr="00BA5A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57E9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A5A31" w:rsidP="00BA5A31"/>
    <w:sectPr w:rsidSect="00BA5A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A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A31" w:rsidRPr="001A394C" w:rsidP="001A39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A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94C" w:rsidP="00BA5A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394C" w:rsidP="00BA5A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A394C" w:rsidP="00BA5A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A31" w:rsidP="00BA5A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394C">
      <w:t>Approved</w:t>
    </w:r>
    <w:r w:rsidR="001A39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394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394C">
      <w:rPr>
        <w:noProof/>
      </w:rPr>
      <w:t>4</w:t>
    </w:r>
    <w:r>
      <w:rPr>
        <w:noProof/>
      </w:rPr>
      <w:fldChar w:fldCharType="end"/>
    </w:r>
  </w:p>
  <w:p w:rsidR="00BA5A31" w:rsidP="00BA5A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39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394C">
      <w:t>Powering Skills Organisation</w:t>
    </w:r>
    <w:r w:rsidR="001A394C">
      <w:fldChar w:fldCharType="end"/>
    </w:r>
  </w:p>
  <w:p w:rsidR="00BA5A31" w:rsidP="00BA5A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A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9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5A31" w:rsidRPr="001A394C" w:rsidP="001A39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A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94C" w:rsidRPr="002D2AF8" w:rsidP="00BA5A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UETDRVC002 Assess vegetation in an electricity supply industry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394C" w:rsidP="00BA5A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A31" w:rsidRPr="002D2AF8" w:rsidP="00BA5A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394C">
      <w:t>UETDRVC002 Assess vegetation in an electricity supply industry environment</w:t>
    </w:r>
    <w:r w:rsidR="001A39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394C">
      <w:rPr>
        <w:noProof/>
      </w:rPr>
      <w:t>2 March 2025</w:t>
    </w:r>
    <w:r>
      <w:fldChar w:fldCharType="end"/>
    </w:r>
  </w:p>
  <w:p w:rsidR="00BA5A31" w:rsidP="00BA5A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C630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B6AB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000B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A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A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A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A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A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A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A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A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A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A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A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A31"/>
  </w:style>
  <w:style w:type="character" w:customStyle="1" w:styleId="Heading1Char">
    <w:name w:val="Heading 1 Char"/>
    <w:basedOn w:val="DefaultParagraphFont"/>
    <w:link w:val="Heading1"/>
    <w:rsid w:val="00BA5A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A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A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5A31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5A31"/>
    <w:rPr>
      <w:b/>
      <w:spacing w:val="0"/>
    </w:rPr>
  </w:style>
  <w:style w:type="paragraph" w:styleId="ListBullet2">
    <w:name w:val="List Bullet 2"/>
    <w:basedOn w:val="List2"/>
    <w:rsid w:val="00BA5A31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5A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5A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A5A31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5A31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A5A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A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A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A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A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A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A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A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A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A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A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A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A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A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A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A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A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A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5A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5A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5A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A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A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5A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A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A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A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A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A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A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A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A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5A31"/>
    <w:rPr>
      <w:i/>
    </w:rPr>
  </w:style>
  <w:style w:type="paragraph" w:styleId="Caption">
    <w:name w:val="caption"/>
    <w:basedOn w:val="BodyText"/>
    <w:next w:val="Normal"/>
    <w:qFormat/>
    <w:rsid w:val="00BA5A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A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A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A31"/>
  </w:style>
  <w:style w:type="paragraph" w:styleId="TableofFigures">
    <w:name w:val="table of figures"/>
    <w:basedOn w:val="Normal"/>
    <w:next w:val="Normal"/>
    <w:semiHidden/>
    <w:rsid w:val="00BA5A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A31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BA5A31"/>
    <w:rPr>
      <w:rFonts w:ascii="Wingdings" w:hAnsi="Wingdings"/>
    </w:rPr>
  </w:style>
  <w:style w:type="paragraph" w:customStyle="1" w:styleId="TableHeading">
    <w:name w:val="Table Heading"/>
    <w:basedOn w:val="HeadingBase"/>
    <w:rsid w:val="00BA5A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5A31"/>
    <w:rPr>
      <w:color w:val="0033CC"/>
      <w:u w:val="none"/>
    </w:rPr>
  </w:style>
  <w:style w:type="paragraph" w:customStyle="1" w:styleId="BodyTextRight">
    <w:name w:val="Body Text Right"/>
    <w:basedOn w:val="BodyText"/>
    <w:rsid w:val="00BA5A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A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A31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A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A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A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A31"/>
    <w:rPr>
      <w:sz w:val="32"/>
    </w:rPr>
  </w:style>
  <w:style w:type="paragraph" w:customStyle="1" w:styleId="HeadingProcedure">
    <w:name w:val="Heading Procedure"/>
    <w:basedOn w:val="HeadingBase"/>
    <w:next w:val="Normal"/>
    <w:rsid w:val="00BA5A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A31"/>
    <w:pPr>
      <w:spacing w:before="60" w:after="60"/>
    </w:pPr>
  </w:style>
  <w:style w:type="paragraph" w:styleId="ListContinue">
    <w:name w:val="List Continue"/>
    <w:basedOn w:val="List"/>
    <w:rsid w:val="00BA5A31"/>
    <w:pPr>
      <w:ind w:firstLine="0"/>
    </w:pPr>
  </w:style>
  <w:style w:type="paragraph" w:customStyle="1" w:styleId="ListNote">
    <w:name w:val="List Note"/>
    <w:basedOn w:val="List"/>
    <w:rsid w:val="00BA5A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A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A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A31"/>
    <w:rPr>
      <w:rFonts w:ascii="Courier New" w:hAnsi="Courier New"/>
    </w:rPr>
  </w:style>
  <w:style w:type="paragraph" w:customStyle="1" w:styleId="NoteBullet">
    <w:name w:val="Note Bullet"/>
    <w:basedOn w:val="Note"/>
    <w:rsid w:val="00BA5A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A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A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A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A31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BA5A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A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A31"/>
    <w:rPr>
      <w:b/>
      <w:smallCaps/>
    </w:rPr>
  </w:style>
  <w:style w:type="paragraph" w:customStyle="1" w:styleId="TableListNumber">
    <w:name w:val="Table List Number"/>
    <w:basedOn w:val="ListNumber"/>
    <w:rsid w:val="00BA5A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A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A31"/>
    <w:pPr>
      <w:numPr>
        <w:numId w:val="11"/>
      </w:numPr>
    </w:pPr>
  </w:style>
  <w:style w:type="paragraph" w:customStyle="1" w:styleId="ListAlpha2">
    <w:name w:val="List Alpha 2"/>
    <w:basedOn w:val="List2"/>
    <w:rsid w:val="00BA5A31"/>
    <w:pPr>
      <w:numPr>
        <w:numId w:val="10"/>
      </w:numPr>
    </w:pPr>
  </w:style>
  <w:style w:type="paragraph" w:styleId="List2">
    <w:name w:val="List 2"/>
    <w:basedOn w:val="BodyText"/>
    <w:rsid w:val="00BA5A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A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A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A31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BA5A31"/>
    <w:pPr>
      <w:numPr>
        <w:numId w:val="6"/>
      </w:numPr>
    </w:pPr>
  </w:style>
  <w:style w:type="paragraph" w:styleId="ListContinue2">
    <w:name w:val="List Continue 2"/>
    <w:basedOn w:val="List2"/>
    <w:rsid w:val="00BA5A31"/>
    <w:pPr>
      <w:ind w:firstLine="0"/>
    </w:pPr>
  </w:style>
  <w:style w:type="paragraph" w:styleId="ListContinue3">
    <w:name w:val="List Continue 3"/>
    <w:basedOn w:val="List3"/>
    <w:rsid w:val="00BA5A31"/>
    <w:pPr>
      <w:ind w:left="1021" w:firstLine="0"/>
    </w:pPr>
  </w:style>
  <w:style w:type="paragraph" w:styleId="ListContinue4">
    <w:name w:val="List Continue 4"/>
    <w:basedOn w:val="List4"/>
    <w:rsid w:val="00BA5A31"/>
    <w:pPr>
      <w:ind w:firstLine="0"/>
    </w:pPr>
  </w:style>
  <w:style w:type="paragraph" w:styleId="ListContinue5">
    <w:name w:val="List Continue 5"/>
    <w:basedOn w:val="List5"/>
    <w:rsid w:val="00BA5A31"/>
    <w:pPr>
      <w:ind w:firstLine="0"/>
    </w:pPr>
  </w:style>
  <w:style w:type="paragraph" w:styleId="ListNumber3">
    <w:name w:val="List Number 3"/>
    <w:basedOn w:val="List3"/>
    <w:rsid w:val="00BA5A31"/>
    <w:pPr>
      <w:numPr>
        <w:numId w:val="7"/>
      </w:numPr>
    </w:pPr>
  </w:style>
  <w:style w:type="paragraph" w:styleId="ListNumber4">
    <w:name w:val="List Number 4"/>
    <w:basedOn w:val="List4"/>
    <w:rsid w:val="00BA5A31"/>
    <w:pPr>
      <w:numPr>
        <w:numId w:val="8"/>
      </w:numPr>
    </w:pPr>
  </w:style>
  <w:style w:type="paragraph" w:styleId="ListNumber5">
    <w:name w:val="List Number 5"/>
    <w:basedOn w:val="List5"/>
    <w:rsid w:val="00BA5A31"/>
    <w:pPr>
      <w:numPr>
        <w:numId w:val="9"/>
      </w:numPr>
    </w:pPr>
  </w:style>
  <w:style w:type="paragraph" w:styleId="BlockText">
    <w:name w:val="Block Text"/>
    <w:basedOn w:val="Normal"/>
    <w:rsid w:val="00BA5A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A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A31"/>
    <w:rPr>
      <w:sz w:val="16"/>
      <w:vertAlign w:val="superscript"/>
    </w:rPr>
  </w:style>
  <w:style w:type="character" w:customStyle="1" w:styleId="Symbols">
    <w:name w:val="Symbols"/>
    <w:basedOn w:val="DefaultParagraphFont"/>
    <w:rsid w:val="00BA5A31"/>
    <w:rPr>
      <w:rFonts w:ascii="Symbol" w:hAnsi="Symbol"/>
    </w:rPr>
  </w:style>
  <w:style w:type="character" w:customStyle="1" w:styleId="MenuOptions">
    <w:name w:val="Menu Options"/>
    <w:basedOn w:val="DefaultParagraphFont"/>
    <w:rsid w:val="00BA5A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A31"/>
    <w:rPr>
      <w:b/>
    </w:rPr>
  </w:style>
  <w:style w:type="character" w:customStyle="1" w:styleId="Underlined">
    <w:name w:val="Underlined"/>
    <w:basedOn w:val="DefaultParagraphFont"/>
    <w:rsid w:val="00BA5A31"/>
    <w:rPr>
      <w:u w:val="single"/>
    </w:rPr>
  </w:style>
  <w:style w:type="paragraph" w:customStyle="1" w:styleId="TableBodyTextRight">
    <w:name w:val="Table Body Text Right"/>
    <w:basedOn w:val="TableBodyText"/>
    <w:rsid w:val="00BA5A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A31"/>
    <w:rPr>
      <w:sz w:val="18"/>
    </w:rPr>
  </w:style>
  <w:style w:type="paragraph" w:customStyle="1" w:styleId="BodySmallRight">
    <w:name w:val="Body Small Right"/>
    <w:basedOn w:val="BodyTextRight"/>
    <w:rsid w:val="00BA5A31"/>
    <w:rPr>
      <w:sz w:val="18"/>
      <w:szCs w:val="18"/>
    </w:rPr>
  </w:style>
  <w:style w:type="paragraph" w:customStyle="1" w:styleId="MarginEdition">
    <w:name w:val="Margin Edition"/>
    <w:basedOn w:val="MarginNote"/>
    <w:rsid w:val="00BA5A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A31"/>
    <w:rPr>
      <w:sz w:val="2"/>
      <w:szCs w:val="2"/>
    </w:rPr>
  </w:style>
  <w:style w:type="character" w:customStyle="1" w:styleId="Small">
    <w:name w:val="Small"/>
    <w:basedOn w:val="DefaultParagraphFont"/>
    <w:rsid w:val="00BA5A31"/>
    <w:rPr>
      <w:sz w:val="16"/>
    </w:rPr>
  </w:style>
  <w:style w:type="paragraph" w:customStyle="1" w:styleId="WideTable">
    <w:name w:val="Wide Table"/>
    <w:basedOn w:val="Normal"/>
    <w:rsid w:val="00BA5A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A31"/>
  </w:style>
  <w:style w:type="paragraph" w:styleId="Quote">
    <w:name w:val="Quote"/>
    <w:basedOn w:val="Heading1"/>
    <w:link w:val="QuoteChar"/>
    <w:qFormat/>
    <w:rsid w:val="00BA5A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A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A31"/>
    <w:pPr>
      <w:pageBreakBefore/>
    </w:pPr>
  </w:style>
  <w:style w:type="paragraph" w:customStyle="1" w:styleId="Border">
    <w:name w:val="Border"/>
    <w:basedOn w:val="Normal"/>
    <w:qFormat/>
    <w:rsid w:val="00BA5A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A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A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A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A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A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A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A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A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A31"/>
    <w:rPr>
      <w:u w:val="single"/>
    </w:rPr>
  </w:style>
  <w:style w:type="character" w:customStyle="1" w:styleId="BoldandItalics">
    <w:name w:val="Bold and Italics"/>
    <w:qFormat/>
    <w:rsid w:val="00BA5A31"/>
    <w:rPr>
      <w:b/>
      <w:i/>
      <w:u w:val="none"/>
    </w:rPr>
  </w:style>
  <w:style w:type="paragraph" w:styleId="BalloonText">
    <w:name w:val="Balloon Text"/>
    <w:basedOn w:val="Normal"/>
    <w:link w:val="BalloonTextChar"/>
    <w:rsid w:val="00BA5A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A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A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A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A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A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5A31"/>
    <w:pPr>
      <w:spacing w:before="0" w:after="0"/>
    </w:pPr>
  </w:style>
  <w:style w:type="paragraph" w:customStyle="1" w:styleId="BodyTextBold">
    <w:name w:val="Body Text Bold"/>
    <w:basedOn w:val="BodyText"/>
    <w:qFormat/>
    <w:rsid w:val="00BA5A31"/>
    <w:rPr>
      <w:b/>
    </w:rPr>
  </w:style>
  <w:style w:type="character" w:styleId="Hyperlink">
    <w:name w:val="Hyperlink"/>
    <w:basedOn w:val="DefaultParagraphFont"/>
    <w:uiPriority w:val="99"/>
    <w:unhideWhenUsed/>
    <w:rsid w:val="001A39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998</Words>
  <Characters>6749</Characters>
  <Application>Microsoft Office Word</Application>
  <DocSecurity>0</DocSecurity>
  <Lines>241</Lines>
  <Paragraphs>146</Paragraphs>
  <ScaleCrop>false</ScaleCrop>
  <Company>Author-it Software Corporation Ltd.</Company>
  <LinksUpToDate>false</LinksUpToDate>
  <CharactersWithSpaces>7601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UETDRVC002 Assess vegetation in an electricity supply industry environment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2025-03-01T21:34:00Z</dcterms:created>
  <dcterms:modified xsi:type="dcterms:W3CDTF">2025-03-01T21:34:00Z</dcterms:modified>
</cp:coreProperties>
</file>