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748F" w:rsidP="009E74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UETDRTS038 Perform accuracy checks on instrument transformers</w:t>
      </w:r>
      <w:r>
        <w:fldChar w:fldCharType="end"/>
      </w:r>
    </w:p>
    <w:p w:rsidR="009E748F" w:rsidP="009E748F">
      <w:pPr>
        <w:pStyle w:val="Version"/>
        <w:sectPr w:rsidSect="00F168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6833" w:rsidP="00F16833">
      <w:pPr>
        <w:pStyle w:val="SuperHeading"/>
      </w:pPr>
      <w:r w:rsidRPr="00F16833">
        <w:t>Assessment Requirements for UETDRTS038 Perform accuracy checks on instrument transformers</w:t>
      </w:r>
    </w:p>
    <w:p w:rsidR="00000000" w:rsidRPr="00F16833" w:rsidP="00F16833">
      <w:pPr>
        <w:pStyle w:val="Heading1"/>
      </w:pPr>
      <w:bookmarkStart w:id="1" w:name="O_1237862"/>
      <w:bookmarkEnd w:id="1"/>
      <w:r w:rsidRPr="00F1683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68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833" w:rsidP="00F16833">
            <w:pPr>
              <w:pStyle w:val="BodyText"/>
            </w:pPr>
            <w:r w:rsidRPr="00F16833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F16833" w:rsidP="00F16833">
      <w:pPr>
        <w:pStyle w:val="NoPaddingFontSize1"/>
      </w:pPr>
    </w:p>
    <w:p w:rsidR="00000000" w:rsidRPr="00F16833" w:rsidP="00F16833">
      <w:pPr>
        <w:pStyle w:val="AllowPageBreak"/>
      </w:pPr>
    </w:p>
    <w:p w:rsidR="00000000" w:rsidRPr="00F16833" w:rsidP="00F16833">
      <w:pPr>
        <w:pStyle w:val="Heading1"/>
      </w:pPr>
      <w:bookmarkStart w:id="2" w:name="O_1237863"/>
      <w:bookmarkEnd w:id="2"/>
      <w:r w:rsidRPr="00F1683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68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833">
            <w:pPr>
              <w:pStyle w:val="BodyText"/>
              <w:rPr>
                <w:lang w:val="en-NZ"/>
              </w:rPr>
            </w:pPr>
            <w:r w:rsidRPr="00F16833">
              <w:t>Evidence required to demonstrate competence in this unit must be r</w:t>
            </w:r>
            <w:r w:rsidRPr="00F16833">
              <w:t>elevant to and satisfy all of the requirements of the elements and performance criteria on at least two (2) separate occasions and include:</w:t>
            </w:r>
          </w:p>
        </w:tc>
      </w:tr>
      <w:tr w:rsidTr="00F168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833" w:rsidP="00F16833">
            <w:pPr>
              <w:pStyle w:val="ListBullet"/>
            </w:pPr>
            <w:r w:rsidRPr="00F16833">
              <w:t>identifying hazards, assessing risks, and identifying, applying and monitoring control measures</w:t>
            </w:r>
          </w:p>
          <w:p w:rsidR="00000000" w:rsidRPr="00F16833" w:rsidP="00F16833">
            <w:pPr>
              <w:pStyle w:val="ListBullet"/>
            </w:pPr>
            <w:r w:rsidRPr="00F16833">
              <w:t>determining the pr</w:t>
            </w:r>
            <w:r w:rsidRPr="00F16833">
              <w:t>eparation required for accuracy checks on instrument transformers in accordance with workplace organisational requirements</w:t>
            </w:r>
          </w:p>
          <w:p w:rsidR="00000000" w:rsidRPr="00F16833" w:rsidP="00F16833">
            <w:pPr>
              <w:pStyle w:val="ListBullet"/>
            </w:pPr>
            <w:r w:rsidRPr="00F16833">
              <w:t>inspecting and using relevant tools, equipment and personal protective equipment (PPE)</w:t>
            </w:r>
          </w:p>
          <w:p w:rsidR="00000000" w:rsidRPr="00F16833" w:rsidP="00F16833">
            <w:pPr>
              <w:pStyle w:val="ListBullet"/>
            </w:pPr>
            <w:r w:rsidRPr="00F16833">
              <w:t>establishing the purpose of accuracy checks on</w:t>
            </w:r>
            <w:r w:rsidRPr="00F16833">
              <w:t xml:space="preserve"> instrument transformers</w:t>
            </w:r>
          </w:p>
          <w:p w:rsidR="00000000" w:rsidRPr="00F16833" w:rsidP="00F16833">
            <w:pPr>
              <w:pStyle w:val="ListBullet"/>
            </w:pPr>
            <w:r w:rsidRPr="00F16833">
              <w:t>performing five (5) accuracy checks on instrument transformers, including all of the following:</w:t>
            </w:r>
          </w:p>
          <w:p w:rsidR="00000000" w:rsidRPr="00F16833" w:rsidP="00F16833">
            <w:pPr>
              <w:pStyle w:val="ListBullet2"/>
            </w:pPr>
            <w:r w:rsidRPr="00F16833">
              <w:t xml:space="preserve">isolation </w:t>
            </w:r>
          </w:p>
          <w:p w:rsidR="00000000" w:rsidRPr="00F16833" w:rsidP="00F16833">
            <w:pPr>
              <w:pStyle w:val="ListBullet2"/>
            </w:pPr>
            <w:r w:rsidRPr="00F16833">
              <w:t>inspection</w:t>
            </w:r>
          </w:p>
          <w:p w:rsidR="00000000" w:rsidRPr="00F16833" w:rsidP="00F16833">
            <w:pPr>
              <w:pStyle w:val="ListBullet2"/>
            </w:pPr>
            <w:r w:rsidRPr="00F16833">
              <w:t>polarity</w:t>
            </w:r>
          </w:p>
          <w:p w:rsidR="00000000" w:rsidRPr="00F16833" w:rsidP="00F16833">
            <w:pPr>
              <w:pStyle w:val="ListBullet2"/>
            </w:pPr>
            <w:r w:rsidRPr="00F16833">
              <w:t xml:space="preserve">measurement of excitation curves </w:t>
            </w:r>
          </w:p>
          <w:p w:rsidR="00000000" w:rsidRPr="00F16833" w:rsidP="00F16833">
            <w:pPr>
              <w:pStyle w:val="ListBullet2"/>
            </w:pPr>
            <w:r w:rsidRPr="00F16833">
              <w:t>phase and ratio errors.</w:t>
            </w:r>
          </w:p>
        </w:tc>
      </w:tr>
    </w:tbl>
    <w:p w:rsidR="00000000" w:rsidRPr="00F16833" w:rsidP="00F16833">
      <w:pPr>
        <w:pStyle w:val="NoPaddingFontSize1"/>
      </w:pPr>
    </w:p>
    <w:p w:rsidR="00000000" w:rsidRPr="00F16833" w:rsidP="00F16833">
      <w:pPr>
        <w:pStyle w:val="AllowPageBreak"/>
      </w:pPr>
    </w:p>
    <w:p w:rsidR="00000000" w:rsidRPr="00F16833" w:rsidP="00F16833">
      <w:pPr>
        <w:pStyle w:val="Heading1"/>
      </w:pPr>
      <w:bookmarkStart w:id="3" w:name="O_1237864"/>
      <w:bookmarkEnd w:id="3"/>
      <w:r w:rsidRPr="00F1683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68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833">
            <w:pPr>
              <w:pStyle w:val="BodyText"/>
              <w:rPr>
                <w:lang w:val="en-NZ"/>
              </w:rPr>
            </w:pPr>
            <w:r w:rsidRPr="00F16833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F168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833" w:rsidP="00F16833">
            <w:pPr>
              <w:pStyle w:val="ListBullet"/>
            </w:pPr>
            <w:r w:rsidRPr="00F16833">
              <w:t>instrument transformers, including:</w:t>
            </w:r>
          </w:p>
          <w:p w:rsidR="00000000" w:rsidRPr="00F16833" w:rsidP="00F16833">
            <w:pPr>
              <w:pStyle w:val="ListBullet2"/>
            </w:pPr>
            <w:r w:rsidRPr="00F16833">
              <w:t>types and applications</w:t>
            </w:r>
          </w:p>
          <w:p w:rsidR="00000000" w:rsidRPr="00F16833" w:rsidP="00F16833">
            <w:pPr>
              <w:pStyle w:val="ListBullet2"/>
            </w:pPr>
            <w:r w:rsidRPr="00F16833">
              <w:t>characte</w:t>
            </w:r>
            <w:r w:rsidRPr="00F16833">
              <w:t>ristics, capabilities and operating procedures</w:t>
            </w:r>
          </w:p>
          <w:p w:rsidR="00000000" w:rsidRPr="00F16833" w:rsidP="00F16833">
            <w:pPr>
              <w:pStyle w:val="ListBullet2"/>
            </w:pPr>
            <w:r w:rsidRPr="00F16833">
              <w:t>diagrams and operating manuals</w:t>
            </w:r>
          </w:p>
          <w:p w:rsidR="00000000" w:rsidRPr="00F16833" w:rsidP="00F16833">
            <w:pPr>
              <w:pStyle w:val="ListBullet"/>
            </w:pPr>
            <w:r w:rsidRPr="00F16833">
              <w:t>testing techniques and procedures</w:t>
            </w:r>
          </w:p>
          <w:p w:rsidR="00000000" w:rsidRPr="00F16833" w:rsidP="00F16833">
            <w:pPr>
              <w:pStyle w:val="ListBullet"/>
            </w:pPr>
            <w:r w:rsidRPr="00F16833">
              <w:t>types and applications of test equipment.</w:t>
            </w:r>
          </w:p>
        </w:tc>
      </w:tr>
    </w:tbl>
    <w:p w:rsidR="00000000" w:rsidRPr="00F16833" w:rsidP="00F16833">
      <w:pPr>
        <w:pStyle w:val="NoPaddingFontSize1"/>
      </w:pPr>
    </w:p>
    <w:p w:rsidR="00000000" w:rsidRPr="00F16833" w:rsidP="00F16833">
      <w:pPr>
        <w:pStyle w:val="AllowPageBreak"/>
      </w:pPr>
    </w:p>
    <w:p w:rsidR="00000000" w:rsidRPr="00F16833" w:rsidP="00F16833">
      <w:pPr>
        <w:pStyle w:val="Heading1"/>
      </w:pPr>
      <w:bookmarkStart w:id="4" w:name="O_1237865"/>
      <w:bookmarkEnd w:id="4"/>
      <w:r w:rsidRPr="00F1683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68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833" w:rsidP="00F16833">
            <w:pPr>
              <w:pStyle w:val="BodyText"/>
            </w:pPr>
            <w:r w:rsidRPr="00F16833">
              <w:t>Assessors must hold credentials specified within the Standards for Registered Training Organisations current at the time of assessment.</w:t>
            </w:r>
          </w:p>
          <w:p w:rsidR="00000000" w:rsidRPr="00F16833" w:rsidP="00F16833">
            <w:pPr>
              <w:pStyle w:val="BodyText"/>
            </w:pPr>
            <w:r w:rsidRPr="00F16833">
              <w:t>Assessment must satisfy the Principles of Assessment and Rules of Evidence and all regulatory requirements included with</w:t>
            </w:r>
            <w:r w:rsidRPr="00F16833">
              <w:t>in the Standards for Registered Training Organisations current at the time of assessment.</w:t>
            </w:r>
          </w:p>
          <w:p w:rsidR="00000000" w:rsidRPr="00F16833" w:rsidP="00F16833">
            <w:pPr>
              <w:pStyle w:val="BodyText"/>
            </w:pPr>
            <w:r w:rsidRPr="00F16833">
              <w:t>Assessment must occur in workplace operational situations where it is appropriate to do so.</w:t>
            </w:r>
          </w:p>
          <w:p w:rsidR="00000000" w:rsidRPr="00F16833" w:rsidP="00F16833">
            <w:pPr>
              <w:pStyle w:val="BodyText"/>
            </w:pPr>
            <w:r w:rsidRPr="00F16833">
              <w:t>Where this is not appropriate, assessment must occur in simulated conditio</w:t>
            </w:r>
            <w:r w:rsidRPr="00F16833">
              <w:t>ns involving realistic and authentic activities that replicate operational workplace conditions.</w:t>
            </w:r>
          </w:p>
          <w:p w:rsidR="00000000" w:rsidRPr="00F16833" w:rsidP="00F16833">
            <w:pPr>
              <w:pStyle w:val="BodyText"/>
            </w:pPr>
            <w:r w:rsidRPr="00F16833">
              <w:t>Assessment processes and techniques must be appropriate to the language, literacy and numeracy requirements of the work being performed and the needs of the ca</w:t>
            </w:r>
            <w:r w:rsidRPr="00F16833">
              <w:t>ndidate.</w:t>
            </w:r>
          </w:p>
          <w:p w:rsidR="00000000" w:rsidRPr="00F16833" w:rsidP="00F16833">
            <w:pPr>
              <w:pStyle w:val="BodyText"/>
            </w:pPr>
            <w:r w:rsidRPr="00F16833">
              <w:t>Resources for assessment must include access to:</w:t>
            </w:r>
          </w:p>
          <w:p w:rsidR="00000000" w:rsidRPr="00F16833" w:rsidP="00F16833">
            <w:pPr>
              <w:pStyle w:val="ListBullet"/>
            </w:pPr>
            <w:r w:rsidRPr="00F16833">
              <w:t>relevant and appropriate tools, equipment and PPE currently used in industry</w:t>
            </w:r>
          </w:p>
          <w:p w:rsidR="00000000" w:rsidRPr="00F16833" w:rsidP="00F16833">
            <w:pPr>
              <w:pStyle w:val="ListBullet"/>
            </w:pPr>
            <w:r w:rsidRPr="00F16833">
              <w:t>applicable documentation, including workplace requirements, relevant industry standards, equipment specifications, codes</w:t>
            </w:r>
            <w:r w:rsidRPr="00F16833">
              <w:t xml:space="preserve"> of practice and operation manuals.</w:t>
            </w:r>
          </w:p>
        </w:tc>
      </w:tr>
    </w:tbl>
    <w:p w:rsidR="00000000" w:rsidRPr="00F16833" w:rsidP="00F16833">
      <w:pPr>
        <w:pStyle w:val="NoPaddingFontSize1"/>
      </w:pPr>
    </w:p>
    <w:p w:rsidR="00000000" w:rsidRPr="00F16833" w:rsidP="00F16833">
      <w:pPr>
        <w:pStyle w:val="AllowPageBreak"/>
      </w:pPr>
    </w:p>
    <w:p w:rsidR="00000000" w:rsidRPr="00F16833" w:rsidP="00F16833">
      <w:pPr>
        <w:pStyle w:val="Heading1"/>
      </w:pPr>
      <w:bookmarkStart w:id="5" w:name="O_1237868"/>
      <w:bookmarkEnd w:id="5"/>
      <w:r w:rsidRPr="00F16833">
        <w:t>Links</w:t>
      </w:r>
    </w:p>
    <w:p w:rsidR="00000000" w:rsidRPr="00F16833" w:rsidP="009E748F">
      <w:pPr>
        <w:pStyle w:val="BodyText"/>
      </w:pPr>
      <w:r w:rsidRPr="00F168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E03BB3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16833" w:rsidP="00F16833"/>
    <w:sectPr w:rsidSect="00F168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8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833" w:rsidRPr="009E748F" w:rsidP="009E74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8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48F" w:rsidP="00F168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E748F" w:rsidP="00F168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E748F" w:rsidP="00F168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8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4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6833" w:rsidRPr="009E748F" w:rsidP="009E74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8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48F" w:rsidRPr="002D2AF8" w:rsidP="00F168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UETDRTS038 Perform accuracy checks on instrument transformers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9E748F" w:rsidP="00F168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E21B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4846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1A48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8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68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68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68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68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68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68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68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68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68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68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6833"/>
  </w:style>
  <w:style w:type="character" w:customStyle="1" w:styleId="Heading1Char">
    <w:name w:val="Heading 1 Char"/>
    <w:basedOn w:val="DefaultParagraphFont"/>
    <w:link w:val="Heading1"/>
    <w:rsid w:val="00F168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68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68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683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1683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168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68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168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68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68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68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68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68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68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68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68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68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68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68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68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68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68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68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68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68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68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68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16833"/>
    <w:rPr>
      <w:b/>
      <w:spacing w:val="0"/>
    </w:rPr>
  </w:style>
  <w:style w:type="paragraph" w:customStyle="1" w:styleId="SuperTitle">
    <w:name w:val="SuperTitle"/>
    <w:basedOn w:val="Title"/>
    <w:rsid w:val="00F168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68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68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68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68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68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68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68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68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68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68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68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6833"/>
    <w:rPr>
      <w:i/>
    </w:rPr>
  </w:style>
  <w:style w:type="paragraph" w:styleId="Caption">
    <w:name w:val="caption"/>
    <w:basedOn w:val="BodyText"/>
    <w:next w:val="Normal"/>
    <w:qFormat/>
    <w:rsid w:val="00F168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68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68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6833"/>
  </w:style>
  <w:style w:type="paragraph" w:styleId="TableofFigures">
    <w:name w:val="table of figures"/>
    <w:basedOn w:val="Normal"/>
    <w:next w:val="Normal"/>
    <w:semiHidden/>
    <w:rsid w:val="00F168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683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6833"/>
    <w:rPr>
      <w:rFonts w:ascii="Wingdings" w:hAnsi="Wingdings"/>
    </w:rPr>
  </w:style>
  <w:style w:type="paragraph" w:customStyle="1" w:styleId="TableHeading">
    <w:name w:val="Table Heading"/>
    <w:basedOn w:val="HeadingBase"/>
    <w:rsid w:val="00F168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6833"/>
    <w:rPr>
      <w:color w:val="0033CC"/>
      <w:u w:val="none"/>
    </w:rPr>
  </w:style>
  <w:style w:type="paragraph" w:customStyle="1" w:styleId="BodyTextRight">
    <w:name w:val="Body Text Right"/>
    <w:basedOn w:val="BodyText"/>
    <w:rsid w:val="00F168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68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68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68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68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68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6833"/>
    <w:rPr>
      <w:sz w:val="32"/>
    </w:rPr>
  </w:style>
  <w:style w:type="paragraph" w:customStyle="1" w:styleId="HeadingProcedure">
    <w:name w:val="Heading Procedure"/>
    <w:basedOn w:val="HeadingBase"/>
    <w:next w:val="Normal"/>
    <w:rsid w:val="00F168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6833"/>
    <w:pPr>
      <w:spacing w:before="60" w:after="60"/>
    </w:pPr>
  </w:style>
  <w:style w:type="paragraph" w:styleId="ListContinue">
    <w:name w:val="List Continue"/>
    <w:basedOn w:val="List"/>
    <w:rsid w:val="00F16833"/>
    <w:pPr>
      <w:ind w:firstLine="0"/>
    </w:pPr>
  </w:style>
  <w:style w:type="paragraph" w:customStyle="1" w:styleId="ListNote">
    <w:name w:val="List Note"/>
    <w:basedOn w:val="List"/>
    <w:rsid w:val="00F168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68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68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6833"/>
    <w:rPr>
      <w:rFonts w:ascii="Courier New" w:hAnsi="Courier New"/>
    </w:rPr>
  </w:style>
  <w:style w:type="paragraph" w:customStyle="1" w:styleId="NoteBullet">
    <w:name w:val="Note Bullet"/>
    <w:basedOn w:val="Note"/>
    <w:rsid w:val="00F168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68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68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68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68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68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68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6833"/>
    <w:rPr>
      <w:b/>
      <w:smallCaps/>
    </w:rPr>
  </w:style>
  <w:style w:type="paragraph" w:customStyle="1" w:styleId="TableListNumber">
    <w:name w:val="Table List Number"/>
    <w:basedOn w:val="ListNumber"/>
    <w:rsid w:val="00F168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68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6833"/>
    <w:pPr>
      <w:numPr>
        <w:numId w:val="9"/>
      </w:numPr>
    </w:pPr>
  </w:style>
  <w:style w:type="paragraph" w:customStyle="1" w:styleId="ListAlpha2">
    <w:name w:val="List Alpha 2"/>
    <w:basedOn w:val="List2"/>
    <w:rsid w:val="00F16833"/>
    <w:pPr>
      <w:numPr>
        <w:numId w:val="8"/>
      </w:numPr>
    </w:pPr>
  </w:style>
  <w:style w:type="paragraph" w:styleId="List2">
    <w:name w:val="List 2"/>
    <w:basedOn w:val="BodyText"/>
    <w:rsid w:val="00F168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68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68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68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68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683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6833"/>
    <w:pPr>
      <w:numPr>
        <w:numId w:val="4"/>
      </w:numPr>
    </w:pPr>
  </w:style>
  <w:style w:type="paragraph" w:styleId="ListContinue2">
    <w:name w:val="List Continue 2"/>
    <w:basedOn w:val="List2"/>
    <w:rsid w:val="00F16833"/>
    <w:pPr>
      <w:ind w:firstLine="0"/>
    </w:pPr>
  </w:style>
  <w:style w:type="paragraph" w:styleId="ListContinue3">
    <w:name w:val="List Continue 3"/>
    <w:basedOn w:val="List3"/>
    <w:rsid w:val="00F16833"/>
    <w:pPr>
      <w:ind w:left="1021" w:firstLine="0"/>
    </w:pPr>
  </w:style>
  <w:style w:type="paragraph" w:styleId="ListContinue4">
    <w:name w:val="List Continue 4"/>
    <w:basedOn w:val="List4"/>
    <w:rsid w:val="00F16833"/>
    <w:pPr>
      <w:ind w:firstLine="0"/>
    </w:pPr>
  </w:style>
  <w:style w:type="paragraph" w:styleId="ListContinue5">
    <w:name w:val="List Continue 5"/>
    <w:basedOn w:val="List5"/>
    <w:rsid w:val="00F16833"/>
    <w:pPr>
      <w:ind w:firstLine="0"/>
    </w:pPr>
  </w:style>
  <w:style w:type="paragraph" w:styleId="ListNumber3">
    <w:name w:val="List Number 3"/>
    <w:basedOn w:val="List3"/>
    <w:rsid w:val="00F16833"/>
    <w:pPr>
      <w:numPr>
        <w:numId w:val="5"/>
      </w:numPr>
    </w:pPr>
  </w:style>
  <w:style w:type="paragraph" w:styleId="ListNumber4">
    <w:name w:val="List Number 4"/>
    <w:basedOn w:val="List4"/>
    <w:rsid w:val="00F16833"/>
    <w:pPr>
      <w:numPr>
        <w:numId w:val="6"/>
      </w:numPr>
    </w:pPr>
  </w:style>
  <w:style w:type="paragraph" w:styleId="ListNumber5">
    <w:name w:val="List Number 5"/>
    <w:basedOn w:val="List5"/>
    <w:rsid w:val="00F16833"/>
    <w:pPr>
      <w:numPr>
        <w:numId w:val="7"/>
      </w:numPr>
    </w:pPr>
  </w:style>
  <w:style w:type="paragraph" w:styleId="BlockText">
    <w:name w:val="Block Text"/>
    <w:basedOn w:val="Normal"/>
    <w:rsid w:val="00F168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68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6833"/>
    <w:rPr>
      <w:sz w:val="16"/>
      <w:vertAlign w:val="superscript"/>
    </w:rPr>
  </w:style>
  <w:style w:type="character" w:customStyle="1" w:styleId="Symbols">
    <w:name w:val="Symbols"/>
    <w:basedOn w:val="DefaultParagraphFont"/>
    <w:rsid w:val="00F16833"/>
    <w:rPr>
      <w:rFonts w:ascii="Symbol" w:hAnsi="Symbol"/>
    </w:rPr>
  </w:style>
  <w:style w:type="character" w:customStyle="1" w:styleId="MenuOptions">
    <w:name w:val="Menu Options"/>
    <w:basedOn w:val="DefaultParagraphFont"/>
    <w:rsid w:val="00F168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6833"/>
    <w:rPr>
      <w:b/>
    </w:rPr>
  </w:style>
  <w:style w:type="character" w:customStyle="1" w:styleId="Underlined">
    <w:name w:val="Underlined"/>
    <w:basedOn w:val="DefaultParagraphFont"/>
    <w:rsid w:val="00F16833"/>
    <w:rPr>
      <w:u w:val="single"/>
    </w:rPr>
  </w:style>
  <w:style w:type="paragraph" w:customStyle="1" w:styleId="TableBodyTextRight">
    <w:name w:val="Table Body Text Right"/>
    <w:basedOn w:val="TableBodyText"/>
    <w:rsid w:val="00F168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6833"/>
    <w:rPr>
      <w:sz w:val="18"/>
    </w:rPr>
  </w:style>
  <w:style w:type="paragraph" w:customStyle="1" w:styleId="BodySmallRight">
    <w:name w:val="Body Small Right"/>
    <w:basedOn w:val="BodyTextRight"/>
    <w:rsid w:val="00F16833"/>
    <w:rPr>
      <w:sz w:val="18"/>
      <w:szCs w:val="18"/>
    </w:rPr>
  </w:style>
  <w:style w:type="paragraph" w:customStyle="1" w:styleId="MarginEdition">
    <w:name w:val="Margin Edition"/>
    <w:basedOn w:val="MarginNote"/>
    <w:rsid w:val="00F168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6833"/>
    <w:rPr>
      <w:sz w:val="2"/>
      <w:szCs w:val="2"/>
    </w:rPr>
  </w:style>
  <w:style w:type="character" w:customStyle="1" w:styleId="Small">
    <w:name w:val="Small"/>
    <w:basedOn w:val="DefaultParagraphFont"/>
    <w:rsid w:val="00F16833"/>
    <w:rPr>
      <w:sz w:val="16"/>
    </w:rPr>
  </w:style>
  <w:style w:type="paragraph" w:customStyle="1" w:styleId="WideTable">
    <w:name w:val="Wide Table"/>
    <w:basedOn w:val="Normal"/>
    <w:rsid w:val="00F168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6833"/>
  </w:style>
  <w:style w:type="paragraph" w:styleId="Quote">
    <w:name w:val="Quote"/>
    <w:basedOn w:val="Heading1"/>
    <w:link w:val="QuoteChar"/>
    <w:qFormat/>
    <w:rsid w:val="00F168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68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6833"/>
    <w:pPr>
      <w:pageBreakBefore/>
    </w:pPr>
  </w:style>
  <w:style w:type="paragraph" w:customStyle="1" w:styleId="Border">
    <w:name w:val="Border"/>
    <w:basedOn w:val="Normal"/>
    <w:qFormat/>
    <w:rsid w:val="00F168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68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68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68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68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68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68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68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68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6833"/>
    <w:rPr>
      <w:u w:val="single"/>
    </w:rPr>
  </w:style>
  <w:style w:type="character" w:customStyle="1" w:styleId="BoldandItalics">
    <w:name w:val="Bold and Italics"/>
    <w:qFormat/>
    <w:rsid w:val="00F16833"/>
    <w:rPr>
      <w:b/>
      <w:i/>
      <w:u w:val="none"/>
    </w:rPr>
  </w:style>
  <w:style w:type="paragraph" w:styleId="BalloonText">
    <w:name w:val="Balloon Text"/>
    <w:basedOn w:val="Normal"/>
    <w:link w:val="BalloonTextChar"/>
    <w:rsid w:val="00F168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68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68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68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68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68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6833"/>
    <w:pPr>
      <w:spacing w:before="0" w:after="0"/>
    </w:pPr>
  </w:style>
  <w:style w:type="paragraph" w:customStyle="1" w:styleId="BodyTextBold">
    <w:name w:val="Body Text Bold"/>
    <w:basedOn w:val="BodyText"/>
    <w:qFormat/>
    <w:rsid w:val="00F16833"/>
    <w:rPr>
      <w:b/>
    </w:rPr>
  </w:style>
  <w:style w:type="character" w:styleId="Hyperlink">
    <w:name w:val="Hyperlink"/>
    <w:basedOn w:val="DefaultParagraphFont"/>
    <w:uiPriority w:val="99"/>
    <w:unhideWhenUsed/>
    <w:rsid w:val="009E74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384</Words>
  <Characters>2621</Characters>
  <Application>Microsoft Office Word</Application>
  <DocSecurity>0</DocSecurity>
  <Lines>67</Lines>
  <Paragraphs>43</Paragraphs>
  <ScaleCrop>false</ScaleCrop>
  <Company>Author-it Software Corporation Ltd.</Company>
  <LinksUpToDate>false</LinksUpToDate>
  <CharactersWithSpaces>2962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UETDRTS038 Perform accuracy checks on instrument transformers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2022-12-06T06:52:00Z</dcterms:created>
  <dcterms:modified xsi:type="dcterms:W3CDTF">2022-12-06T06:52:00Z</dcterms:modified>
</cp:coreProperties>
</file>