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02D" w:rsidP="00324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UETDRTS037 Maintain and calibrate protection relays and meters</w:t>
      </w:r>
      <w:r>
        <w:fldChar w:fldCharType="end"/>
      </w:r>
    </w:p>
    <w:p w:rsidR="0032402D" w:rsidP="0032402D">
      <w:pPr>
        <w:pStyle w:val="Version"/>
        <w:sectPr w:rsidSect="00E45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275" w:rsidP="00E45275">
      <w:pPr>
        <w:pStyle w:val="SuperHeading"/>
      </w:pPr>
      <w:r w:rsidRPr="00E45275">
        <w:t>Assessment Requirements for UETDRTS037 Maintain and calibrate protection relays and meters</w:t>
      </w:r>
    </w:p>
    <w:p w:rsidR="00000000" w:rsidRPr="00E45275" w:rsidP="00E45275">
      <w:pPr>
        <w:pStyle w:val="Heading1"/>
      </w:pPr>
      <w:bookmarkStart w:id="1" w:name="O_1237843"/>
      <w:bookmarkEnd w:id="1"/>
      <w:r w:rsidRPr="00E452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275" w:rsidP="00E45275">
            <w:pPr>
              <w:pStyle w:val="BodyText"/>
            </w:pPr>
            <w:r w:rsidRPr="00E4527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45275" w:rsidP="00E45275">
      <w:pPr>
        <w:pStyle w:val="NoPaddingFontSize1"/>
      </w:pPr>
    </w:p>
    <w:p w:rsidR="00000000" w:rsidRPr="00E45275" w:rsidP="00E45275">
      <w:pPr>
        <w:pStyle w:val="AllowPageBreak"/>
      </w:pPr>
    </w:p>
    <w:p w:rsidR="00000000" w:rsidRPr="00E45275" w:rsidP="00E45275">
      <w:pPr>
        <w:pStyle w:val="Heading1"/>
      </w:pPr>
      <w:bookmarkStart w:id="2" w:name="O_1237844"/>
      <w:bookmarkEnd w:id="2"/>
      <w:r w:rsidRPr="00E452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275">
            <w:pPr>
              <w:pStyle w:val="BodyText"/>
              <w:rPr>
                <w:lang w:val="en-NZ"/>
              </w:rPr>
            </w:pPr>
            <w:r w:rsidRPr="00E45275">
              <w:t>Evidence required to demonstrate competence in this unit must be r</w:t>
            </w:r>
            <w:r w:rsidRPr="00E45275">
              <w:t>elevant to and satisfy all of the requirements of the elements and performance criteria on at least two (2) separate occasions and include:</w:t>
            </w:r>
          </w:p>
        </w:tc>
      </w:tr>
      <w:tr w:rsidTr="00E45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275" w:rsidP="00E45275">
            <w:pPr>
              <w:pStyle w:val="ListBullet"/>
            </w:pPr>
            <w:r w:rsidRPr="00E45275">
              <w:t>identifying hazards, assessing risks, and identifying, applying and monitoring control measures</w:t>
            </w:r>
          </w:p>
          <w:p w:rsidR="00000000" w:rsidRPr="00E45275" w:rsidP="00E45275">
            <w:pPr>
              <w:pStyle w:val="ListBullet"/>
            </w:pPr>
            <w:r w:rsidRPr="00E45275">
              <w:t>determining the pr</w:t>
            </w:r>
            <w:r w:rsidRPr="00E45275">
              <w:t>eparation required for the maintenance and calibration of protection relays and meters</w:t>
            </w:r>
          </w:p>
          <w:p w:rsidR="00000000" w:rsidRPr="00E45275" w:rsidP="00E45275">
            <w:pPr>
              <w:pStyle w:val="ListBullet"/>
            </w:pPr>
            <w:r w:rsidRPr="00E45275">
              <w:t>maintaining and calibrating four (4) of the following protection devices:</w:t>
            </w:r>
          </w:p>
          <w:p w:rsidR="00000000" w:rsidRPr="00E45275" w:rsidP="00E45275">
            <w:pPr>
              <w:pStyle w:val="ListBullet2"/>
            </w:pPr>
            <w:r w:rsidRPr="00E45275">
              <w:t>overcurrent</w:t>
            </w:r>
          </w:p>
          <w:p w:rsidR="00000000" w:rsidRPr="00E45275" w:rsidP="00E45275">
            <w:pPr>
              <w:pStyle w:val="ListBullet2"/>
            </w:pPr>
            <w:r w:rsidRPr="00E45275">
              <w:t xml:space="preserve">voltage regulating </w:t>
            </w:r>
          </w:p>
          <w:p w:rsidR="00000000" w:rsidRPr="00E45275" w:rsidP="00E45275">
            <w:pPr>
              <w:pStyle w:val="ListBullet2"/>
            </w:pPr>
            <w:r w:rsidRPr="00E45275">
              <w:t xml:space="preserve">current differential </w:t>
            </w:r>
          </w:p>
          <w:p w:rsidR="00000000" w:rsidRPr="00E45275" w:rsidP="00E45275">
            <w:pPr>
              <w:pStyle w:val="ListBullet2"/>
            </w:pPr>
            <w:r w:rsidRPr="00E45275">
              <w:t>impedance</w:t>
            </w:r>
          </w:p>
          <w:p w:rsidR="00000000" w:rsidRPr="00E45275" w:rsidP="00E45275">
            <w:pPr>
              <w:pStyle w:val="ListBullet2"/>
            </w:pPr>
            <w:r w:rsidRPr="00E45275">
              <w:t>feeder protection</w:t>
            </w:r>
          </w:p>
          <w:p w:rsidR="00000000" w:rsidRPr="00E45275" w:rsidP="00E45275">
            <w:pPr>
              <w:pStyle w:val="ListBullet2"/>
            </w:pPr>
            <w:r w:rsidRPr="00E45275">
              <w:t>phase comparison.</w:t>
            </w:r>
          </w:p>
        </w:tc>
      </w:tr>
    </w:tbl>
    <w:p w:rsidR="00000000" w:rsidRPr="00E45275" w:rsidP="00E45275">
      <w:pPr>
        <w:pStyle w:val="NoPaddingFontSize1"/>
      </w:pPr>
    </w:p>
    <w:p w:rsidR="00000000" w:rsidRPr="00E45275" w:rsidP="00E45275">
      <w:pPr>
        <w:pStyle w:val="AllowPageBreak"/>
      </w:pPr>
    </w:p>
    <w:p w:rsidR="00000000" w:rsidRPr="00E45275" w:rsidP="00E45275">
      <w:pPr>
        <w:pStyle w:val="Heading1"/>
      </w:pPr>
      <w:bookmarkStart w:id="3" w:name="O_1237845"/>
      <w:bookmarkEnd w:id="3"/>
      <w:r w:rsidRPr="00E452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275">
            <w:pPr>
              <w:pStyle w:val="BodyText"/>
              <w:rPr>
                <w:lang w:val="en-NZ"/>
              </w:rPr>
            </w:pPr>
            <w:r w:rsidRPr="00E4527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45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275" w:rsidP="00E45275">
            <w:pPr>
              <w:pStyle w:val="ListBullet"/>
            </w:pPr>
            <w:r w:rsidRPr="00E45275">
              <w:t>testing equipmen</w:t>
            </w:r>
            <w:r w:rsidRPr="00E45275">
              <w:t>t, techniques and procedures</w:t>
            </w:r>
          </w:p>
          <w:p w:rsidR="00000000" w:rsidRPr="00E45275" w:rsidP="00E45275">
            <w:pPr>
              <w:pStyle w:val="ListBullet"/>
            </w:pPr>
            <w:r w:rsidRPr="00E45275">
              <w:t>electrical equipment associated with protection relays and meters, including:</w:t>
            </w:r>
          </w:p>
          <w:p w:rsidR="00000000" w:rsidRPr="00E45275" w:rsidP="00E45275">
            <w:pPr>
              <w:pStyle w:val="ListBullet2"/>
            </w:pPr>
            <w:r w:rsidRPr="00E45275">
              <w:t>types and applications</w:t>
            </w:r>
          </w:p>
          <w:p w:rsidR="00000000" w:rsidRPr="00E45275" w:rsidP="00E45275">
            <w:pPr>
              <w:pStyle w:val="ListBullet2"/>
            </w:pPr>
            <w:r w:rsidRPr="00E45275">
              <w:t>characteristics, capabilities and operating procedures</w:t>
            </w:r>
          </w:p>
          <w:p w:rsidR="00000000" w:rsidRPr="00E45275" w:rsidP="00E45275">
            <w:pPr>
              <w:pStyle w:val="ListBullet2"/>
            </w:pPr>
            <w:r w:rsidRPr="00E45275">
              <w:t>diagrams and operating manuals</w:t>
            </w:r>
          </w:p>
          <w:p w:rsidR="00000000" w:rsidRPr="00E45275" w:rsidP="00E45275">
            <w:pPr>
              <w:pStyle w:val="ListBullet2"/>
            </w:pPr>
            <w:r w:rsidRPr="00E45275">
              <w:t>maintenance and calibration.</w:t>
            </w:r>
          </w:p>
        </w:tc>
      </w:tr>
    </w:tbl>
    <w:p w:rsidR="00000000" w:rsidRPr="00E45275" w:rsidP="00E45275">
      <w:pPr>
        <w:pStyle w:val="NoPaddingFontSize1"/>
      </w:pPr>
    </w:p>
    <w:p w:rsidR="00000000" w:rsidRPr="00E45275" w:rsidP="00E45275">
      <w:pPr>
        <w:pStyle w:val="AllowPageBreak"/>
      </w:pPr>
    </w:p>
    <w:p w:rsidR="00000000" w:rsidRPr="00E45275" w:rsidP="00E45275">
      <w:pPr>
        <w:pStyle w:val="Heading1"/>
      </w:pPr>
      <w:bookmarkStart w:id="4" w:name="O_1237846"/>
      <w:bookmarkEnd w:id="4"/>
      <w:r w:rsidRPr="00E452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275" w:rsidP="00E45275">
            <w:pPr>
              <w:pStyle w:val="BodyText"/>
            </w:pPr>
            <w:r w:rsidRPr="00E45275">
              <w:t>Assessors must hold credentials specified within the Standards for Registered Training Organisations current at the time of assessment.</w:t>
            </w:r>
          </w:p>
          <w:p w:rsidR="00000000" w:rsidRPr="00E45275" w:rsidP="00E45275">
            <w:pPr>
              <w:pStyle w:val="BodyText"/>
            </w:pPr>
            <w:r w:rsidRPr="00E45275">
              <w:t>Assessment must satisfy the Principles of Assessment and Rules of Evidence and a</w:t>
            </w:r>
            <w:r w:rsidRPr="00E45275">
              <w:t>ll regulatory requirements included within the Standards for Registered Training Organisations current at the time of assessment.</w:t>
            </w:r>
          </w:p>
          <w:p w:rsidR="00000000" w:rsidRPr="00E45275" w:rsidP="00E45275">
            <w:pPr>
              <w:pStyle w:val="BodyText"/>
            </w:pPr>
            <w:r w:rsidRPr="00E45275">
              <w:t>Assessment must occur in workplace operational situations where it is appropriate to do so.</w:t>
            </w:r>
          </w:p>
          <w:p w:rsidR="00000000" w:rsidRPr="00E45275" w:rsidP="00E45275">
            <w:pPr>
              <w:pStyle w:val="BodyText"/>
            </w:pPr>
            <w:r w:rsidRPr="00E45275">
              <w:t>Where this is not appropriate, ass</w:t>
            </w:r>
            <w:r w:rsidRPr="00E45275">
              <w:t>essment must occur in simulated conditions involving realistic and authentic activities that replicate operational workplace conditions.</w:t>
            </w:r>
          </w:p>
          <w:p w:rsidR="00000000" w:rsidRPr="00E45275" w:rsidP="00E45275">
            <w:pPr>
              <w:pStyle w:val="BodyText"/>
            </w:pPr>
            <w:r w:rsidRPr="00E45275">
              <w:t>Assessment processes and techniques must be appropriate to the language, literacy and numeracy requirements of the work</w:t>
            </w:r>
            <w:r w:rsidRPr="00E45275">
              <w:t xml:space="preserve"> being performed and the needs of the candidate.</w:t>
            </w:r>
          </w:p>
          <w:p w:rsidR="00000000" w:rsidRPr="00E45275" w:rsidP="00E45275">
            <w:pPr>
              <w:pStyle w:val="BodyText"/>
            </w:pPr>
            <w:r w:rsidRPr="00E45275">
              <w:t>Resources for assessment must include access to:</w:t>
            </w:r>
          </w:p>
          <w:p w:rsidR="00000000" w:rsidRPr="00E45275" w:rsidP="00E45275">
            <w:pPr>
              <w:pStyle w:val="ListBullet"/>
            </w:pPr>
            <w:r w:rsidRPr="00E45275">
              <w:t>relevant and appropriate tools, equipment and personal protective equipment (PPE) currently used in industry</w:t>
            </w:r>
          </w:p>
          <w:p w:rsidR="00000000" w:rsidRPr="00E45275" w:rsidP="00E45275">
            <w:pPr>
              <w:pStyle w:val="ListBullet"/>
            </w:pPr>
            <w:r w:rsidRPr="00E45275">
              <w:t>applicable documentation, including workplace re</w:t>
            </w:r>
            <w:r w:rsidRPr="00E45275">
              <w:t>quirements, relevant industry standards, equipment specifications, and operation manuals.</w:t>
            </w:r>
          </w:p>
        </w:tc>
      </w:tr>
    </w:tbl>
    <w:p w:rsidR="00000000" w:rsidRPr="00E45275" w:rsidP="00E45275">
      <w:pPr>
        <w:pStyle w:val="NoPaddingFontSize1"/>
      </w:pPr>
    </w:p>
    <w:p w:rsidR="00000000" w:rsidRPr="00E45275" w:rsidP="00E45275">
      <w:pPr>
        <w:pStyle w:val="AllowPageBreak"/>
      </w:pPr>
    </w:p>
    <w:p w:rsidR="00000000" w:rsidRPr="00E45275" w:rsidP="00E45275">
      <w:pPr>
        <w:pStyle w:val="Heading1"/>
      </w:pPr>
      <w:bookmarkStart w:id="5" w:name="O_1237849"/>
      <w:bookmarkEnd w:id="5"/>
      <w:r w:rsidRPr="00E45275">
        <w:t>Links</w:t>
      </w:r>
    </w:p>
    <w:p w:rsidR="00000000" w:rsidRPr="00E45275" w:rsidP="0032402D">
      <w:pPr>
        <w:pStyle w:val="BodyText"/>
      </w:pPr>
      <w:r w:rsidRPr="00E452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9728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45275" w:rsidP="00E45275"/>
    <w:sectPr w:rsidSect="00E45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75" w:rsidRPr="0032402D" w:rsidP="00324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2D" w:rsidP="00E45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02D" w:rsidP="00E45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402D" w:rsidP="00E45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275" w:rsidRPr="0032402D" w:rsidP="00324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2D" w:rsidRPr="002D2AF8" w:rsidP="00E45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UETDRTS037 Maintain and calibrate protection relays and 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2402D" w:rsidP="00E45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6E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725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AA1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275"/>
  </w:style>
  <w:style w:type="character" w:customStyle="1" w:styleId="Heading1Char">
    <w:name w:val="Heading 1 Char"/>
    <w:basedOn w:val="DefaultParagraphFont"/>
    <w:link w:val="Heading1"/>
    <w:rsid w:val="00E45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2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52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5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275"/>
    <w:rPr>
      <w:b/>
      <w:spacing w:val="0"/>
    </w:rPr>
  </w:style>
  <w:style w:type="paragraph" w:customStyle="1" w:styleId="SuperTitle">
    <w:name w:val="SuperTitle"/>
    <w:basedOn w:val="Title"/>
    <w:rsid w:val="00E45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275"/>
    <w:rPr>
      <w:i/>
    </w:rPr>
  </w:style>
  <w:style w:type="paragraph" w:styleId="Caption">
    <w:name w:val="caption"/>
    <w:basedOn w:val="BodyText"/>
    <w:next w:val="Normal"/>
    <w:qFormat/>
    <w:rsid w:val="00E45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275"/>
  </w:style>
  <w:style w:type="paragraph" w:styleId="TableofFigures">
    <w:name w:val="table of figures"/>
    <w:basedOn w:val="Normal"/>
    <w:next w:val="Normal"/>
    <w:semiHidden/>
    <w:rsid w:val="00E45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2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275"/>
    <w:rPr>
      <w:rFonts w:ascii="Wingdings" w:hAnsi="Wingdings"/>
    </w:rPr>
  </w:style>
  <w:style w:type="paragraph" w:customStyle="1" w:styleId="TableHeading">
    <w:name w:val="Table Heading"/>
    <w:basedOn w:val="HeadingBase"/>
    <w:rsid w:val="00E45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275"/>
    <w:rPr>
      <w:color w:val="0033CC"/>
      <w:u w:val="none"/>
    </w:rPr>
  </w:style>
  <w:style w:type="paragraph" w:customStyle="1" w:styleId="BodyTextRight">
    <w:name w:val="Body Text Right"/>
    <w:basedOn w:val="BodyText"/>
    <w:rsid w:val="00E45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2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275"/>
    <w:rPr>
      <w:sz w:val="32"/>
    </w:rPr>
  </w:style>
  <w:style w:type="paragraph" w:customStyle="1" w:styleId="HeadingProcedure">
    <w:name w:val="Heading Procedure"/>
    <w:basedOn w:val="HeadingBase"/>
    <w:next w:val="Normal"/>
    <w:rsid w:val="00E45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275"/>
    <w:pPr>
      <w:spacing w:before="60" w:after="60"/>
    </w:pPr>
  </w:style>
  <w:style w:type="paragraph" w:styleId="ListContinue">
    <w:name w:val="List Continue"/>
    <w:basedOn w:val="List"/>
    <w:rsid w:val="00E45275"/>
    <w:pPr>
      <w:ind w:firstLine="0"/>
    </w:pPr>
  </w:style>
  <w:style w:type="paragraph" w:customStyle="1" w:styleId="ListNote">
    <w:name w:val="List Note"/>
    <w:basedOn w:val="List"/>
    <w:rsid w:val="00E45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275"/>
    <w:rPr>
      <w:rFonts w:ascii="Courier New" w:hAnsi="Courier New"/>
    </w:rPr>
  </w:style>
  <w:style w:type="paragraph" w:customStyle="1" w:styleId="NoteBullet">
    <w:name w:val="Note Bullet"/>
    <w:basedOn w:val="Note"/>
    <w:rsid w:val="00E45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275"/>
    <w:rPr>
      <w:b/>
      <w:smallCaps/>
    </w:rPr>
  </w:style>
  <w:style w:type="paragraph" w:customStyle="1" w:styleId="TableListNumber">
    <w:name w:val="Table List Number"/>
    <w:basedOn w:val="ListNumber"/>
    <w:rsid w:val="00E45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275"/>
    <w:pPr>
      <w:numPr>
        <w:numId w:val="9"/>
      </w:numPr>
    </w:pPr>
  </w:style>
  <w:style w:type="paragraph" w:customStyle="1" w:styleId="ListAlpha2">
    <w:name w:val="List Alpha 2"/>
    <w:basedOn w:val="List2"/>
    <w:rsid w:val="00E45275"/>
    <w:pPr>
      <w:numPr>
        <w:numId w:val="8"/>
      </w:numPr>
    </w:pPr>
  </w:style>
  <w:style w:type="paragraph" w:styleId="List2">
    <w:name w:val="List 2"/>
    <w:basedOn w:val="BodyText"/>
    <w:rsid w:val="00E45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2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275"/>
    <w:pPr>
      <w:numPr>
        <w:numId w:val="4"/>
      </w:numPr>
    </w:pPr>
  </w:style>
  <w:style w:type="paragraph" w:styleId="ListContinue2">
    <w:name w:val="List Continue 2"/>
    <w:basedOn w:val="List2"/>
    <w:rsid w:val="00E45275"/>
    <w:pPr>
      <w:ind w:firstLine="0"/>
    </w:pPr>
  </w:style>
  <w:style w:type="paragraph" w:styleId="ListContinue3">
    <w:name w:val="List Continue 3"/>
    <w:basedOn w:val="List3"/>
    <w:rsid w:val="00E45275"/>
    <w:pPr>
      <w:ind w:left="1021" w:firstLine="0"/>
    </w:pPr>
  </w:style>
  <w:style w:type="paragraph" w:styleId="ListContinue4">
    <w:name w:val="List Continue 4"/>
    <w:basedOn w:val="List4"/>
    <w:rsid w:val="00E45275"/>
    <w:pPr>
      <w:ind w:firstLine="0"/>
    </w:pPr>
  </w:style>
  <w:style w:type="paragraph" w:styleId="ListContinue5">
    <w:name w:val="List Continue 5"/>
    <w:basedOn w:val="List5"/>
    <w:rsid w:val="00E45275"/>
    <w:pPr>
      <w:ind w:firstLine="0"/>
    </w:pPr>
  </w:style>
  <w:style w:type="paragraph" w:styleId="ListNumber3">
    <w:name w:val="List Number 3"/>
    <w:basedOn w:val="List3"/>
    <w:rsid w:val="00E45275"/>
    <w:pPr>
      <w:numPr>
        <w:numId w:val="5"/>
      </w:numPr>
    </w:pPr>
  </w:style>
  <w:style w:type="paragraph" w:styleId="ListNumber4">
    <w:name w:val="List Number 4"/>
    <w:basedOn w:val="List4"/>
    <w:rsid w:val="00E45275"/>
    <w:pPr>
      <w:numPr>
        <w:numId w:val="6"/>
      </w:numPr>
    </w:pPr>
  </w:style>
  <w:style w:type="paragraph" w:styleId="ListNumber5">
    <w:name w:val="List Number 5"/>
    <w:basedOn w:val="List5"/>
    <w:rsid w:val="00E45275"/>
    <w:pPr>
      <w:numPr>
        <w:numId w:val="7"/>
      </w:numPr>
    </w:pPr>
  </w:style>
  <w:style w:type="paragraph" w:styleId="BlockText">
    <w:name w:val="Block Text"/>
    <w:basedOn w:val="Normal"/>
    <w:rsid w:val="00E45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275"/>
    <w:rPr>
      <w:sz w:val="16"/>
      <w:vertAlign w:val="superscript"/>
    </w:rPr>
  </w:style>
  <w:style w:type="character" w:customStyle="1" w:styleId="Symbols">
    <w:name w:val="Symbols"/>
    <w:basedOn w:val="DefaultParagraphFont"/>
    <w:rsid w:val="00E45275"/>
    <w:rPr>
      <w:rFonts w:ascii="Symbol" w:hAnsi="Symbol"/>
    </w:rPr>
  </w:style>
  <w:style w:type="character" w:customStyle="1" w:styleId="MenuOptions">
    <w:name w:val="Menu Options"/>
    <w:basedOn w:val="DefaultParagraphFont"/>
    <w:rsid w:val="00E45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275"/>
    <w:rPr>
      <w:b/>
    </w:rPr>
  </w:style>
  <w:style w:type="character" w:customStyle="1" w:styleId="Underlined">
    <w:name w:val="Underlined"/>
    <w:basedOn w:val="DefaultParagraphFont"/>
    <w:rsid w:val="00E45275"/>
    <w:rPr>
      <w:u w:val="single"/>
    </w:rPr>
  </w:style>
  <w:style w:type="paragraph" w:customStyle="1" w:styleId="TableBodyTextRight">
    <w:name w:val="Table Body Text Right"/>
    <w:basedOn w:val="TableBodyText"/>
    <w:rsid w:val="00E45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275"/>
    <w:rPr>
      <w:sz w:val="18"/>
    </w:rPr>
  </w:style>
  <w:style w:type="paragraph" w:customStyle="1" w:styleId="BodySmallRight">
    <w:name w:val="Body Small Right"/>
    <w:basedOn w:val="BodyTextRight"/>
    <w:rsid w:val="00E45275"/>
    <w:rPr>
      <w:sz w:val="18"/>
      <w:szCs w:val="18"/>
    </w:rPr>
  </w:style>
  <w:style w:type="paragraph" w:customStyle="1" w:styleId="MarginEdition">
    <w:name w:val="Margin Edition"/>
    <w:basedOn w:val="MarginNote"/>
    <w:rsid w:val="00E45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275"/>
    <w:rPr>
      <w:sz w:val="2"/>
      <w:szCs w:val="2"/>
    </w:rPr>
  </w:style>
  <w:style w:type="character" w:customStyle="1" w:styleId="Small">
    <w:name w:val="Small"/>
    <w:basedOn w:val="DefaultParagraphFont"/>
    <w:rsid w:val="00E45275"/>
    <w:rPr>
      <w:sz w:val="16"/>
    </w:rPr>
  </w:style>
  <w:style w:type="paragraph" w:customStyle="1" w:styleId="WideTable">
    <w:name w:val="Wide Table"/>
    <w:basedOn w:val="Normal"/>
    <w:rsid w:val="00E45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275"/>
  </w:style>
  <w:style w:type="paragraph" w:styleId="Quote">
    <w:name w:val="Quote"/>
    <w:basedOn w:val="Heading1"/>
    <w:link w:val="QuoteChar"/>
    <w:qFormat/>
    <w:rsid w:val="00E45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275"/>
    <w:pPr>
      <w:pageBreakBefore/>
    </w:pPr>
  </w:style>
  <w:style w:type="paragraph" w:customStyle="1" w:styleId="Border">
    <w:name w:val="Border"/>
    <w:basedOn w:val="Normal"/>
    <w:qFormat/>
    <w:rsid w:val="00E45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275"/>
    <w:rPr>
      <w:u w:val="single"/>
    </w:rPr>
  </w:style>
  <w:style w:type="character" w:customStyle="1" w:styleId="BoldandItalics">
    <w:name w:val="Bold and Italics"/>
    <w:qFormat/>
    <w:rsid w:val="00E45275"/>
    <w:rPr>
      <w:b/>
      <w:i/>
      <w:u w:val="none"/>
    </w:rPr>
  </w:style>
  <w:style w:type="paragraph" w:styleId="BalloonText">
    <w:name w:val="Balloon Text"/>
    <w:basedOn w:val="Normal"/>
    <w:link w:val="BalloonTextChar"/>
    <w:rsid w:val="00E45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275"/>
    <w:pPr>
      <w:spacing w:before="0" w:after="0"/>
    </w:pPr>
  </w:style>
  <w:style w:type="paragraph" w:customStyle="1" w:styleId="BodyTextBold">
    <w:name w:val="Body Text Bold"/>
    <w:basedOn w:val="BodyText"/>
    <w:qFormat/>
    <w:rsid w:val="00E45275"/>
    <w:rPr>
      <w:b/>
    </w:rPr>
  </w:style>
  <w:style w:type="character" w:styleId="Hyperlink">
    <w:name w:val="Hyperlink"/>
    <w:basedOn w:val="DefaultParagraphFont"/>
    <w:uiPriority w:val="99"/>
    <w:unhideWhenUsed/>
    <w:rsid w:val="00324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2492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UETDRTS037 Maintain and calibrate protection relays and meters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