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EB5" w:rsidP="00AE5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UETDRTS035 Conduct evaluation of network protection and control system faults</w:t>
      </w:r>
      <w:r>
        <w:fldChar w:fldCharType="end"/>
      </w:r>
    </w:p>
    <w:p w:rsidR="00AE5EB5" w:rsidP="00AE5EB5">
      <w:pPr>
        <w:pStyle w:val="Version"/>
        <w:sectPr w:rsidSect="00980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327" w:rsidP="00980327">
      <w:pPr>
        <w:pStyle w:val="SuperHeading"/>
      </w:pPr>
      <w:r w:rsidRPr="00980327">
        <w:t>Assessment Requirements for UETDRTS035 Conduct evaluation of network protection and control system faults</w:t>
      </w:r>
    </w:p>
    <w:p w:rsidR="00000000" w:rsidRPr="00980327" w:rsidP="00980327">
      <w:pPr>
        <w:pStyle w:val="Heading1"/>
      </w:pPr>
      <w:bookmarkStart w:id="1" w:name="O_1237805"/>
      <w:bookmarkEnd w:id="1"/>
      <w:r w:rsidRPr="009803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327" w:rsidP="00980327">
            <w:pPr>
              <w:pStyle w:val="BodyText"/>
            </w:pPr>
            <w:r w:rsidRPr="0098032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80327" w:rsidP="00980327">
      <w:pPr>
        <w:pStyle w:val="NoPaddingFontSize1"/>
      </w:pPr>
    </w:p>
    <w:p w:rsidR="00000000" w:rsidRPr="00980327" w:rsidP="00980327">
      <w:pPr>
        <w:pStyle w:val="AllowPageBreak"/>
      </w:pPr>
    </w:p>
    <w:p w:rsidR="00000000" w:rsidRPr="00980327" w:rsidP="00980327">
      <w:pPr>
        <w:pStyle w:val="Heading1"/>
      </w:pPr>
      <w:bookmarkStart w:id="2" w:name="O_1237806"/>
      <w:bookmarkEnd w:id="2"/>
      <w:r w:rsidRPr="009803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327">
            <w:pPr>
              <w:pStyle w:val="BodyText"/>
              <w:rPr>
                <w:lang w:val="en-NZ"/>
              </w:rPr>
            </w:pPr>
            <w:r w:rsidRPr="00980327">
              <w:t>Evidence required to demonstrate competence in this unit must be r</w:t>
            </w:r>
            <w:r w:rsidRPr="00980327">
              <w:t>elevant to and satisfy all of the requirements of the elements and performance criteria on at least two (2) separate occasions and include:</w:t>
            </w:r>
          </w:p>
        </w:tc>
      </w:tr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327" w:rsidP="00980327">
            <w:pPr>
              <w:pStyle w:val="ListBullet"/>
            </w:pPr>
            <w:r w:rsidRPr="00980327">
              <w:t>identifying hazards, assessing risks, and identifying, applying and monitoring control measures</w:t>
            </w:r>
          </w:p>
          <w:p w:rsidR="00000000" w:rsidRPr="00980327" w:rsidP="00980327">
            <w:pPr>
              <w:pStyle w:val="ListBullet"/>
            </w:pPr>
            <w:r w:rsidRPr="00980327">
              <w:t>determining the pr</w:t>
            </w:r>
            <w:r w:rsidRPr="00980327">
              <w:t>eparation required for the evaluation of network protection and control system faults including:</w:t>
            </w:r>
          </w:p>
          <w:p w:rsidR="00000000" w:rsidRPr="00980327" w:rsidP="00980327">
            <w:pPr>
              <w:pStyle w:val="ListBullet2"/>
            </w:pPr>
            <w:r w:rsidRPr="00980327">
              <w:t>workplace organisational requirements</w:t>
            </w:r>
          </w:p>
          <w:p w:rsidR="00000000" w:rsidRPr="00980327" w:rsidP="00980327">
            <w:pPr>
              <w:pStyle w:val="ListBullet2"/>
            </w:pPr>
            <w:r w:rsidRPr="00980327">
              <w:t>testing procedures and parameters</w:t>
            </w:r>
          </w:p>
          <w:p w:rsidR="00000000" w:rsidRPr="00980327" w:rsidP="00980327">
            <w:pPr>
              <w:pStyle w:val="ListBullet2"/>
            </w:pPr>
            <w:r w:rsidRPr="00980327">
              <w:t>tools, equipment, personal protective equipment (PPE) and work permits</w:t>
            </w:r>
          </w:p>
          <w:p w:rsidR="00000000" w:rsidRPr="00980327" w:rsidP="00980327">
            <w:pPr>
              <w:pStyle w:val="ListBullet2"/>
            </w:pPr>
            <w:r w:rsidRPr="00980327">
              <w:t>stakeholder liaison</w:t>
            </w:r>
          </w:p>
          <w:p w:rsidR="00000000" w:rsidRPr="00980327" w:rsidP="00980327">
            <w:pPr>
              <w:pStyle w:val="ListBullet"/>
            </w:pPr>
            <w:r w:rsidRPr="00980327">
              <w:t>inspecting and using relevant tools, equipment and PPE</w:t>
            </w:r>
          </w:p>
          <w:p w:rsidR="00000000" w:rsidRPr="00980327" w:rsidP="00980327">
            <w:pPr>
              <w:pStyle w:val="ListBullet"/>
            </w:pPr>
            <w:r w:rsidRPr="00980327">
              <w:t xml:space="preserve">demonstrating at least two (2) downloads from protection and control, or recording equipment </w:t>
            </w:r>
          </w:p>
          <w:p w:rsidR="00000000" w:rsidRPr="00980327" w:rsidP="00980327">
            <w:pPr>
              <w:pStyle w:val="ListBullet"/>
            </w:pPr>
            <w:r w:rsidRPr="00980327">
              <w:t>developing five (5) evaluation reports on power system events, including all of the fo</w:t>
            </w:r>
            <w:r w:rsidRPr="00980327">
              <w:t>llowing:</w:t>
            </w:r>
          </w:p>
          <w:p w:rsidR="00000000" w:rsidRPr="00980327" w:rsidP="00980327">
            <w:pPr>
              <w:pStyle w:val="ListBullet2"/>
            </w:pPr>
            <w:r w:rsidRPr="00980327">
              <w:t>interpretation of targets, flags and indicators</w:t>
            </w:r>
          </w:p>
          <w:p w:rsidR="00000000" w:rsidRPr="00980327" w:rsidP="00980327">
            <w:pPr>
              <w:pStyle w:val="ListBullet2"/>
            </w:pPr>
            <w:r w:rsidRPr="00980327">
              <w:t>interpretation of fault reports using downloaded event data</w:t>
            </w:r>
          </w:p>
          <w:p w:rsidR="00000000" w:rsidRPr="00980327" w:rsidP="00980327">
            <w:pPr>
              <w:pStyle w:val="ListBullet2"/>
            </w:pPr>
            <w:r w:rsidRPr="00980327">
              <w:t>development of conclusions and recommendations</w:t>
            </w:r>
          </w:p>
          <w:p w:rsidR="00000000" w:rsidRPr="00980327" w:rsidP="00980327">
            <w:pPr>
              <w:pStyle w:val="ListBullet"/>
            </w:pPr>
            <w:r w:rsidRPr="00980327">
              <w:t>documenting faults and evaluating findings in accordance with workplace requirements.</w:t>
            </w:r>
          </w:p>
        </w:tc>
      </w:tr>
    </w:tbl>
    <w:p w:rsidR="00000000" w:rsidRPr="00980327" w:rsidP="00980327">
      <w:pPr>
        <w:pStyle w:val="NoPaddingFontSize1"/>
      </w:pPr>
    </w:p>
    <w:p w:rsidR="00000000" w:rsidRPr="00980327" w:rsidP="00980327">
      <w:pPr>
        <w:pStyle w:val="AllowPageBreak"/>
      </w:pPr>
    </w:p>
    <w:p w:rsidR="00000000" w:rsidRPr="00980327" w:rsidP="00980327">
      <w:pPr>
        <w:pStyle w:val="Heading1"/>
      </w:pPr>
      <w:bookmarkStart w:id="3" w:name="O_1237807"/>
      <w:bookmarkEnd w:id="3"/>
      <w:r w:rsidRPr="009803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327">
            <w:pPr>
              <w:pStyle w:val="BodyText"/>
              <w:rPr>
                <w:lang w:val="en-NZ"/>
              </w:rPr>
            </w:pPr>
            <w:r w:rsidRPr="0098032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327" w:rsidP="00980327">
            <w:pPr>
              <w:pStyle w:val="ListBullet"/>
            </w:pPr>
            <w:r w:rsidRPr="00980327">
              <w:t xml:space="preserve">electrical equipment associated with </w:t>
            </w:r>
            <w:r w:rsidRPr="00980327">
              <w:t>protection and control schemes including:</w:t>
            </w:r>
          </w:p>
          <w:p w:rsidR="00000000" w:rsidRPr="00980327" w:rsidP="00980327">
            <w:pPr>
              <w:pStyle w:val="ListBullet2"/>
            </w:pPr>
            <w:r w:rsidRPr="00980327">
              <w:t>types and applications</w:t>
            </w:r>
          </w:p>
          <w:p w:rsidR="00000000" w:rsidRPr="00980327" w:rsidP="00980327">
            <w:pPr>
              <w:pStyle w:val="ListBullet2"/>
            </w:pPr>
            <w:r w:rsidRPr="00980327">
              <w:t>characteristics and capabilities</w:t>
            </w:r>
          </w:p>
          <w:p w:rsidR="00000000" w:rsidRPr="00980327" w:rsidP="00980327">
            <w:pPr>
              <w:pStyle w:val="ListBullet2"/>
            </w:pPr>
            <w:r w:rsidRPr="00980327">
              <w:t>diagrams and operating manuals</w:t>
            </w:r>
          </w:p>
          <w:p w:rsidR="00000000" w:rsidRPr="00980327" w:rsidP="00980327">
            <w:pPr>
              <w:pStyle w:val="ListBullet"/>
            </w:pPr>
            <w:r w:rsidRPr="00980327">
              <w:t>testing techniques and procedures</w:t>
            </w:r>
          </w:p>
          <w:p w:rsidR="00000000" w:rsidRPr="00980327" w:rsidP="00980327">
            <w:pPr>
              <w:pStyle w:val="ListBullet"/>
            </w:pPr>
            <w:r w:rsidRPr="00980327">
              <w:t>types and applications of test equipment</w:t>
            </w:r>
          </w:p>
          <w:p w:rsidR="00000000" w:rsidRPr="00980327" w:rsidP="00980327">
            <w:pPr>
              <w:pStyle w:val="ListBullet"/>
            </w:pPr>
            <w:r w:rsidRPr="00980327">
              <w:t>operation procedures for protection and control devices</w:t>
            </w:r>
          </w:p>
          <w:p w:rsidR="00000000" w:rsidRPr="00980327" w:rsidP="00980327">
            <w:pPr>
              <w:pStyle w:val="ListBullet"/>
            </w:pPr>
            <w:r w:rsidRPr="00980327">
              <w:t xml:space="preserve">relay manufacturer specifications, types, functions and characteristics  </w:t>
            </w:r>
          </w:p>
          <w:p w:rsidR="00000000" w:rsidRPr="00980327" w:rsidP="00980327">
            <w:pPr>
              <w:pStyle w:val="ListBullet"/>
            </w:pPr>
            <w:r w:rsidRPr="00980327">
              <w:t>measurements, interpretation and analysis of protection and control schemes</w:t>
            </w:r>
          </w:p>
          <w:p w:rsidR="00000000" w:rsidRPr="00980327" w:rsidP="00980327">
            <w:pPr>
              <w:pStyle w:val="ListBullet"/>
            </w:pPr>
            <w:r w:rsidRPr="00980327">
              <w:t>detailed operation and setting of protection and c</w:t>
            </w:r>
            <w:r w:rsidRPr="00980327">
              <w:t>ontrol schemes</w:t>
            </w:r>
          </w:p>
          <w:p w:rsidR="00000000" w:rsidRPr="00980327" w:rsidP="00980327">
            <w:pPr>
              <w:pStyle w:val="ListBullet"/>
            </w:pPr>
            <w:r w:rsidRPr="00980327">
              <w:t xml:space="preserve">location and rectification of faults </w:t>
            </w:r>
          </w:p>
          <w:p w:rsidR="00000000" w:rsidRPr="00980327" w:rsidP="00980327">
            <w:pPr>
              <w:pStyle w:val="ListBullet"/>
            </w:pPr>
            <w:r w:rsidRPr="00980327">
              <w:t>fundamentals of high voltage (HV) plant and associated apparatus.</w:t>
            </w:r>
          </w:p>
        </w:tc>
      </w:tr>
    </w:tbl>
    <w:p w:rsidR="00000000" w:rsidRPr="00980327" w:rsidP="00980327">
      <w:pPr>
        <w:pStyle w:val="NoPaddingFontSize1"/>
      </w:pPr>
    </w:p>
    <w:p w:rsidR="00000000" w:rsidRPr="00980327" w:rsidP="00980327">
      <w:pPr>
        <w:pStyle w:val="AllowPageBreak"/>
      </w:pPr>
    </w:p>
    <w:p w:rsidR="00000000" w:rsidRPr="00980327" w:rsidP="00980327">
      <w:pPr>
        <w:pStyle w:val="Heading1"/>
      </w:pPr>
      <w:bookmarkStart w:id="4" w:name="O_1237808"/>
      <w:bookmarkEnd w:id="4"/>
      <w:r w:rsidRPr="009803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3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327" w:rsidP="00980327">
            <w:pPr>
              <w:pStyle w:val="BodyText"/>
            </w:pPr>
            <w:r w:rsidRPr="00980327">
              <w:t>Assessors must hold credentials specified within the Standards for Registered Training Organisations current at the time of assessment.</w:t>
            </w:r>
          </w:p>
          <w:p w:rsidR="00000000" w:rsidRPr="00980327" w:rsidP="00980327">
            <w:pPr>
              <w:pStyle w:val="BodyText"/>
            </w:pPr>
            <w:r w:rsidRPr="00980327">
              <w:t>Assessment must satisfy the Principles of Assessment and Rules of Evidence and all regulatory requirements included with</w:t>
            </w:r>
            <w:r w:rsidRPr="00980327">
              <w:t>in the Standards for Registered Training Organisations current at the time of assessment.</w:t>
            </w:r>
          </w:p>
          <w:p w:rsidR="00000000" w:rsidRPr="00980327" w:rsidP="00980327">
            <w:pPr>
              <w:pStyle w:val="BodyText"/>
            </w:pPr>
            <w:r w:rsidRPr="00980327">
              <w:t>Assessment must occur in workplace operational situations where it is appropriate to do so.</w:t>
            </w:r>
          </w:p>
          <w:p w:rsidR="00000000" w:rsidRPr="00980327" w:rsidP="00980327">
            <w:pPr>
              <w:pStyle w:val="BodyText"/>
            </w:pPr>
            <w:r w:rsidRPr="00980327">
              <w:t>Where this is not appropriate, assessment must occur in simulated conditio</w:t>
            </w:r>
            <w:r w:rsidRPr="00980327">
              <w:t>ns involving realistic and authentic activities that replicate operational workplace conditions.</w:t>
            </w:r>
          </w:p>
          <w:p w:rsidR="00000000" w:rsidRPr="00980327" w:rsidP="00980327">
            <w:pPr>
              <w:pStyle w:val="BodyText"/>
            </w:pPr>
            <w:r w:rsidRPr="00980327">
              <w:t>Assessment processes and techniques must be appropriate to the language, literacy and numeracy requirements of the work being performed and the needs of the ca</w:t>
            </w:r>
            <w:r w:rsidRPr="00980327">
              <w:t>ndidate.</w:t>
            </w:r>
          </w:p>
          <w:p w:rsidR="00000000" w:rsidRPr="00980327" w:rsidP="00980327">
            <w:pPr>
              <w:pStyle w:val="BodyText"/>
            </w:pPr>
            <w:r w:rsidRPr="00980327">
              <w:t>Resources for assessment must include access to:</w:t>
            </w:r>
          </w:p>
          <w:p w:rsidR="00000000" w:rsidRPr="00980327" w:rsidP="00980327">
            <w:pPr>
              <w:pStyle w:val="ListBullet"/>
            </w:pPr>
            <w:r w:rsidRPr="00980327">
              <w:t>relevant and appropriate tools, equipment and PPE currently used in industry</w:t>
            </w:r>
          </w:p>
          <w:p w:rsidR="00000000" w:rsidRPr="00980327" w:rsidP="00980327">
            <w:pPr>
              <w:pStyle w:val="ListBullet"/>
            </w:pPr>
            <w:r w:rsidRPr="00980327">
              <w:t>applicable documentation, including workplace requirements, relevant industry standards, equipment specifications, regul</w:t>
            </w:r>
            <w:r w:rsidRPr="00980327">
              <w:t>ations, codes of practice and operation manuals.</w:t>
            </w:r>
          </w:p>
        </w:tc>
      </w:tr>
    </w:tbl>
    <w:p w:rsidR="00000000" w:rsidRPr="00980327" w:rsidP="00980327">
      <w:pPr>
        <w:pStyle w:val="NoPaddingFontSize1"/>
      </w:pPr>
    </w:p>
    <w:p w:rsidR="00000000" w:rsidRPr="00980327" w:rsidP="00980327">
      <w:pPr>
        <w:pStyle w:val="AllowPageBreak"/>
      </w:pPr>
    </w:p>
    <w:p w:rsidR="00000000" w:rsidRPr="00980327" w:rsidP="00980327">
      <w:pPr>
        <w:pStyle w:val="Heading1"/>
      </w:pPr>
      <w:bookmarkStart w:id="5" w:name="O_1237811"/>
      <w:bookmarkEnd w:id="5"/>
      <w:r w:rsidRPr="00980327">
        <w:t>Links</w:t>
      </w:r>
    </w:p>
    <w:p w:rsidR="00000000" w:rsidRPr="00980327" w:rsidP="00AE5EB5">
      <w:pPr>
        <w:pStyle w:val="BodyText"/>
      </w:pPr>
      <w:r w:rsidRPr="009803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F146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80327" w:rsidP="00980327"/>
    <w:sectPr w:rsidSect="009803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27" w:rsidRPr="00AE5EB5" w:rsidP="00AE5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5" w:rsidP="00980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EB5" w:rsidP="00980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5EB5" w:rsidP="00980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327" w:rsidRPr="00AE5EB5" w:rsidP="00AE5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B5" w:rsidRPr="002D2AF8" w:rsidP="00980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UETDRTS035 Conduct evaluation of network protection and control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E5EB5" w:rsidP="00980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20C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9C4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DE9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327"/>
  </w:style>
  <w:style w:type="character" w:customStyle="1" w:styleId="Heading1Char">
    <w:name w:val="Heading 1 Char"/>
    <w:basedOn w:val="DefaultParagraphFont"/>
    <w:link w:val="Heading1"/>
    <w:rsid w:val="00980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3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3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03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0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3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327"/>
    <w:rPr>
      <w:b/>
      <w:spacing w:val="0"/>
    </w:rPr>
  </w:style>
  <w:style w:type="paragraph" w:customStyle="1" w:styleId="SuperTitle">
    <w:name w:val="SuperTitle"/>
    <w:basedOn w:val="Title"/>
    <w:rsid w:val="00980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327"/>
    <w:rPr>
      <w:i/>
    </w:rPr>
  </w:style>
  <w:style w:type="paragraph" w:styleId="Caption">
    <w:name w:val="caption"/>
    <w:basedOn w:val="BodyText"/>
    <w:next w:val="Normal"/>
    <w:qFormat/>
    <w:rsid w:val="00980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327"/>
  </w:style>
  <w:style w:type="paragraph" w:styleId="TableofFigures">
    <w:name w:val="table of figures"/>
    <w:basedOn w:val="Normal"/>
    <w:next w:val="Normal"/>
    <w:semiHidden/>
    <w:rsid w:val="00980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3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327"/>
    <w:rPr>
      <w:rFonts w:ascii="Wingdings" w:hAnsi="Wingdings"/>
    </w:rPr>
  </w:style>
  <w:style w:type="paragraph" w:customStyle="1" w:styleId="TableHeading">
    <w:name w:val="Table Heading"/>
    <w:basedOn w:val="HeadingBase"/>
    <w:rsid w:val="00980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327"/>
    <w:rPr>
      <w:color w:val="0033CC"/>
      <w:u w:val="none"/>
    </w:rPr>
  </w:style>
  <w:style w:type="paragraph" w:customStyle="1" w:styleId="BodyTextRight">
    <w:name w:val="Body Text Right"/>
    <w:basedOn w:val="BodyText"/>
    <w:rsid w:val="00980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3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327"/>
    <w:rPr>
      <w:sz w:val="32"/>
    </w:rPr>
  </w:style>
  <w:style w:type="paragraph" w:customStyle="1" w:styleId="HeadingProcedure">
    <w:name w:val="Heading Procedure"/>
    <w:basedOn w:val="HeadingBase"/>
    <w:next w:val="Normal"/>
    <w:rsid w:val="00980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327"/>
    <w:pPr>
      <w:spacing w:before="60" w:after="60"/>
    </w:pPr>
  </w:style>
  <w:style w:type="paragraph" w:styleId="ListContinue">
    <w:name w:val="List Continue"/>
    <w:basedOn w:val="List"/>
    <w:rsid w:val="00980327"/>
    <w:pPr>
      <w:ind w:firstLine="0"/>
    </w:pPr>
  </w:style>
  <w:style w:type="paragraph" w:customStyle="1" w:styleId="ListNote">
    <w:name w:val="List Note"/>
    <w:basedOn w:val="List"/>
    <w:rsid w:val="00980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327"/>
    <w:rPr>
      <w:rFonts w:ascii="Courier New" w:hAnsi="Courier New"/>
    </w:rPr>
  </w:style>
  <w:style w:type="paragraph" w:customStyle="1" w:styleId="NoteBullet">
    <w:name w:val="Note Bullet"/>
    <w:basedOn w:val="Note"/>
    <w:rsid w:val="00980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3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327"/>
    <w:rPr>
      <w:b/>
      <w:smallCaps/>
    </w:rPr>
  </w:style>
  <w:style w:type="paragraph" w:customStyle="1" w:styleId="TableListNumber">
    <w:name w:val="Table List Number"/>
    <w:basedOn w:val="ListNumber"/>
    <w:rsid w:val="00980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327"/>
    <w:pPr>
      <w:numPr>
        <w:numId w:val="9"/>
      </w:numPr>
    </w:pPr>
  </w:style>
  <w:style w:type="paragraph" w:customStyle="1" w:styleId="ListAlpha2">
    <w:name w:val="List Alpha 2"/>
    <w:basedOn w:val="List2"/>
    <w:rsid w:val="00980327"/>
    <w:pPr>
      <w:numPr>
        <w:numId w:val="8"/>
      </w:numPr>
    </w:pPr>
  </w:style>
  <w:style w:type="paragraph" w:styleId="List2">
    <w:name w:val="List 2"/>
    <w:basedOn w:val="BodyText"/>
    <w:rsid w:val="00980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3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3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327"/>
    <w:pPr>
      <w:numPr>
        <w:numId w:val="4"/>
      </w:numPr>
    </w:pPr>
  </w:style>
  <w:style w:type="paragraph" w:styleId="ListContinue2">
    <w:name w:val="List Continue 2"/>
    <w:basedOn w:val="List2"/>
    <w:rsid w:val="00980327"/>
    <w:pPr>
      <w:ind w:firstLine="0"/>
    </w:pPr>
  </w:style>
  <w:style w:type="paragraph" w:styleId="ListContinue3">
    <w:name w:val="List Continue 3"/>
    <w:basedOn w:val="List3"/>
    <w:rsid w:val="00980327"/>
    <w:pPr>
      <w:ind w:left="1021" w:firstLine="0"/>
    </w:pPr>
  </w:style>
  <w:style w:type="paragraph" w:styleId="ListContinue4">
    <w:name w:val="List Continue 4"/>
    <w:basedOn w:val="List4"/>
    <w:rsid w:val="00980327"/>
    <w:pPr>
      <w:ind w:firstLine="0"/>
    </w:pPr>
  </w:style>
  <w:style w:type="paragraph" w:styleId="ListContinue5">
    <w:name w:val="List Continue 5"/>
    <w:basedOn w:val="List5"/>
    <w:rsid w:val="00980327"/>
    <w:pPr>
      <w:ind w:firstLine="0"/>
    </w:pPr>
  </w:style>
  <w:style w:type="paragraph" w:styleId="ListNumber3">
    <w:name w:val="List Number 3"/>
    <w:basedOn w:val="List3"/>
    <w:rsid w:val="00980327"/>
    <w:pPr>
      <w:numPr>
        <w:numId w:val="5"/>
      </w:numPr>
    </w:pPr>
  </w:style>
  <w:style w:type="paragraph" w:styleId="ListNumber4">
    <w:name w:val="List Number 4"/>
    <w:basedOn w:val="List4"/>
    <w:rsid w:val="00980327"/>
    <w:pPr>
      <w:numPr>
        <w:numId w:val="6"/>
      </w:numPr>
    </w:pPr>
  </w:style>
  <w:style w:type="paragraph" w:styleId="ListNumber5">
    <w:name w:val="List Number 5"/>
    <w:basedOn w:val="List5"/>
    <w:rsid w:val="00980327"/>
    <w:pPr>
      <w:numPr>
        <w:numId w:val="7"/>
      </w:numPr>
    </w:pPr>
  </w:style>
  <w:style w:type="paragraph" w:styleId="BlockText">
    <w:name w:val="Block Text"/>
    <w:basedOn w:val="Normal"/>
    <w:rsid w:val="00980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327"/>
    <w:rPr>
      <w:sz w:val="16"/>
      <w:vertAlign w:val="superscript"/>
    </w:rPr>
  </w:style>
  <w:style w:type="character" w:customStyle="1" w:styleId="Symbols">
    <w:name w:val="Symbols"/>
    <w:basedOn w:val="DefaultParagraphFont"/>
    <w:rsid w:val="00980327"/>
    <w:rPr>
      <w:rFonts w:ascii="Symbol" w:hAnsi="Symbol"/>
    </w:rPr>
  </w:style>
  <w:style w:type="character" w:customStyle="1" w:styleId="MenuOptions">
    <w:name w:val="Menu Options"/>
    <w:basedOn w:val="DefaultParagraphFont"/>
    <w:rsid w:val="00980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327"/>
    <w:rPr>
      <w:b/>
    </w:rPr>
  </w:style>
  <w:style w:type="character" w:customStyle="1" w:styleId="Underlined">
    <w:name w:val="Underlined"/>
    <w:basedOn w:val="DefaultParagraphFont"/>
    <w:rsid w:val="00980327"/>
    <w:rPr>
      <w:u w:val="single"/>
    </w:rPr>
  </w:style>
  <w:style w:type="paragraph" w:customStyle="1" w:styleId="TableBodyTextRight">
    <w:name w:val="Table Body Text Right"/>
    <w:basedOn w:val="TableBodyText"/>
    <w:rsid w:val="00980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327"/>
    <w:rPr>
      <w:sz w:val="18"/>
    </w:rPr>
  </w:style>
  <w:style w:type="paragraph" w:customStyle="1" w:styleId="BodySmallRight">
    <w:name w:val="Body Small Right"/>
    <w:basedOn w:val="BodyTextRight"/>
    <w:rsid w:val="00980327"/>
    <w:rPr>
      <w:sz w:val="18"/>
      <w:szCs w:val="18"/>
    </w:rPr>
  </w:style>
  <w:style w:type="paragraph" w:customStyle="1" w:styleId="MarginEdition">
    <w:name w:val="Margin Edition"/>
    <w:basedOn w:val="MarginNote"/>
    <w:rsid w:val="00980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327"/>
    <w:rPr>
      <w:sz w:val="2"/>
      <w:szCs w:val="2"/>
    </w:rPr>
  </w:style>
  <w:style w:type="character" w:customStyle="1" w:styleId="Small">
    <w:name w:val="Small"/>
    <w:basedOn w:val="DefaultParagraphFont"/>
    <w:rsid w:val="00980327"/>
    <w:rPr>
      <w:sz w:val="16"/>
    </w:rPr>
  </w:style>
  <w:style w:type="paragraph" w:customStyle="1" w:styleId="WideTable">
    <w:name w:val="Wide Table"/>
    <w:basedOn w:val="Normal"/>
    <w:rsid w:val="00980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327"/>
  </w:style>
  <w:style w:type="paragraph" w:styleId="Quote">
    <w:name w:val="Quote"/>
    <w:basedOn w:val="Heading1"/>
    <w:link w:val="QuoteChar"/>
    <w:qFormat/>
    <w:rsid w:val="00980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327"/>
    <w:pPr>
      <w:pageBreakBefore/>
    </w:pPr>
  </w:style>
  <w:style w:type="paragraph" w:customStyle="1" w:styleId="Border">
    <w:name w:val="Border"/>
    <w:basedOn w:val="Normal"/>
    <w:qFormat/>
    <w:rsid w:val="00980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327"/>
    <w:rPr>
      <w:u w:val="single"/>
    </w:rPr>
  </w:style>
  <w:style w:type="character" w:customStyle="1" w:styleId="BoldandItalics">
    <w:name w:val="Bold and Italics"/>
    <w:qFormat/>
    <w:rsid w:val="00980327"/>
    <w:rPr>
      <w:b/>
      <w:i/>
      <w:u w:val="none"/>
    </w:rPr>
  </w:style>
  <w:style w:type="paragraph" w:styleId="BalloonText">
    <w:name w:val="Balloon Text"/>
    <w:basedOn w:val="Normal"/>
    <w:link w:val="BalloonTextChar"/>
    <w:rsid w:val="00980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327"/>
    <w:pPr>
      <w:spacing w:before="0" w:after="0"/>
    </w:pPr>
  </w:style>
  <w:style w:type="paragraph" w:customStyle="1" w:styleId="BodyTextBold">
    <w:name w:val="Body Text Bold"/>
    <w:basedOn w:val="BodyText"/>
    <w:qFormat/>
    <w:rsid w:val="00980327"/>
    <w:rPr>
      <w:b/>
    </w:rPr>
  </w:style>
  <w:style w:type="character" w:styleId="Hyperlink">
    <w:name w:val="Hyperlink"/>
    <w:basedOn w:val="DefaultParagraphFont"/>
    <w:uiPriority w:val="99"/>
    <w:unhideWhenUsed/>
    <w:rsid w:val="00AE5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3246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UETDRTS035 Conduct evaluation of network protection and control system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