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5A4" w:rsidP="001305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UETDRTS034 Commission and maintain voltage regulating equipment</w:t>
      </w:r>
      <w:r>
        <w:fldChar w:fldCharType="end"/>
      </w:r>
    </w:p>
    <w:p w:rsidR="001305A4" w:rsidP="001305A4">
      <w:pPr>
        <w:pStyle w:val="Version"/>
        <w:sectPr w:rsidSect="00110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FF2" w:rsidP="00110FF2">
      <w:pPr>
        <w:pStyle w:val="SuperHeading"/>
      </w:pPr>
      <w:r w:rsidRPr="00110FF2">
        <w:t>Assessment Requirements for UETDRTS034 Commission and maintain voltage regulating equipment</w:t>
      </w:r>
    </w:p>
    <w:p w:rsidR="00000000" w:rsidRPr="00110FF2" w:rsidP="00110FF2">
      <w:pPr>
        <w:pStyle w:val="Heading1"/>
      </w:pPr>
      <w:bookmarkStart w:id="1" w:name="O_1237786"/>
      <w:bookmarkEnd w:id="1"/>
      <w:r w:rsidRPr="00110F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F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F2" w:rsidP="00110FF2">
            <w:pPr>
              <w:pStyle w:val="BodyText"/>
            </w:pPr>
            <w:r w:rsidRPr="00110FF2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110FF2" w:rsidP="00110FF2">
      <w:pPr>
        <w:pStyle w:val="NoPaddingFontSize1"/>
      </w:pPr>
    </w:p>
    <w:p w:rsidR="00000000" w:rsidRPr="00110FF2" w:rsidP="00110FF2">
      <w:pPr>
        <w:pStyle w:val="AllowPageBreak"/>
      </w:pPr>
    </w:p>
    <w:p w:rsidR="00000000" w:rsidRPr="00110FF2" w:rsidP="00110FF2">
      <w:pPr>
        <w:pStyle w:val="Heading1"/>
      </w:pPr>
      <w:bookmarkStart w:id="2" w:name="O_1237787"/>
      <w:bookmarkEnd w:id="2"/>
      <w:r w:rsidRPr="00110FF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F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F2">
            <w:pPr>
              <w:pStyle w:val="BodyText"/>
              <w:rPr>
                <w:lang w:val="en-NZ"/>
              </w:rPr>
            </w:pPr>
            <w:r w:rsidRPr="00110FF2">
              <w:t>Evidence required to demonstrate competence in this unit must be r</w:t>
            </w:r>
            <w:r w:rsidRPr="00110FF2">
              <w:t>elevant to and satisfy all of the requirements of the elements and performance criteria on at least two (2) separate occasions and include:</w:t>
            </w:r>
          </w:p>
        </w:tc>
      </w:tr>
      <w:tr w:rsidTr="00110F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F2" w:rsidP="00110FF2">
            <w:pPr>
              <w:pStyle w:val="ListBullet"/>
            </w:pPr>
            <w:r w:rsidRPr="00110FF2">
              <w:t>identifying hazards, assessing risks, and identifying, applying and monitoring control measures</w:t>
            </w:r>
          </w:p>
          <w:p w:rsidR="00000000" w:rsidRPr="00110FF2" w:rsidP="00110FF2">
            <w:pPr>
              <w:pStyle w:val="ListBullet"/>
            </w:pPr>
            <w:r w:rsidRPr="00110FF2">
              <w:t>determining the pr</w:t>
            </w:r>
            <w:r w:rsidRPr="00110FF2">
              <w:t>eparation required for the commissioning and maintenance of voltage regulating equipment, including:</w:t>
            </w:r>
          </w:p>
          <w:p w:rsidR="00000000" w:rsidRPr="00110FF2" w:rsidP="00110FF2">
            <w:pPr>
              <w:pStyle w:val="ListBullet2"/>
            </w:pPr>
            <w:r w:rsidRPr="00110FF2">
              <w:t>workplace organisational requirements</w:t>
            </w:r>
          </w:p>
          <w:p w:rsidR="00000000" w:rsidRPr="00110FF2" w:rsidP="00110FF2">
            <w:pPr>
              <w:pStyle w:val="ListBullet2"/>
            </w:pPr>
            <w:r w:rsidRPr="00110FF2">
              <w:t>testing procedures and parameters</w:t>
            </w:r>
          </w:p>
          <w:p w:rsidR="00000000" w:rsidRPr="00110FF2" w:rsidP="00110FF2">
            <w:pPr>
              <w:pStyle w:val="ListBullet2"/>
            </w:pPr>
            <w:r w:rsidRPr="00110FF2">
              <w:t>tools, equipment, personal protective equipment (PPE) and work permits</w:t>
            </w:r>
          </w:p>
          <w:p w:rsidR="00000000" w:rsidRPr="00110FF2" w:rsidP="00110FF2">
            <w:pPr>
              <w:pStyle w:val="ListBullet2"/>
            </w:pPr>
            <w:r w:rsidRPr="00110FF2">
              <w:t>stakeholder liaison</w:t>
            </w:r>
          </w:p>
          <w:p w:rsidR="00000000" w:rsidRPr="00110FF2" w:rsidP="00110FF2">
            <w:pPr>
              <w:pStyle w:val="ListBullet"/>
            </w:pPr>
            <w:r w:rsidRPr="00110FF2">
              <w:t>inspecting and using relevant tools, equipment and PPE</w:t>
            </w:r>
          </w:p>
          <w:p w:rsidR="00000000" w:rsidRPr="00110FF2" w:rsidP="00110FF2">
            <w:pPr>
              <w:pStyle w:val="ListBullet"/>
            </w:pPr>
            <w:r w:rsidRPr="00110FF2">
              <w:t>establishing the purpose of the commissioning and maintenance of voltage regulating equipment</w:t>
            </w:r>
          </w:p>
          <w:p w:rsidR="00000000" w:rsidRPr="00110FF2" w:rsidP="00110FF2">
            <w:pPr>
              <w:pStyle w:val="ListBullet"/>
            </w:pPr>
            <w:r w:rsidRPr="00110FF2">
              <w:t>testing and commissioning on two (2) occasions all of the following equipment:</w:t>
            </w:r>
          </w:p>
          <w:p w:rsidR="00000000" w:rsidRPr="00110FF2" w:rsidP="00110FF2">
            <w:pPr>
              <w:pStyle w:val="ListBullet2"/>
            </w:pPr>
            <w:r w:rsidRPr="00110FF2">
              <w:t>voltag</w:t>
            </w:r>
            <w:r w:rsidRPr="00110FF2">
              <w:t>e regulator</w:t>
            </w:r>
          </w:p>
          <w:p w:rsidR="00000000" w:rsidRPr="00110FF2" w:rsidP="00110FF2">
            <w:pPr>
              <w:pStyle w:val="ListBullet2"/>
            </w:pPr>
            <w:r w:rsidRPr="00110FF2">
              <w:t>reactance control</w:t>
            </w:r>
          </w:p>
          <w:p w:rsidR="00000000" w:rsidRPr="00110FF2" w:rsidP="00110FF2">
            <w:pPr>
              <w:pStyle w:val="ListBullet2"/>
            </w:pPr>
            <w:r w:rsidRPr="00110FF2">
              <w:t>master slave control.</w:t>
            </w:r>
          </w:p>
        </w:tc>
      </w:tr>
    </w:tbl>
    <w:p w:rsidR="00000000" w:rsidRPr="00110FF2" w:rsidP="00110FF2">
      <w:pPr>
        <w:pStyle w:val="NoPaddingFontSize1"/>
      </w:pPr>
    </w:p>
    <w:p w:rsidR="00000000" w:rsidRPr="00110FF2" w:rsidP="00110FF2">
      <w:pPr>
        <w:pStyle w:val="AllowPageBreak"/>
      </w:pPr>
    </w:p>
    <w:p w:rsidR="00000000" w:rsidRPr="00110FF2" w:rsidP="00110FF2">
      <w:pPr>
        <w:pStyle w:val="Heading1"/>
      </w:pPr>
      <w:bookmarkStart w:id="3" w:name="O_1237788"/>
      <w:bookmarkEnd w:id="3"/>
      <w:r w:rsidRPr="00110FF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F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FF2">
            <w:pPr>
              <w:pStyle w:val="BodyText"/>
              <w:rPr>
                <w:lang w:val="en-NZ"/>
              </w:rPr>
            </w:pPr>
            <w:r w:rsidRPr="00110FF2">
              <w:t xml:space="preserve">Evidence required to demonstrate competence in this unit must be relevant to and satisfy all of the requirements of the elements and performance </w:t>
            </w:r>
            <w:r w:rsidRPr="00110FF2">
              <w:t>criteria and include knowledge of:</w:t>
            </w:r>
          </w:p>
        </w:tc>
      </w:tr>
      <w:tr w:rsidTr="00110F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F2" w:rsidP="00110FF2">
            <w:pPr>
              <w:pStyle w:val="ListBullet"/>
            </w:pPr>
            <w:r w:rsidRPr="00110FF2">
              <w:t>voltage regulating equipment, including:</w:t>
            </w:r>
          </w:p>
          <w:p w:rsidR="00000000" w:rsidRPr="00110FF2" w:rsidP="00110FF2">
            <w:pPr>
              <w:pStyle w:val="ListBullet2"/>
            </w:pPr>
            <w:r w:rsidRPr="00110FF2">
              <w:t>types and applications</w:t>
            </w:r>
          </w:p>
          <w:p w:rsidR="00000000" w:rsidRPr="00110FF2" w:rsidP="00110FF2">
            <w:pPr>
              <w:pStyle w:val="ListBullet2"/>
            </w:pPr>
            <w:r w:rsidRPr="00110FF2">
              <w:t>characteristics and capabilities</w:t>
            </w:r>
          </w:p>
          <w:p w:rsidR="00000000" w:rsidRPr="00110FF2" w:rsidP="00110FF2">
            <w:pPr>
              <w:pStyle w:val="ListBullet2"/>
            </w:pPr>
            <w:r w:rsidRPr="00110FF2">
              <w:t>diagrams and operation manuals</w:t>
            </w:r>
          </w:p>
          <w:p w:rsidR="00000000" w:rsidRPr="00110FF2" w:rsidP="00110FF2">
            <w:pPr>
              <w:pStyle w:val="ListBullet"/>
            </w:pPr>
            <w:r w:rsidRPr="00110FF2">
              <w:t>testing techniques and procedures</w:t>
            </w:r>
          </w:p>
          <w:p w:rsidR="00000000" w:rsidRPr="00110FF2" w:rsidP="00110FF2">
            <w:pPr>
              <w:pStyle w:val="ListBullet"/>
            </w:pPr>
            <w:r w:rsidRPr="00110FF2">
              <w:t>types and applications of test equipment</w:t>
            </w:r>
          </w:p>
          <w:p w:rsidR="00000000" w:rsidRPr="00110FF2" w:rsidP="00110FF2">
            <w:pPr>
              <w:pStyle w:val="ListBullet"/>
            </w:pPr>
            <w:r w:rsidRPr="00110FF2">
              <w:t>operation, maintenance and commissioning procedures for voltage regulating equipment</w:t>
            </w:r>
          </w:p>
          <w:p w:rsidR="00000000" w:rsidRPr="00110FF2" w:rsidP="00110FF2">
            <w:pPr>
              <w:pStyle w:val="ListBullet"/>
            </w:pPr>
            <w:r w:rsidRPr="00110FF2">
              <w:t>principles of:</w:t>
            </w:r>
          </w:p>
          <w:p w:rsidR="00000000" w:rsidRPr="00110FF2" w:rsidP="00110FF2">
            <w:pPr>
              <w:pStyle w:val="ListBullet2"/>
            </w:pPr>
            <w:r w:rsidRPr="00110FF2">
              <w:t>voltage regulator on-load tap changers (OLTC)</w:t>
            </w:r>
          </w:p>
          <w:p w:rsidR="00000000" w:rsidRPr="00110FF2" w:rsidP="00110FF2">
            <w:pPr>
              <w:pStyle w:val="ListBullet2"/>
            </w:pPr>
            <w:r w:rsidRPr="00110FF2">
              <w:t>synchronous condensers</w:t>
            </w:r>
          </w:p>
          <w:p w:rsidR="00000000" w:rsidRPr="00110FF2" w:rsidP="00110FF2">
            <w:pPr>
              <w:pStyle w:val="ListBullet2"/>
            </w:pPr>
            <w:r w:rsidRPr="00110FF2">
              <w:t>voltage control techniques and devices.</w:t>
            </w:r>
          </w:p>
        </w:tc>
      </w:tr>
    </w:tbl>
    <w:p w:rsidR="00000000" w:rsidRPr="00110FF2" w:rsidP="00110FF2">
      <w:pPr>
        <w:pStyle w:val="NoPaddingFontSize1"/>
      </w:pPr>
    </w:p>
    <w:p w:rsidR="00000000" w:rsidRPr="00110FF2" w:rsidP="00110FF2">
      <w:pPr>
        <w:pStyle w:val="AllowPageBreak"/>
      </w:pPr>
    </w:p>
    <w:p w:rsidR="00000000" w:rsidRPr="00110FF2" w:rsidP="00110FF2">
      <w:pPr>
        <w:pStyle w:val="Heading1"/>
      </w:pPr>
      <w:bookmarkStart w:id="4" w:name="O_1237789"/>
      <w:bookmarkEnd w:id="4"/>
      <w:r w:rsidRPr="00110FF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F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FF2" w:rsidP="00110FF2">
            <w:pPr>
              <w:pStyle w:val="BodyText"/>
            </w:pPr>
            <w:r w:rsidRPr="00110FF2">
              <w:t>Assessors must hold credentials specified within the Standards for Registered Training Organisations current at the time of assessment.</w:t>
            </w:r>
          </w:p>
          <w:p w:rsidR="00000000" w:rsidRPr="00110FF2" w:rsidP="00110FF2">
            <w:pPr>
              <w:pStyle w:val="BodyText"/>
            </w:pPr>
            <w:r w:rsidRPr="00110FF2">
              <w:t>Assessment must satisfy the Principles of Assessment and Rules of Evidence and all regulatory requirements included with</w:t>
            </w:r>
            <w:r w:rsidRPr="00110FF2">
              <w:t>in the Standards for Registered Training Organisations current at the time of assessment.</w:t>
            </w:r>
          </w:p>
          <w:p w:rsidR="00000000" w:rsidRPr="00110FF2" w:rsidP="00110FF2">
            <w:pPr>
              <w:pStyle w:val="BodyText"/>
            </w:pPr>
            <w:r w:rsidRPr="00110FF2">
              <w:t>Assessment must occur in workplace operational situations where it is appropriate to do so.</w:t>
            </w:r>
          </w:p>
          <w:p w:rsidR="00000000" w:rsidRPr="00110FF2" w:rsidP="00110FF2">
            <w:pPr>
              <w:pStyle w:val="BodyText"/>
            </w:pPr>
            <w:r w:rsidRPr="00110FF2">
              <w:t>Where this is not appropriate, assessment must occur in simulated conditio</w:t>
            </w:r>
            <w:r w:rsidRPr="00110FF2">
              <w:t>ns involving realistic and authentic activities that replicate operational workplace conditions.</w:t>
            </w:r>
          </w:p>
          <w:p w:rsidR="00000000" w:rsidRPr="00110FF2" w:rsidP="00110FF2">
            <w:pPr>
              <w:pStyle w:val="BodyText"/>
            </w:pPr>
            <w:r w:rsidRPr="00110FF2">
              <w:t>Assessment processes and techniques must be appropriate to the language, literacy and numeracy requirements of the work being performed and the needs of the ca</w:t>
            </w:r>
            <w:r w:rsidRPr="00110FF2">
              <w:t>ndidate.</w:t>
            </w:r>
          </w:p>
          <w:p w:rsidR="00000000" w:rsidRPr="00110FF2" w:rsidP="00110FF2">
            <w:pPr>
              <w:pStyle w:val="BodyText"/>
            </w:pPr>
            <w:r w:rsidRPr="00110FF2">
              <w:t>Resources for assessment must include access to:</w:t>
            </w:r>
          </w:p>
          <w:p w:rsidR="00000000" w:rsidRPr="00110FF2" w:rsidP="00110FF2">
            <w:pPr>
              <w:pStyle w:val="ListBullet"/>
            </w:pPr>
            <w:r w:rsidRPr="00110FF2">
              <w:t>relevant and appropriate tools, equipment and PPE currently used in industry</w:t>
            </w:r>
          </w:p>
          <w:p w:rsidR="00000000" w:rsidRPr="00110FF2" w:rsidP="00110FF2">
            <w:pPr>
              <w:pStyle w:val="ListBullet"/>
            </w:pPr>
            <w:r w:rsidRPr="00110FF2">
              <w:t>applicable documentation, including workplace requirements, relevant industry standards, equipment specifications, regul</w:t>
            </w:r>
            <w:r w:rsidRPr="00110FF2">
              <w:t>ations, codes of practice and operation manuals.</w:t>
            </w:r>
          </w:p>
        </w:tc>
      </w:tr>
    </w:tbl>
    <w:p w:rsidR="00000000" w:rsidRPr="00110FF2" w:rsidP="00110FF2">
      <w:pPr>
        <w:pStyle w:val="NoPaddingFontSize1"/>
      </w:pPr>
    </w:p>
    <w:p w:rsidR="00000000" w:rsidRPr="00110FF2" w:rsidP="00110FF2">
      <w:pPr>
        <w:pStyle w:val="AllowPageBreak"/>
      </w:pPr>
    </w:p>
    <w:p w:rsidR="00000000" w:rsidRPr="00110FF2" w:rsidP="00110FF2">
      <w:pPr>
        <w:pStyle w:val="Heading1"/>
      </w:pPr>
      <w:bookmarkStart w:id="5" w:name="O_1237792"/>
      <w:bookmarkEnd w:id="5"/>
      <w:r w:rsidRPr="00110FF2">
        <w:t>Links</w:t>
      </w:r>
    </w:p>
    <w:p w:rsidR="00000000" w:rsidRPr="00110FF2" w:rsidP="001305A4">
      <w:pPr>
        <w:pStyle w:val="BodyText"/>
      </w:pPr>
      <w:r w:rsidRPr="00110F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71C1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10FF2" w:rsidP="00110FF2"/>
    <w:sectPr w:rsidSect="00110F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FF2" w:rsidRPr="001305A4" w:rsidP="001305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5A4" w:rsidP="00110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05A4" w:rsidP="00110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05A4" w:rsidP="00110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5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FF2" w:rsidRPr="001305A4" w:rsidP="001305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5A4" w:rsidRPr="002D2AF8" w:rsidP="00110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UETDRTS034 Commission and maintain voltage regulating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1305A4" w:rsidP="00110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9E5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68F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BED2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FF2"/>
  </w:style>
  <w:style w:type="character" w:customStyle="1" w:styleId="Heading1Char">
    <w:name w:val="Heading 1 Char"/>
    <w:basedOn w:val="DefaultParagraphFont"/>
    <w:link w:val="Heading1"/>
    <w:rsid w:val="00110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F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F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0F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0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0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F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F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0FF2"/>
    <w:rPr>
      <w:b/>
      <w:spacing w:val="0"/>
    </w:rPr>
  </w:style>
  <w:style w:type="paragraph" w:customStyle="1" w:styleId="SuperTitle">
    <w:name w:val="SuperTitle"/>
    <w:basedOn w:val="Title"/>
    <w:rsid w:val="00110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0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F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FF2"/>
    <w:rPr>
      <w:i/>
    </w:rPr>
  </w:style>
  <w:style w:type="paragraph" w:styleId="Caption">
    <w:name w:val="caption"/>
    <w:basedOn w:val="BodyText"/>
    <w:next w:val="Normal"/>
    <w:qFormat/>
    <w:rsid w:val="00110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FF2"/>
  </w:style>
  <w:style w:type="paragraph" w:styleId="TableofFigures">
    <w:name w:val="table of figures"/>
    <w:basedOn w:val="Normal"/>
    <w:next w:val="Normal"/>
    <w:semiHidden/>
    <w:rsid w:val="00110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F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0FF2"/>
    <w:rPr>
      <w:rFonts w:ascii="Wingdings" w:hAnsi="Wingdings"/>
    </w:rPr>
  </w:style>
  <w:style w:type="paragraph" w:customStyle="1" w:styleId="TableHeading">
    <w:name w:val="Table Heading"/>
    <w:basedOn w:val="HeadingBase"/>
    <w:rsid w:val="00110F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FF2"/>
    <w:rPr>
      <w:color w:val="0033CC"/>
      <w:u w:val="none"/>
    </w:rPr>
  </w:style>
  <w:style w:type="paragraph" w:customStyle="1" w:styleId="BodyTextRight">
    <w:name w:val="Body Text Right"/>
    <w:basedOn w:val="BodyText"/>
    <w:rsid w:val="00110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F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FF2"/>
    <w:rPr>
      <w:sz w:val="32"/>
    </w:rPr>
  </w:style>
  <w:style w:type="paragraph" w:customStyle="1" w:styleId="HeadingProcedure">
    <w:name w:val="Heading Procedure"/>
    <w:basedOn w:val="HeadingBase"/>
    <w:next w:val="Normal"/>
    <w:rsid w:val="00110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FF2"/>
    <w:pPr>
      <w:spacing w:before="60" w:after="60"/>
    </w:pPr>
  </w:style>
  <w:style w:type="paragraph" w:styleId="ListContinue">
    <w:name w:val="List Continue"/>
    <w:basedOn w:val="List"/>
    <w:rsid w:val="00110FF2"/>
    <w:pPr>
      <w:ind w:firstLine="0"/>
    </w:pPr>
  </w:style>
  <w:style w:type="paragraph" w:customStyle="1" w:styleId="ListNote">
    <w:name w:val="List Note"/>
    <w:basedOn w:val="List"/>
    <w:rsid w:val="00110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FF2"/>
    <w:rPr>
      <w:rFonts w:ascii="Courier New" w:hAnsi="Courier New"/>
    </w:rPr>
  </w:style>
  <w:style w:type="paragraph" w:customStyle="1" w:styleId="NoteBullet">
    <w:name w:val="Note Bullet"/>
    <w:basedOn w:val="Note"/>
    <w:rsid w:val="00110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F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0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FF2"/>
    <w:rPr>
      <w:b/>
      <w:smallCaps/>
    </w:rPr>
  </w:style>
  <w:style w:type="paragraph" w:customStyle="1" w:styleId="TableListNumber">
    <w:name w:val="Table List Number"/>
    <w:basedOn w:val="ListNumber"/>
    <w:rsid w:val="00110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FF2"/>
    <w:pPr>
      <w:numPr>
        <w:numId w:val="9"/>
      </w:numPr>
    </w:pPr>
  </w:style>
  <w:style w:type="paragraph" w:customStyle="1" w:styleId="ListAlpha2">
    <w:name w:val="List Alpha 2"/>
    <w:basedOn w:val="List2"/>
    <w:rsid w:val="00110FF2"/>
    <w:pPr>
      <w:numPr>
        <w:numId w:val="8"/>
      </w:numPr>
    </w:pPr>
  </w:style>
  <w:style w:type="paragraph" w:styleId="List2">
    <w:name w:val="List 2"/>
    <w:basedOn w:val="BodyText"/>
    <w:rsid w:val="00110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F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F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0FF2"/>
    <w:pPr>
      <w:numPr>
        <w:numId w:val="4"/>
      </w:numPr>
    </w:pPr>
  </w:style>
  <w:style w:type="paragraph" w:styleId="ListContinue2">
    <w:name w:val="List Continue 2"/>
    <w:basedOn w:val="List2"/>
    <w:rsid w:val="00110FF2"/>
    <w:pPr>
      <w:ind w:firstLine="0"/>
    </w:pPr>
  </w:style>
  <w:style w:type="paragraph" w:styleId="ListContinue3">
    <w:name w:val="List Continue 3"/>
    <w:basedOn w:val="List3"/>
    <w:rsid w:val="00110FF2"/>
    <w:pPr>
      <w:ind w:left="1021" w:firstLine="0"/>
    </w:pPr>
  </w:style>
  <w:style w:type="paragraph" w:styleId="ListContinue4">
    <w:name w:val="List Continue 4"/>
    <w:basedOn w:val="List4"/>
    <w:rsid w:val="00110FF2"/>
    <w:pPr>
      <w:ind w:firstLine="0"/>
    </w:pPr>
  </w:style>
  <w:style w:type="paragraph" w:styleId="ListContinue5">
    <w:name w:val="List Continue 5"/>
    <w:basedOn w:val="List5"/>
    <w:rsid w:val="00110FF2"/>
    <w:pPr>
      <w:ind w:firstLine="0"/>
    </w:pPr>
  </w:style>
  <w:style w:type="paragraph" w:styleId="ListNumber3">
    <w:name w:val="List Number 3"/>
    <w:basedOn w:val="List3"/>
    <w:rsid w:val="00110FF2"/>
    <w:pPr>
      <w:numPr>
        <w:numId w:val="5"/>
      </w:numPr>
    </w:pPr>
  </w:style>
  <w:style w:type="paragraph" w:styleId="ListNumber4">
    <w:name w:val="List Number 4"/>
    <w:basedOn w:val="List4"/>
    <w:rsid w:val="00110FF2"/>
    <w:pPr>
      <w:numPr>
        <w:numId w:val="6"/>
      </w:numPr>
    </w:pPr>
  </w:style>
  <w:style w:type="paragraph" w:styleId="ListNumber5">
    <w:name w:val="List Number 5"/>
    <w:basedOn w:val="List5"/>
    <w:rsid w:val="00110FF2"/>
    <w:pPr>
      <w:numPr>
        <w:numId w:val="7"/>
      </w:numPr>
    </w:pPr>
  </w:style>
  <w:style w:type="paragraph" w:styleId="BlockText">
    <w:name w:val="Block Text"/>
    <w:basedOn w:val="Normal"/>
    <w:rsid w:val="00110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FF2"/>
    <w:rPr>
      <w:sz w:val="16"/>
      <w:vertAlign w:val="superscript"/>
    </w:rPr>
  </w:style>
  <w:style w:type="character" w:customStyle="1" w:styleId="Symbols">
    <w:name w:val="Symbols"/>
    <w:basedOn w:val="DefaultParagraphFont"/>
    <w:rsid w:val="00110FF2"/>
    <w:rPr>
      <w:rFonts w:ascii="Symbol" w:hAnsi="Symbol"/>
    </w:rPr>
  </w:style>
  <w:style w:type="character" w:customStyle="1" w:styleId="MenuOptions">
    <w:name w:val="Menu Options"/>
    <w:basedOn w:val="DefaultParagraphFont"/>
    <w:rsid w:val="00110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FF2"/>
    <w:rPr>
      <w:b/>
    </w:rPr>
  </w:style>
  <w:style w:type="character" w:customStyle="1" w:styleId="Underlined">
    <w:name w:val="Underlined"/>
    <w:basedOn w:val="DefaultParagraphFont"/>
    <w:rsid w:val="00110FF2"/>
    <w:rPr>
      <w:u w:val="single"/>
    </w:rPr>
  </w:style>
  <w:style w:type="paragraph" w:customStyle="1" w:styleId="TableBodyTextRight">
    <w:name w:val="Table Body Text Right"/>
    <w:basedOn w:val="TableBodyText"/>
    <w:rsid w:val="00110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FF2"/>
    <w:rPr>
      <w:sz w:val="18"/>
    </w:rPr>
  </w:style>
  <w:style w:type="paragraph" w:customStyle="1" w:styleId="BodySmallRight">
    <w:name w:val="Body Small Right"/>
    <w:basedOn w:val="BodyTextRight"/>
    <w:rsid w:val="00110FF2"/>
    <w:rPr>
      <w:sz w:val="18"/>
      <w:szCs w:val="18"/>
    </w:rPr>
  </w:style>
  <w:style w:type="paragraph" w:customStyle="1" w:styleId="MarginEdition">
    <w:name w:val="Margin Edition"/>
    <w:basedOn w:val="MarginNote"/>
    <w:rsid w:val="00110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FF2"/>
    <w:rPr>
      <w:sz w:val="2"/>
      <w:szCs w:val="2"/>
    </w:rPr>
  </w:style>
  <w:style w:type="character" w:customStyle="1" w:styleId="Small">
    <w:name w:val="Small"/>
    <w:basedOn w:val="DefaultParagraphFont"/>
    <w:rsid w:val="00110FF2"/>
    <w:rPr>
      <w:sz w:val="16"/>
    </w:rPr>
  </w:style>
  <w:style w:type="paragraph" w:customStyle="1" w:styleId="WideTable">
    <w:name w:val="Wide Table"/>
    <w:basedOn w:val="Normal"/>
    <w:rsid w:val="00110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FF2"/>
  </w:style>
  <w:style w:type="paragraph" w:styleId="Quote">
    <w:name w:val="Quote"/>
    <w:basedOn w:val="Heading1"/>
    <w:link w:val="QuoteChar"/>
    <w:qFormat/>
    <w:rsid w:val="00110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FF2"/>
    <w:pPr>
      <w:pageBreakBefore/>
    </w:pPr>
  </w:style>
  <w:style w:type="paragraph" w:customStyle="1" w:styleId="Border">
    <w:name w:val="Border"/>
    <w:basedOn w:val="Normal"/>
    <w:qFormat/>
    <w:rsid w:val="00110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FF2"/>
    <w:rPr>
      <w:u w:val="single"/>
    </w:rPr>
  </w:style>
  <w:style w:type="character" w:customStyle="1" w:styleId="BoldandItalics">
    <w:name w:val="Bold and Italics"/>
    <w:qFormat/>
    <w:rsid w:val="00110FF2"/>
    <w:rPr>
      <w:b/>
      <w:i/>
      <w:u w:val="none"/>
    </w:rPr>
  </w:style>
  <w:style w:type="paragraph" w:styleId="BalloonText">
    <w:name w:val="Balloon Text"/>
    <w:basedOn w:val="Normal"/>
    <w:link w:val="BalloonTextChar"/>
    <w:rsid w:val="00110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FF2"/>
    <w:pPr>
      <w:spacing w:before="0" w:after="0"/>
    </w:pPr>
  </w:style>
  <w:style w:type="paragraph" w:customStyle="1" w:styleId="BodyTextBold">
    <w:name w:val="Body Text Bold"/>
    <w:basedOn w:val="BodyText"/>
    <w:qFormat/>
    <w:rsid w:val="00110FF2"/>
    <w:rPr>
      <w:b/>
    </w:rPr>
  </w:style>
  <w:style w:type="character" w:styleId="Hyperlink">
    <w:name w:val="Hyperlink"/>
    <w:basedOn w:val="DefaultParagraphFont"/>
    <w:uiPriority w:val="99"/>
    <w:unhideWhenUsed/>
    <w:rsid w:val="001305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2879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UETDRTS034 Commission and maintain voltage regulating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2023-01-11T23:52:00Z</dcterms:created>
  <dcterms:modified xsi:type="dcterms:W3CDTF">2023-01-11T23:52:00Z</dcterms:modified>
</cp:coreProperties>
</file>