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2B3" w:rsidP="005A2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UETDRTS033 Commission and maintain network protection and control systems</w:t>
      </w:r>
      <w:r>
        <w:fldChar w:fldCharType="end"/>
      </w:r>
    </w:p>
    <w:p w:rsidR="005A22B3" w:rsidP="005A22B3">
      <w:pPr>
        <w:pStyle w:val="Version"/>
        <w:sectPr w:rsidSect="00DD0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FF5" w:rsidP="00DD0FF5">
      <w:pPr>
        <w:pStyle w:val="SuperHeading"/>
      </w:pPr>
      <w:r w:rsidRPr="00DD0FF5">
        <w:t>UETDRTS033 Commission and maintain network protection and control systems</w:t>
      </w:r>
    </w:p>
    <w:p w:rsidR="00000000" w:rsidRPr="00DD0FF5" w:rsidP="00DD0FF5">
      <w:pPr>
        <w:pStyle w:val="Heading1"/>
      </w:pPr>
      <w:bookmarkStart w:id="1" w:name="O_1237757"/>
      <w:bookmarkEnd w:id="1"/>
      <w:r w:rsidRPr="00DD0F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2" w:name="O_1237758"/>
      <w:bookmarkEnd w:id="2"/>
      <w:r w:rsidRPr="00DD0F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This unit includes the skills and knowledge required to commission and main</w:t>
            </w:r>
            <w:r w:rsidRPr="00DD0FF5">
              <w:t xml:space="preserve">tain network protection and control systems in the electricity supply industry (ESI). </w:t>
            </w:r>
          </w:p>
          <w:p w:rsidR="00000000" w:rsidRPr="00DD0FF5" w:rsidP="00DD0FF5">
            <w:pPr>
              <w:pStyle w:val="BodyText"/>
            </w:pPr>
            <w:r w:rsidRPr="00DD0FF5">
              <w:t>It includes isolating and restoring, monitoring, repairing, setting, testing and functional checks of all types of network protection and control systems.</w:t>
            </w:r>
          </w:p>
          <w:p w:rsidR="00000000" w:rsidRPr="00DD0FF5" w:rsidP="00DD0FF5">
            <w:pPr>
              <w:pStyle w:val="BodyText"/>
            </w:pPr>
            <w:r w:rsidRPr="00DD0FF5">
              <w:t>The applicatio</w:t>
            </w:r>
            <w:r w:rsidRPr="00DD0FF5">
              <w:t>n of the skills and knowledge described in this unit may require a licence/registration to practice in the workplace.</w:t>
            </w:r>
          </w:p>
          <w:p w:rsidR="00000000" w:rsidRPr="00DD0FF5" w:rsidP="00DD0FF5">
            <w:pPr>
              <w:pStyle w:val="BodyText"/>
            </w:pPr>
            <w:r w:rsidRPr="00DD0FF5">
              <w:t xml:space="preserve">Other conditions may also apply under state and territory legislative and regulatory licensing requirements which must be confirmed prior </w:t>
            </w:r>
            <w:r w:rsidRPr="00DD0FF5">
              <w:t>to commencing this unit.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3" w:name="O_1237759"/>
      <w:bookmarkEnd w:id="3"/>
      <w:r w:rsidRPr="00DD0F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 xml:space="preserve">UEECD0007 Apply work health and safety regulations, codes and practices in the workplace </w:t>
            </w:r>
          </w:p>
          <w:p w:rsidR="00000000" w:rsidRPr="00DD0FF5" w:rsidP="00DD0FF5">
            <w:pPr>
              <w:pStyle w:val="BodyText"/>
            </w:pPr>
            <w:r w:rsidRPr="00DD0FF5">
              <w:t>UEECD0010 Compile and produce an energy sector detailed report</w:t>
            </w:r>
          </w:p>
          <w:p w:rsidR="00000000" w:rsidRPr="00DD0FF5" w:rsidP="00DD0FF5">
            <w:pPr>
              <w:pStyle w:val="BodyText"/>
            </w:pPr>
            <w:r w:rsidRPr="00DD0FF5">
              <w:t>UEECD0019 Fabricate, assemble and dism</w:t>
            </w:r>
            <w:r w:rsidRPr="00DD0FF5">
              <w:t xml:space="preserve">antle utilities industry components </w:t>
            </w:r>
          </w:p>
          <w:p w:rsidR="00000000" w:rsidRPr="00DD0FF5" w:rsidP="00DD0FF5">
            <w:pPr>
              <w:pStyle w:val="BodyText"/>
            </w:pPr>
            <w:r w:rsidRPr="00DD0FF5">
              <w:t>UEECD0044 Solve problems in multiple path circuits</w:t>
            </w:r>
          </w:p>
          <w:p w:rsidR="00000000" w:rsidRPr="00DD0FF5" w:rsidP="00DD0FF5">
            <w:pPr>
              <w:pStyle w:val="BodyText"/>
            </w:pPr>
            <w:r w:rsidRPr="00DD0FF5">
              <w:t>UEECD0046 Solve problems in single path circuits</w:t>
            </w:r>
          </w:p>
          <w:p w:rsidR="00000000" w:rsidRPr="00DD0FF5" w:rsidP="00DD0FF5">
            <w:pPr>
              <w:pStyle w:val="BodyText"/>
            </w:pPr>
            <w:r w:rsidRPr="00DD0FF5">
              <w:t xml:space="preserve">UEECD0051 Use drawings, diagrams, schedules, standards, codes and specifications </w:t>
            </w:r>
          </w:p>
          <w:p w:rsidR="00000000" w:rsidRPr="00DD0FF5" w:rsidP="00DD0FF5">
            <w:pPr>
              <w:pStyle w:val="BodyText"/>
            </w:pPr>
            <w:r w:rsidRPr="00DD0FF5">
              <w:t>UEEEL0020 Solve problems in low volta</w:t>
            </w:r>
            <w:r w:rsidRPr="00DD0FF5">
              <w:t xml:space="preserve">ge a.c. circuits </w:t>
            </w:r>
          </w:p>
          <w:p w:rsidR="00000000" w:rsidRPr="00DD0FF5" w:rsidP="00DD0FF5">
            <w:pPr>
              <w:pStyle w:val="BodyText"/>
            </w:pPr>
            <w:r w:rsidRPr="00DD0FF5">
              <w:t>UEEEL0021 Solve problems in magnetic and electromagnetic devices</w:t>
            </w:r>
          </w:p>
          <w:p w:rsidR="00000000" w:rsidRPr="00DD0FF5" w:rsidP="00DD0FF5">
            <w:pPr>
              <w:pStyle w:val="BodyText"/>
            </w:pPr>
            <w:r w:rsidRPr="00DD0FF5">
              <w:t>UETDREL005 Work safely in the vicinity of live electrical apparatus</w:t>
            </w:r>
          </w:p>
          <w:p w:rsidR="00000000" w:rsidRPr="00DD0FF5" w:rsidP="00DD0FF5">
            <w:pPr>
              <w:pStyle w:val="BodyText"/>
            </w:pPr>
            <w:r w:rsidRPr="00DD0FF5">
              <w:t>UETDRTS036 Develop secondary protection and control scheme isolation and restoration documents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4" w:name="O_1237760"/>
      <w:bookmarkEnd w:id="4"/>
      <w:r w:rsidRPr="00DD0F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Testing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5" w:name="O_1237761"/>
      <w:bookmarkEnd w:id="5"/>
      <w:r w:rsidRPr="00DD0F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Not applicable.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6" w:name="O_1237762"/>
      <w:bookmarkEnd w:id="6"/>
      <w:r w:rsidRPr="00DD0F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PERFORMANCE CRITERIA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Performance criteria describe the performance needed to demonstrate achievement of the element.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 xml:space="preserve">Prepare to commission and maintain network protection and control systems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 xml:space="preserve">Workplace organisational requirements for the commissioning and maintenance </w:t>
            </w:r>
            <w:r w:rsidRPr="00DD0FF5">
              <w:t>of network protection and control systems, are reviewed and determined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Purpose of the commissioning and maintenance of network protection and control systems is established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 xml:space="preserve">Testing procedures are discussed and reviewed with </w:t>
            </w:r>
            <w:r w:rsidRPr="00DD0FF5">
              <w:t>appropriate personnel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Testing parameters are established from workplace organisational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Tools, equipment and personal protective equipment (PPE) required for work are determined, obtained and confirmed in working order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Work</w:t>
            </w:r>
            <w:r w:rsidRPr="00DD0FF5">
              <w:t xml:space="preserve"> is prioritised and sequenced for completion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Relevant stakeholders are identified and liaised with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Hazards are identified, risks assessed, and control measures identified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Work permits are organised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>Commission and maintain network protection and control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Relevant stakeholder liaison and work permits are applied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 xml:space="preserve">Manual handling and use of tools, equipment and PPE </w:t>
            </w:r>
            <w:r w:rsidRPr="00DD0FF5">
              <w:t>are carried out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 xml:space="preserve">Hazard control measures are applied and monitored in </w:t>
            </w:r>
            <w:r w:rsidRPr="00DD0FF5">
              <w:t>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Network protection and control systems are commissioned and maintained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Network protection and control systems are tested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Solutions to non-routine problems are</w:t>
            </w:r>
            <w:r w:rsidRPr="00DD0FF5">
              <w:t xml:space="preserve"> identified and actioned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Quality checks of work are undertaken in accordance with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Completed work is checked for compliance against workplace requirements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Relevant stakeholders are notified of completion and reports and/or completion documents are finalised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Commissioning and maintenance documentation is completed in accordance with workplace requirements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7" w:name="O_1237763"/>
      <w:bookmarkEnd w:id="7"/>
      <w:r w:rsidRPr="00DD0F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Foundation skills essential to performance are explicit in the performance criteria of this unit of competency.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8" w:name="O_1237764"/>
      <w:bookmarkEnd w:id="8"/>
      <w:r w:rsidRPr="00DD0F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Range is restricted to essential operating conditions and any other variables essential to the work env</w:t>
            </w:r>
            <w:r w:rsidRPr="00DD0FF5">
              <w:t>ironment.</w:t>
            </w:r>
          </w:p>
          <w:p w:rsidR="00000000" w:rsidRPr="00DD0FF5" w:rsidP="00DD0FF5">
            <w:pPr>
              <w:pStyle w:val="BodyText"/>
            </w:pPr>
            <w:r w:rsidRPr="00DD0FF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9" w:name="O_1237765"/>
      <w:bookmarkEnd w:id="9"/>
      <w:r w:rsidRPr="00DD0F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This unit replaces and is not equivalent to UETDRTS0</w:t>
            </w:r>
            <w:r w:rsidRPr="00DD0FF5">
              <w:t>17 Maintain interdependent network protection and control systems.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10" w:name="O_1237772"/>
      <w:bookmarkEnd w:id="10"/>
      <w:r w:rsidRPr="00DD0FF5">
        <w:t>Links</w:t>
      </w:r>
    </w:p>
    <w:p w:rsidR="00000000" w:rsidRPr="00DD0FF5" w:rsidP="005A22B3">
      <w:pPr>
        <w:pStyle w:val="BodyText"/>
      </w:pPr>
      <w:r w:rsidRPr="00DD0F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43F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0FF5" w:rsidP="005A22B3">
      <w:pPr>
        <w:pStyle w:val="BodyText"/>
        <w:sectPr w:rsidSect="00DD0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FF5" w:rsidP="00DD0FF5">
      <w:pPr>
        <w:pStyle w:val="SuperHeading"/>
      </w:pPr>
      <w:r w:rsidRPr="00DD0FF5">
        <w:t>Assessment Requirements for UETDRTS033 Commission and maintain network protection and control systems</w:t>
      </w:r>
    </w:p>
    <w:p w:rsidR="00000000" w:rsidRPr="00DD0FF5" w:rsidP="00DD0FF5">
      <w:pPr>
        <w:pStyle w:val="Heading1"/>
      </w:pPr>
      <w:bookmarkStart w:id="11" w:name="O_1237767"/>
      <w:bookmarkEnd w:id="11"/>
      <w:r w:rsidRPr="00DD0F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12" w:name="O_1237768"/>
      <w:bookmarkEnd w:id="12"/>
      <w:r w:rsidRPr="00DD0F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Evidence required to demonstrate competence in this unit must be r</w:t>
            </w:r>
            <w:r w:rsidRPr="00DD0FF5">
              <w:t>elevant to and satisfy all of the requirements of the elements and performance criteria on at least two (2) separate occasions and include: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ListBullet"/>
            </w:pPr>
            <w:r w:rsidRPr="00DD0FF5">
              <w:t>identifying hazards, assessing risks, and identifying, applying and monitoring control measures</w:t>
            </w:r>
          </w:p>
          <w:p w:rsidR="00000000" w:rsidRPr="00DD0FF5" w:rsidP="00DD0FF5">
            <w:pPr>
              <w:pStyle w:val="ListBullet"/>
            </w:pPr>
            <w:r w:rsidRPr="00DD0FF5">
              <w:t>determining the pr</w:t>
            </w:r>
            <w:r w:rsidRPr="00DD0FF5">
              <w:t>eparation required for the commissioning and maintaining network protection and control systems including:</w:t>
            </w:r>
          </w:p>
          <w:p w:rsidR="00000000" w:rsidRPr="00DD0FF5" w:rsidP="00DD0FF5">
            <w:pPr>
              <w:pStyle w:val="ListBullet2"/>
            </w:pPr>
            <w:r w:rsidRPr="00DD0FF5">
              <w:t>workplace organisational requirements</w:t>
            </w:r>
          </w:p>
          <w:p w:rsidR="00000000" w:rsidRPr="00DD0FF5" w:rsidP="00DD0FF5">
            <w:pPr>
              <w:pStyle w:val="ListBullet2"/>
            </w:pPr>
            <w:r w:rsidRPr="00DD0FF5">
              <w:t>testing procedures and parameters</w:t>
            </w:r>
          </w:p>
          <w:p w:rsidR="00000000" w:rsidRPr="00DD0FF5" w:rsidP="00DD0FF5">
            <w:pPr>
              <w:pStyle w:val="ListBullet2"/>
            </w:pPr>
            <w:r w:rsidRPr="00DD0FF5">
              <w:t>tools, equipment, personal protective equipment (PPE) and work permits</w:t>
            </w:r>
          </w:p>
          <w:p w:rsidR="00000000" w:rsidRPr="00DD0FF5" w:rsidP="00DD0FF5">
            <w:pPr>
              <w:pStyle w:val="ListBullet2"/>
            </w:pPr>
            <w:r w:rsidRPr="00DD0FF5">
              <w:t>stakeholder liaison</w:t>
            </w:r>
          </w:p>
          <w:p w:rsidR="00000000" w:rsidRPr="00DD0FF5" w:rsidP="00DD0FF5">
            <w:pPr>
              <w:pStyle w:val="ListBullet"/>
            </w:pPr>
            <w:r w:rsidRPr="00DD0FF5">
              <w:t>inspecting and using relevant tools, equipment and PPE</w:t>
            </w:r>
          </w:p>
          <w:p w:rsidR="00000000" w:rsidRPr="00DD0FF5" w:rsidP="00DD0FF5">
            <w:pPr>
              <w:pStyle w:val="ListBullet"/>
            </w:pPr>
            <w:r w:rsidRPr="00DD0FF5">
              <w:t>establishing the purpose of the commissioning and maintenance of network protection and control systems</w:t>
            </w:r>
          </w:p>
          <w:p w:rsidR="00000000" w:rsidRPr="00DD0FF5" w:rsidP="00DD0FF5">
            <w:pPr>
              <w:pStyle w:val="ListBullet"/>
            </w:pPr>
            <w:r w:rsidRPr="00DD0FF5">
              <w:t>commissioning four (4) types of network protection and control systems</w:t>
            </w:r>
          </w:p>
          <w:p w:rsidR="00000000" w:rsidRPr="00DD0FF5" w:rsidP="00DD0FF5">
            <w:pPr>
              <w:pStyle w:val="ListBullet"/>
            </w:pPr>
            <w:r w:rsidRPr="00DD0FF5">
              <w:t>maint</w:t>
            </w:r>
            <w:r w:rsidRPr="00DD0FF5">
              <w:t xml:space="preserve">aining network protection and control systems, including: </w:t>
            </w:r>
          </w:p>
          <w:p w:rsidR="00000000" w:rsidRPr="00DD0FF5" w:rsidP="00DD0FF5">
            <w:pPr>
              <w:pStyle w:val="ListBullet2"/>
            </w:pPr>
            <w:r w:rsidRPr="00DD0FF5">
              <w:t xml:space="preserve">isolating protection, control and alarms associated with protection and control schemes </w:t>
            </w:r>
          </w:p>
          <w:p w:rsidR="00000000" w:rsidRPr="00DD0FF5" w:rsidP="00DD0FF5">
            <w:pPr>
              <w:pStyle w:val="ListBullet2"/>
            </w:pPr>
            <w:r w:rsidRPr="00DD0FF5">
              <w:t xml:space="preserve">carrying out function tests (trips and alarms) on protection and control schemes </w:t>
            </w:r>
          </w:p>
          <w:p w:rsidR="00000000" w:rsidRPr="00DD0FF5" w:rsidP="00DD0FF5">
            <w:pPr>
              <w:pStyle w:val="ListBullet2"/>
            </w:pPr>
            <w:r w:rsidRPr="00DD0FF5">
              <w:t xml:space="preserve">recording performance of </w:t>
            </w:r>
            <w:r w:rsidRPr="00DD0FF5">
              <w:t xml:space="preserve">protection and control schemes </w:t>
            </w:r>
          </w:p>
          <w:p w:rsidR="00000000" w:rsidRPr="00DD0FF5" w:rsidP="00DD0FF5">
            <w:pPr>
              <w:pStyle w:val="ListBullet2"/>
            </w:pPr>
            <w:r w:rsidRPr="00DD0FF5">
              <w:t>isolating in-service current transformers</w:t>
            </w:r>
          </w:p>
          <w:p w:rsidR="00000000" w:rsidRPr="00DD0FF5" w:rsidP="00DD0FF5">
            <w:pPr>
              <w:pStyle w:val="ListBullet"/>
            </w:pPr>
            <w:r w:rsidRPr="00DD0FF5">
              <w:t>completed commissioning and maintenance documentation is made available in accordance with workplace requirements.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13" w:name="O_1237769"/>
      <w:bookmarkEnd w:id="13"/>
      <w:r w:rsidRPr="00DD0F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FF5">
            <w:pPr>
              <w:pStyle w:val="BodyText"/>
              <w:rPr>
                <w:lang w:val="en-NZ"/>
              </w:rPr>
            </w:pPr>
            <w:r w:rsidRPr="00DD0FF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ListBullet"/>
            </w:pPr>
            <w:r w:rsidRPr="00DD0FF5">
              <w:t>electrical equipment associated with protection and control schemes, inclu</w:t>
            </w:r>
            <w:r w:rsidRPr="00DD0FF5">
              <w:t>ding:</w:t>
            </w:r>
          </w:p>
          <w:p w:rsidR="00000000" w:rsidRPr="00DD0FF5" w:rsidP="00DD0FF5">
            <w:pPr>
              <w:pStyle w:val="ListBullet2"/>
            </w:pPr>
            <w:r w:rsidRPr="00DD0FF5">
              <w:t>types and applications</w:t>
            </w:r>
          </w:p>
          <w:p w:rsidR="00000000" w:rsidRPr="00DD0FF5" w:rsidP="00DD0FF5">
            <w:pPr>
              <w:pStyle w:val="ListBullet2"/>
            </w:pPr>
            <w:r w:rsidRPr="00DD0FF5">
              <w:t>characteristics and capabilities</w:t>
            </w:r>
          </w:p>
          <w:p w:rsidR="00000000" w:rsidRPr="00DD0FF5" w:rsidP="00DD0FF5">
            <w:pPr>
              <w:pStyle w:val="ListBullet"/>
            </w:pPr>
            <w:r w:rsidRPr="00DD0FF5">
              <w:t>maintenance and commissioning system diagrams, drawings and operating manuals</w:t>
            </w:r>
          </w:p>
          <w:p w:rsidR="00000000" w:rsidRPr="00DD0FF5" w:rsidP="00DD0FF5">
            <w:pPr>
              <w:pStyle w:val="ListBullet"/>
            </w:pPr>
            <w:r w:rsidRPr="00DD0FF5">
              <w:t>testing techniques and procedures</w:t>
            </w:r>
          </w:p>
          <w:p w:rsidR="00000000" w:rsidRPr="00DD0FF5" w:rsidP="00DD0FF5">
            <w:pPr>
              <w:pStyle w:val="ListBullet"/>
            </w:pPr>
            <w:r w:rsidRPr="00DD0FF5">
              <w:t>types and applications of test equipment</w:t>
            </w:r>
          </w:p>
          <w:p w:rsidR="00000000" w:rsidRPr="00DD0FF5" w:rsidP="00DD0FF5">
            <w:pPr>
              <w:pStyle w:val="ListBullet"/>
            </w:pPr>
            <w:r w:rsidRPr="00DD0FF5">
              <w:t>operation, maintenance and commissioning procedures for protection devices and high voltage (HV) plant</w:t>
            </w:r>
          </w:p>
          <w:p w:rsidR="00000000" w:rsidRPr="00DD0FF5" w:rsidP="00DD0FF5">
            <w:pPr>
              <w:pStyle w:val="ListBullet"/>
            </w:pPr>
            <w:r w:rsidRPr="00DD0FF5">
              <w:t xml:space="preserve">relay manufacturer specifications, types, function and characteristics </w:t>
            </w:r>
          </w:p>
          <w:p w:rsidR="00000000" w:rsidRPr="00DD0FF5" w:rsidP="00DD0FF5">
            <w:pPr>
              <w:pStyle w:val="ListBullet"/>
            </w:pPr>
            <w:r w:rsidRPr="00DD0FF5">
              <w:t>operation, maintenance and commissioning procedures associated with other protect</w:t>
            </w:r>
            <w:r w:rsidRPr="00DD0FF5">
              <w:t>ion and control systems including:</w:t>
            </w:r>
          </w:p>
          <w:p w:rsidR="00000000" w:rsidRPr="00DD0FF5" w:rsidP="00DD0FF5">
            <w:pPr>
              <w:pStyle w:val="ListBullet2"/>
            </w:pPr>
            <w:r w:rsidRPr="00DD0FF5">
              <w:t>gas collection</w:t>
            </w:r>
          </w:p>
          <w:p w:rsidR="00000000" w:rsidRPr="00DD0FF5" w:rsidP="00DD0FF5">
            <w:pPr>
              <w:pStyle w:val="ListBullet2"/>
            </w:pPr>
            <w:r w:rsidRPr="00DD0FF5">
              <w:t>oil collection</w:t>
            </w:r>
          </w:p>
          <w:p w:rsidR="00000000" w:rsidRPr="00DD0FF5" w:rsidP="00DD0FF5">
            <w:pPr>
              <w:pStyle w:val="ListBullet2"/>
            </w:pPr>
            <w:r w:rsidRPr="00DD0FF5">
              <w:t>sulphur hexafluoride (SF6) collection</w:t>
            </w:r>
          </w:p>
          <w:p w:rsidR="00000000" w:rsidRPr="00DD0FF5" w:rsidP="00DD0FF5">
            <w:pPr>
              <w:pStyle w:val="ListBullet2"/>
            </w:pPr>
            <w:r w:rsidRPr="00DD0FF5">
              <w:t>surge relay</w:t>
            </w:r>
          </w:p>
          <w:p w:rsidR="00000000" w:rsidRPr="00DD0FF5" w:rsidP="00DD0FF5">
            <w:pPr>
              <w:pStyle w:val="ListBullet"/>
            </w:pPr>
            <w:r w:rsidRPr="00DD0FF5">
              <w:t>measurements, interpretation and analysis of protection and control schemes for HV plant and equipment</w:t>
            </w:r>
          </w:p>
          <w:p w:rsidR="00000000" w:rsidRPr="00DD0FF5" w:rsidP="00DD0FF5">
            <w:pPr>
              <w:pStyle w:val="ListBullet"/>
            </w:pPr>
            <w:r w:rsidRPr="00DD0FF5">
              <w:t>operation, maintenance and commissioning procedures associated with voltage regulation schemes</w:t>
            </w:r>
          </w:p>
          <w:p w:rsidR="00000000" w:rsidRPr="00DD0FF5" w:rsidP="00DD0FF5">
            <w:pPr>
              <w:pStyle w:val="ListBullet"/>
            </w:pPr>
            <w:r w:rsidRPr="00DD0FF5">
              <w:t>electrical equipment associated with distribution field device protection and control schemes</w:t>
            </w:r>
          </w:p>
          <w:p w:rsidR="00000000" w:rsidRPr="00DD0FF5" w:rsidP="00DD0FF5">
            <w:pPr>
              <w:pStyle w:val="ListBullet"/>
            </w:pPr>
            <w:r w:rsidRPr="00DD0FF5">
              <w:t>circuit breaker auxiliary systems</w:t>
            </w:r>
          </w:p>
          <w:p w:rsidR="00000000" w:rsidRPr="00DD0FF5" w:rsidP="00DD0FF5">
            <w:pPr>
              <w:pStyle w:val="ListBullet"/>
            </w:pPr>
            <w:r w:rsidRPr="00DD0FF5">
              <w:t>detailed operation and setting of</w:t>
            </w:r>
            <w:r w:rsidRPr="00DD0FF5">
              <w:t xml:space="preserve"> protection and control schemes</w:t>
            </w:r>
          </w:p>
          <w:p w:rsidR="00000000" w:rsidRPr="00DD0FF5" w:rsidP="00DD0FF5">
            <w:pPr>
              <w:pStyle w:val="ListBullet"/>
            </w:pPr>
            <w:r w:rsidRPr="00DD0FF5">
              <w:t>location and rectification of faults in low voltage (LV) electrical equipment</w:t>
            </w:r>
          </w:p>
          <w:p w:rsidR="00000000" w:rsidRPr="00DD0FF5" w:rsidP="00DD0FF5">
            <w:pPr>
              <w:pStyle w:val="ListBullet"/>
            </w:pPr>
            <w:r w:rsidRPr="00DD0FF5">
              <w:t>effects of harmonics.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14" w:name="O_1237770"/>
      <w:bookmarkEnd w:id="14"/>
      <w:r w:rsidRPr="00DD0F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FF5" w:rsidP="00DD0FF5">
            <w:pPr>
              <w:pStyle w:val="BodyText"/>
            </w:pPr>
            <w:r w:rsidRPr="00DD0FF5">
              <w:t>Assessors must hold credentials specified within the Standards for Registered Training Organisations current at the time of assessment.</w:t>
            </w:r>
          </w:p>
          <w:p w:rsidR="00000000" w:rsidRPr="00DD0FF5" w:rsidP="00DD0FF5">
            <w:pPr>
              <w:pStyle w:val="BodyText"/>
            </w:pPr>
            <w:r w:rsidRPr="00DD0FF5">
              <w:t>Assessment must satisfy the Principles of Assessment and Rules of Evidence and all regulatory requirements included with</w:t>
            </w:r>
            <w:r w:rsidRPr="00DD0FF5">
              <w:t>in the Standards for Registered Training Organisations current at the time of assessment.</w:t>
            </w:r>
          </w:p>
          <w:p w:rsidR="00000000" w:rsidRPr="00DD0FF5" w:rsidP="00DD0FF5">
            <w:pPr>
              <w:pStyle w:val="BodyText"/>
            </w:pPr>
            <w:r w:rsidRPr="00DD0FF5">
              <w:t>Assessment must occur in workplace operational situations where it is appropriate to do so.</w:t>
            </w:r>
          </w:p>
          <w:p w:rsidR="00000000" w:rsidRPr="00DD0FF5" w:rsidP="00DD0FF5">
            <w:pPr>
              <w:pStyle w:val="BodyText"/>
            </w:pPr>
            <w:r w:rsidRPr="00DD0FF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D0FF5" w:rsidP="00DD0FF5">
            <w:pPr>
              <w:pStyle w:val="BodyText"/>
            </w:pPr>
            <w:r w:rsidRPr="00DD0FF5">
              <w:t>Assessment processes and techniques must be appropriate to the language, literacy and</w:t>
            </w:r>
            <w:r w:rsidRPr="00DD0FF5">
              <w:t xml:space="preserve"> numeracy requirements of the work being performed and the needs of the candidate.</w:t>
            </w:r>
          </w:p>
          <w:p w:rsidR="00000000" w:rsidRPr="00DD0FF5" w:rsidP="00DD0FF5">
            <w:pPr>
              <w:pStyle w:val="BodyText"/>
            </w:pPr>
            <w:r w:rsidRPr="00DD0FF5">
              <w:t>Resources for assessment must include access to:</w:t>
            </w:r>
          </w:p>
          <w:p w:rsidR="00000000" w:rsidRPr="00DD0FF5" w:rsidP="00DD0FF5">
            <w:pPr>
              <w:pStyle w:val="ListBullet"/>
            </w:pPr>
            <w:r w:rsidRPr="00DD0FF5">
              <w:t>relevant and appropriate materials, tools, equipment and PPE currently used in industry</w:t>
            </w:r>
          </w:p>
          <w:p w:rsidR="00000000" w:rsidRPr="00DD0FF5" w:rsidP="00DD0FF5">
            <w:pPr>
              <w:pStyle w:val="ListBullet"/>
            </w:pPr>
            <w:r w:rsidRPr="00DD0FF5">
              <w:t>applicable documentation, including</w:t>
            </w:r>
            <w:r w:rsidRPr="00DD0FF5">
              <w:t xml:space="preserve"> workplace requirements, relevant industry standards, equipment specifications, regulations, codes of practice and operation manuals.</w:t>
            </w:r>
          </w:p>
        </w:tc>
      </w:tr>
    </w:tbl>
    <w:p w:rsidR="00000000" w:rsidRPr="00DD0FF5" w:rsidP="00DD0FF5">
      <w:pPr>
        <w:pStyle w:val="NoPaddingFontSize1"/>
      </w:pPr>
    </w:p>
    <w:p w:rsidR="00000000" w:rsidRPr="00DD0FF5" w:rsidP="00DD0FF5">
      <w:pPr>
        <w:pStyle w:val="AllowPageBreak"/>
      </w:pPr>
    </w:p>
    <w:p w:rsidR="00000000" w:rsidRPr="00DD0FF5" w:rsidP="00DD0FF5">
      <w:pPr>
        <w:pStyle w:val="Heading1"/>
      </w:pPr>
      <w:bookmarkStart w:id="15" w:name="O_1237773"/>
      <w:bookmarkEnd w:id="15"/>
      <w:r w:rsidRPr="00DD0FF5">
        <w:t>Links</w:t>
      </w:r>
    </w:p>
    <w:p w:rsidR="00000000" w:rsidRPr="00DD0FF5" w:rsidP="005A22B3">
      <w:pPr>
        <w:pStyle w:val="BodyText"/>
      </w:pPr>
      <w:r w:rsidRPr="00DD0F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43F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0FF5" w:rsidP="00DD0FF5"/>
    <w:sectPr w:rsidSect="00DD0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 w:rsidRPr="005A22B3" w:rsidP="005A2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2B3" w:rsidP="00DD0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2B3" w:rsidP="00DD0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22B3" w:rsidP="00DD0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 w:rsidP="00DD0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2B3">
      <w:t>Approved</w:t>
    </w:r>
    <w:r w:rsidR="005A22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2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2B3">
      <w:rPr>
        <w:noProof/>
      </w:rPr>
      <w:t>4</w:t>
    </w:r>
    <w:r>
      <w:rPr>
        <w:noProof/>
      </w:rPr>
      <w:fldChar w:fldCharType="end"/>
    </w:r>
  </w:p>
  <w:p w:rsidR="00DD0FF5" w:rsidP="00DD0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2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2B3">
      <w:t>Powering Skills Organisation</w:t>
    </w:r>
    <w:r w:rsidR="005A22B3">
      <w:fldChar w:fldCharType="end"/>
    </w:r>
  </w:p>
  <w:p w:rsidR="00DD0FF5" w:rsidP="00DD0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FF5" w:rsidRPr="005A22B3" w:rsidP="005A2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2B3" w:rsidRPr="002D2AF8" w:rsidP="00DD0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UETDRTS033 Commission and maintain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22B3" w:rsidP="00DD0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F5" w:rsidRPr="002D2AF8" w:rsidP="00DD0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2B3">
      <w:t>UETDRTS033 Commission and maintain network protection and control systems</w:t>
    </w:r>
    <w:r w:rsidR="005A22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2B3">
      <w:rPr>
        <w:noProof/>
      </w:rPr>
      <w:t>2 March 2025</w:t>
    </w:r>
    <w:r>
      <w:fldChar w:fldCharType="end"/>
    </w:r>
  </w:p>
  <w:p w:rsidR="00DD0FF5" w:rsidP="00DD0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240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20E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62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FF5"/>
  </w:style>
  <w:style w:type="character" w:customStyle="1" w:styleId="Heading1Char">
    <w:name w:val="Heading 1 Char"/>
    <w:basedOn w:val="DefaultParagraphFont"/>
    <w:link w:val="Heading1"/>
    <w:rsid w:val="00DD0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FF5"/>
    <w:rPr>
      <w:b/>
      <w:spacing w:val="0"/>
    </w:rPr>
  </w:style>
  <w:style w:type="paragraph" w:styleId="ListBullet2">
    <w:name w:val="List Bullet 2"/>
    <w:basedOn w:val="List2"/>
    <w:rsid w:val="00DD0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0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FF5"/>
    <w:rPr>
      <w:i/>
    </w:rPr>
  </w:style>
  <w:style w:type="paragraph" w:styleId="Caption">
    <w:name w:val="caption"/>
    <w:basedOn w:val="BodyText"/>
    <w:next w:val="Normal"/>
    <w:qFormat/>
    <w:rsid w:val="00DD0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FF5"/>
  </w:style>
  <w:style w:type="paragraph" w:styleId="TableofFigures">
    <w:name w:val="table of figures"/>
    <w:basedOn w:val="Normal"/>
    <w:next w:val="Normal"/>
    <w:semiHidden/>
    <w:rsid w:val="00DD0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FF5"/>
    <w:rPr>
      <w:rFonts w:ascii="Wingdings" w:hAnsi="Wingdings"/>
    </w:rPr>
  </w:style>
  <w:style w:type="paragraph" w:customStyle="1" w:styleId="TableHeading">
    <w:name w:val="Table Heading"/>
    <w:basedOn w:val="HeadingBase"/>
    <w:rsid w:val="00DD0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FF5"/>
    <w:rPr>
      <w:color w:val="0033CC"/>
      <w:u w:val="none"/>
    </w:rPr>
  </w:style>
  <w:style w:type="paragraph" w:customStyle="1" w:styleId="BodyTextRight">
    <w:name w:val="Body Text Right"/>
    <w:basedOn w:val="BodyText"/>
    <w:rsid w:val="00DD0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FF5"/>
    <w:rPr>
      <w:sz w:val="32"/>
    </w:rPr>
  </w:style>
  <w:style w:type="paragraph" w:customStyle="1" w:styleId="HeadingProcedure">
    <w:name w:val="Heading Procedure"/>
    <w:basedOn w:val="HeadingBase"/>
    <w:next w:val="Normal"/>
    <w:rsid w:val="00DD0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FF5"/>
    <w:pPr>
      <w:spacing w:before="60" w:after="60"/>
    </w:pPr>
  </w:style>
  <w:style w:type="paragraph" w:styleId="ListContinue">
    <w:name w:val="List Continue"/>
    <w:basedOn w:val="List"/>
    <w:rsid w:val="00DD0FF5"/>
    <w:pPr>
      <w:ind w:firstLine="0"/>
    </w:pPr>
  </w:style>
  <w:style w:type="paragraph" w:customStyle="1" w:styleId="ListNote">
    <w:name w:val="List Note"/>
    <w:basedOn w:val="List"/>
    <w:rsid w:val="00DD0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FF5"/>
    <w:rPr>
      <w:rFonts w:ascii="Courier New" w:hAnsi="Courier New"/>
    </w:rPr>
  </w:style>
  <w:style w:type="paragraph" w:customStyle="1" w:styleId="NoteBullet">
    <w:name w:val="Note Bullet"/>
    <w:basedOn w:val="Note"/>
    <w:rsid w:val="00DD0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FF5"/>
    <w:rPr>
      <w:b/>
      <w:smallCaps/>
    </w:rPr>
  </w:style>
  <w:style w:type="paragraph" w:customStyle="1" w:styleId="TableListNumber">
    <w:name w:val="Table List Number"/>
    <w:basedOn w:val="ListNumber"/>
    <w:rsid w:val="00DD0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FF5"/>
    <w:pPr>
      <w:numPr>
        <w:numId w:val="9"/>
      </w:numPr>
    </w:pPr>
  </w:style>
  <w:style w:type="paragraph" w:customStyle="1" w:styleId="ListAlpha2">
    <w:name w:val="List Alpha 2"/>
    <w:basedOn w:val="List2"/>
    <w:rsid w:val="00DD0FF5"/>
    <w:pPr>
      <w:numPr>
        <w:numId w:val="8"/>
      </w:numPr>
    </w:pPr>
  </w:style>
  <w:style w:type="paragraph" w:styleId="List2">
    <w:name w:val="List 2"/>
    <w:basedOn w:val="BodyText"/>
    <w:rsid w:val="00DD0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FF5"/>
    <w:pPr>
      <w:numPr>
        <w:numId w:val="4"/>
      </w:numPr>
    </w:pPr>
  </w:style>
  <w:style w:type="paragraph" w:styleId="ListContinue2">
    <w:name w:val="List Continue 2"/>
    <w:basedOn w:val="List2"/>
    <w:rsid w:val="00DD0FF5"/>
    <w:pPr>
      <w:ind w:firstLine="0"/>
    </w:pPr>
  </w:style>
  <w:style w:type="paragraph" w:styleId="ListContinue3">
    <w:name w:val="List Continue 3"/>
    <w:basedOn w:val="List3"/>
    <w:rsid w:val="00DD0FF5"/>
    <w:pPr>
      <w:ind w:left="1021" w:firstLine="0"/>
    </w:pPr>
  </w:style>
  <w:style w:type="paragraph" w:styleId="ListContinue4">
    <w:name w:val="List Continue 4"/>
    <w:basedOn w:val="List4"/>
    <w:rsid w:val="00DD0FF5"/>
    <w:pPr>
      <w:ind w:firstLine="0"/>
    </w:pPr>
  </w:style>
  <w:style w:type="paragraph" w:styleId="ListContinue5">
    <w:name w:val="List Continue 5"/>
    <w:basedOn w:val="List5"/>
    <w:rsid w:val="00DD0FF5"/>
    <w:pPr>
      <w:ind w:firstLine="0"/>
    </w:pPr>
  </w:style>
  <w:style w:type="paragraph" w:styleId="ListNumber3">
    <w:name w:val="List Number 3"/>
    <w:basedOn w:val="List3"/>
    <w:rsid w:val="00DD0FF5"/>
    <w:pPr>
      <w:numPr>
        <w:numId w:val="5"/>
      </w:numPr>
    </w:pPr>
  </w:style>
  <w:style w:type="paragraph" w:styleId="ListNumber4">
    <w:name w:val="List Number 4"/>
    <w:basedOn w:val="List4"/>
    <w:rsid w:val="00DD0FF5"/>
    <w:pPr>
      <w:numPr>
        <w:numId w:val="6"/>
      </w:numPr>
    </w:pPr>
  </w:style>
  <w:style w:type="paragraph" w:styleId="ListNumber5">
    <w:name w:val="List Number 5"/>
    <w:basedOn w:val="List5"/>
    <w:rsid w:val="00DD0FF5"/>
    <w:pPr>
      <w:numPr>
        <w:numId w:val="7"/>
      </w:numPr>
    </w:pPr>
  </w:style>
  <w:style w:type="paragraph" w:styleId="BlockText">
    <w:name w:val="Block Text"/>
    <w:basedOn w:val="Normal"/>
    <w:rsid w:val="00DD0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FF5"/>
    <w:rPr>
      <w:sz w:val="16"/>
      <w:vertAlign w:val="superscript"/>
    </w:rPr>
  </w:style>
  <w:style w:type="character" w:customStyle="1" w:styleId="Symbols">
    <w:name w:val="Symbols"/>
    <w:basedOn w:val="DefaultParagraphFont"/>
    <w:rsid w:val="00DD0FF5"/>
    <w:rPr>
      <w:rFonts w:ascii="Symbol" w:hAnsi="Symbol"/>
    </w:rPr>
  </w:style>
  <w:style w:type="character" w:customStyle="1" w:styleId="MenuOptions">
    <w:name w:val="Menu Options"/>
    <w:basedOn w:val="DefaultParagraphFont"/>
    <w:rsid w:val="00DD0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FF5"/>
    <w:rPr>
      <w:b/>
    </w:rPr>
  </w:style>
  <w:style w:type="character" w:customStyle="1" w:styleId="Underlined">
    <w:name w:val="Underlined"/>
    <w:basedOn w:val="DefaultParagraphFont"/>
    <w:rsid w:val="00DD0FF5"/>
    <w:rPr>
      <w:u w:val="single"/>
    </w:rPr>
  </w:style>
  <w:style w:type="paragraph" w:customStyle="1" w:styleId="TableBodyTextRight">
    <w:name w:val="Table Body Text Right"/>
    <w:basedOn w:val="TableBodyText"/>
    <w:rsid w:val="00DD0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FF5"/>
    <w:rPr>
      <w:sz w:val="18"/>
    </w:rPr>
  </w:style>
  <w:style w:type="paragraph" w:customStyle="1" w:styleId="BodySmallRight">
    <w:name w:val="Body Small Right"/>
    <w:basedOn w:val="BodyTextRight"/>
    <w:rsid w:val="00DD0FF5"/>
    <w:rPr>
      <w:sz w:val="18"/>
      <w:szCs w:val="18"/>
    </w:rPr>
  </w:style>
  <w:style w:type="paragraph" w:customStyle="1" w:styleId="MarginEdition">
    <w:name w:val="Margin Edition"/>
    <w:basedOn w:val="MarginNote"/>
    <w:rsid w:val="00DD0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FF5"/>
    <w:rPr>
      <w:sz w:val="2"/>
      <w:szCs w:val="2"/>
    </w:rPr>
  </w:style>
  <w:style w:type="character" w:customStyle="1" w:styleId="Small">
    <w:name w:val="Small"/>
    <w:basedOn w:val="DefaultParagraphFont"/>
    <w:rsid w:val="00DD0FF5"/>
    <w:rPr>
      <w:sz w:val="16"/>
    </w:rPr>
  </w:style>
  <w:style w:type="paragraph" w:customStyle="1" w:styleId="WideTable">
    <w:name w:val="Wide Table"/>
    <w:basedOn w:val="Normal"/>
    <w:rsid w:val="00DD0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FF5"/>
  </w:style>
  <w:style w:type="paragraph" w:styleId="Quote">
    <w:name w:val="Quote"/>
    <w:basedOn w:val="Heading1"/>
    <w:link w:val="QuoteChar"/>
    <w:qFormat/>
    <w:rsid w:val="00DD0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FF5"/>
    <w:pPr>
      <w:pageBreakBefore/>
    </w:pPr>
  </w:style>
  <w:style w:type="paragraph" w:customStyle="1" w:styleId="Border">
    <w:name w:val="Border"/>
    <w:basedOn w:val="Normal"/>
    <w:qFormat/>
    <w:rsid w:val="00DD0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FF5"/>
    <w:rPr>
      <w:u w:val="single"/>
    </w:rPr>
  </w:style>
  <w:style w:type="character" w:customStyle="1" w:styleId="BoldandItalics">
    <w:name w:val="Bold and Italics"/>
    <w:qFormat/>
    <w:rsid w:val="00DD0FF5"/>
    <w:rPr>
      <w:b/>
      <w:i/>
      <w:u w:val="none"/>
    </w:rPr>
  </w:style>
  <w:style w:type="paragraph" w:styleId="BalloonText">
    <w:name w:val="Balloon Text"/>
    <w:basedOn w:val="Normal"/>
    <w:link w:val="BalloonTextChar"/>
    <w:rsid w:val="00DD0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FF5"/>
    <w:pPr>
      <w:spacing w:before="0" w:after="0"/>
    </w:pPr>
  </w:style>
  <w:style w:type="paragraph" w:customStyle="1" w:styleId="BodyTextBold">
    <w:name w:val="Body Text Bold"/>
    <w:basedOn w:val="BodyText"/>
    <w:qFormat/>
    <w:rsid w:val="00DD0FF5"/>
    <w:rPr>
      <w:b/>
    </w:rPr>
  </w:style>
  <w:style w:type="character" w:styleId="Hyperlink">
    <w:name w:val="Hyperlink"/>
    <w:basedOn w:val="DefaultParagraphFont"/>
    <w:uiPriority w:val="99"/>
    <w:unhideWhenUsed/>
    <w:rsid w:val="005A2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7934</Characters>
  <Application>Microsoft Office Word</Application>
  <DocSecurity>0</DocSecurity>
  <Lines>273</Lines>
  <Paragraphs>159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UETDRTS033 Commission and maintain network protection and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