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649" w:rsidP="00FB5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UETDRTS033 Commission and maintain network protection and control systems</w:t>
      </w:r>
      <w:r>
        <w:fldChar w:fldCharType="end"/>
      </w:r>
    </w:p>
    <w:p w:rsidR="00FB5649" w:rsidP="00FB5649">
      <w:pPr>
        <w:pStyle w:val="Version"/>
        <w:sectPr w:rsidSect="00861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9F9" w:rsidP="008619F9">
      <w:pPr>
        <w:pStyle w:val="SuperHeading"/>
      </w:pPr>
      <w:r w:rsidRPr="008619F9">
        <w:t>Assessment Requirements for UETDRTS033 Commission and maintain network protection and control systems</w:t>
      </w:r>
    </w:p>
    <w:p w:rsidR="00000000" w:rsidRPr="008619F9" w:rsidP="008619F9">
      <w:pPr>
        <w:pStyle w:val="Heading1"/>
      </w:pPr>
      <w:bookmarkStart w:id="1" w:name="O_1237767"/>
      <w:bookmarkEnd w:id="1"/>
      <w:r w:rsidRPr="008619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9F9" w:rsidP="008619F9">
            <w:pPr>
              <w:pStyle w:val="BodyText"/>
            </w:pPr>
            <w:r w:rsidRPr="008619F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619F9" w:rsidP="008619F9">
      <w:pPr>
        <w:pStyle w:val="NoPaddingFontSize1"/>
      </w:pPr>
    </w:p>
    <w:p w:rsidR="00000000" w:rsidRPr="008619F9" w:rsidP="008619F9">
      <w:pPr>
        <w:pStyle w:val="AllowPageBreak"/>
      </w:pPr>
    </w:p>
    <w:p w:rsidR="00000000" w:rsidRPr="008619F9" w:rsidP="008619F9">
      <w:pPr>
        <w:pStyle w:val="Heading1"/>
      </w:pPr>
      <w:bookmarkStart w:id="2" w:name="O_1237768"/>
      <w:bookmarkEnd w:id="2"/>
      <w:r w:rsidRPr="008619F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9F9">
            <w:pPr>
              <w:pStyle w:val="BodyText"/>
              <w:rPr>
                <w:lang w:val="en-NZ"/>
              </w:rPr>
            </w:pPr>
            <w:r w:rsidRPr="008619F9">
              <w:t>Evidence required to demonstrate competence in this unit must be r</w:t>
            </w:r>
            <w:r w:rsidRPr="008619F9">
              <w:t>elevant to and satisfy all of the requirements of the elements and performance criteria on at least two (2) separate occasions and include:</w:t>
            </w:r>
          </w:p>
        </w:tc>
      </w:tr>
      <w:tr w:rsidTr="0086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9F9" w:rsidP="008619F9">
            <w:pPr>
              <w:pStyle w:val="ListBullet"/>
            </w:pPr>
            <w:r w:rsidRPr="008619F9">
              <w:t>identifying hazards, assessing risks, and identifying, applying and monitoring control measures</w:t>
            </w:r>
          </w:p>
          <w:p w:rsidR="00000000" w:rsidRPr="008619F9" w:rsidP="008619F9">
            <w:pPr>
              <w:pStyle w:val="ListBullet"/>
            </w:pPr>
            <w:r w:rsidRPr="008619F9">
              <w:t>determining the pr</w:t>
            </w:r>
            <w:r w:rsidRPr="008619F9">
              <w:t>eparation required for the commissioning and maintaining network protection and control systems including:</w:t>
            </w:r>
          </w:p>
          <w:p w:rsidR="00000000" w:rsidRPr="008619F9" w:rsidP="008619F9">
            <w:pPr>
              <w:pStyle w:val="ListBullet2"/>
            </w:pPr>
            <w:r w:rsidRPr="008619F9">
              <w:t>workplace organisational requirements</w:t>
            </w:r>
          </w:p>
          <w:p w:rsidR="00000000" w:rsidRPr="008619F9" w:rsidP="008619F9">
            <w:pPr>
              <w:pStyle w:val="ListBullet2"/>
            </w:pPr>
            <w:r w:rsidRPr="008619F9">
              <w:t>testing procedures and parameters</w:t>
            </w:r>
          </w:p>
          <w:p w:rsidR="00000000" w:rsidRPr="008619F9" w:rsidP="008619F9">
            <w:pPr>
              <w:pStyle w:val="ListBullet2"/>
            </w:pPr>
            <w:r w:rsidRPr="008619F9">
              <w:t>tools, equipment, personal protective equipment (PPE) and work permits</w:t>
            </w:r>
          </w:p>
          <w:p w:rsidR="00000000" w:rsidRPr="008619F9" w:rsidP="008619F9">
            <w:pPr>
              <w:pStyle w:val="ListBullet2"/>
            </w:pPr>
            <w:r w:rsidRPr="008619F9">
              <w:t>stakeholder liaison</w:t>
            </w:r>
          </w:p>
          <w:p w:rsidR="00000000" w:rsidRPr="008619F9" w:rsidP="008619F9">
            <w:pPr>
              <w:pStyle w:val="ListBullet"/>
            </w:pPr>
            <w:r w:rsidRPr="008619F9">
              <w:t>inspecting and using relevant tools, equipment and PPE</w:t>
            </w:r>
          </w:p>
          <w:p w:rsidR="00000000" w:rsidRPr="008619F9" w:rsidP="008619F9">
            <w:pPr>
              <w:pStyle w:val="ListBullet"/>
            </w:pPr>
            <w:r w:rsidRPr="008619F9">
              <w:t>establishing the purpose of the commissioning and maintenance of network protection and control systems</w:t>
            </w:r>
          </w:p>
          <w:p w:rsidR="00000000" w:rsidRPr="008619F9" w:rsidP="008619F9">
            <w:pPr>
              <w:pStyle w:val="ListBullet"/>
            </w:pPr>
            <w:r w:rsidRPr="008619F9">
              <w:t>commissioning four (4) types of network protection and control systems</w:t>
            </w:r>
          </w:p>
          <w:p w:rsidR="00000000" w:rsidRPr="008619F9" w:rsidP="008619F9">
            <w:pPr>
              <w:pStyle w:val="ListBullet"/>
            </w:pPr>
            <w:r w:rsidRPr="008619F9">
              <w:t>maint</w:t>
            </w:r>
            <w:r w:rsidRPr="008619F9">
              <w:t xml:space="preserve">aining network protection and control systems, including: </w:t>
            </w:r>
          </w:p>
          <w:p w:rsidR="00000000" w:rsidRPr="008619F9" w:rsidP="008619F9">
            <w:pPr>
              <w:pStyle w:val="ListBullet2"/>
            </w:pPr>
            <w:r w:rsidRPr="008619F9">
              <w:t xml:space="preserve">isolating protection, control and alarms associated with protection and control schemes </w:t>
            </w:r>
          </w:p>
          <w:p w:rsidR="00000000" w:rsidRPr="008619F9" w:rsidP="008619F9">
            <w:pPr>
              <w:pStyle w:val="ListBullet2"/>
            </w:pPr>
            <w:r w:rsidRPr="008619F9">
              <w:t xml:space="preserve">carrying out function tests (trips and alarms) on protection and control schemes </w:t>
            </w:r>
          </w:p>
          <w:p w:rsidR="00000000" w:rsidRPr="008619F9" w:rsidP="008619F9">
            <w:pPr>
              <w:pStyle w:val="ListBullet2"/>
            </w:pPr>
            <w:r w:rsidRPr="008619F9">
              <w:t xml:space="preserve">recording performance of </w:t>
            </w:r>
            <w:r w:rsidRPr="008619F9">
              <w:t xml:space="preserve">protection and control schemes </w:t>
            </w:r>
          </w:p>
          <w:p w:rsidR="00000000" w:rsidRPr="008619F9" w:rsidP="008619F9">
            <w:pPr>
              <w:pStyle w:val="ListBullet2"/>
            </w:pPr>
            <w:r w:rsidRPr="008619F9">
              <w:t>isolating in-service current transformers</w:t>
            </w:r>
          </w:p>
          <w:p w:rsidR="00000000" w:rsidRPr="008619F9" w:rsidP="008619F9">
            <w:pPr>
              <w:pStyle w:val="ListBullet"/>
            </w:pPr>
            <w:r w:rsidRPr="008619F9">
              <w:t>completed commissioning and maintenance documentation is made available in accordance with workplace requirements.</w:t>
            </w:r>
          </w:p>
        </w:tc>
      </w:tr>
    </w:tbl>
    <w:p w:rsidR="00000000" w:rsidRPr="008619F9" w:rsidP="008619F9">
      <w:pPr>
        <w:pStyle w:val="NoPaddingFontSize1"/>
      </w:pPr>
    </w:p>
    <w:p w:rsidR="00000000" w:rsidRPr="008619F9" w:rsidP="008619F9">
      <w:pPr>
        <w:pStyle w:val="AllowPageBreak"/>
      </w:pPr>
    </w:p>
    <w:p w:rsidR="00000000" w:rsidRPr="008619F9" w:rsidP="008619F9">
      <w:pPr>
        <w:pStyle w:val="Heading1"/>
      </w:pPr>
      <w:bookmarkStart w:id="3" w:name="O_1237769"/>
      <w:bookmarkEnd w:id="3"/>
      <w:r w:rsidRPr="008619F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9F9">
            <w:pPr>
              <w:pStyle w:val="BodyText"/>
              <w:rPr>
                <w:lang w:val="en-NZ"/>
              </w:rPr>
            </w:pPr>
            <w:r w:rsidRPr="008619F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6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9F9" w:rsidP="008619F9">
            <w:pPr>
              <w:pStyle w:val="ListBullet"/>
            </w:pPr>
            <w:r w:rsidRPr="008619F9">
              <w:t>electrical equipment associated with protection and control schemes, inclu</w:t>
            </w:r>
            <w:r w:rsidRPr="008619F9">
              <w:t>ding:</w:t>
            </w:r>
          </w:p>
          <w:p w:rsidR="00000000" w:rsidRPr="008619F9" w:rsidP="008619F9">
            <w:pPr>
              <w:pStyle w:val="ListBullet2"/>
            </w:pPr>
            <w:r w:rsidRPr="008619F9">
              <w:t>types and applications</w:t>
            </w:r>
          </w:p>
          <w:p w:rsidR="00000000" w:rsidRPr="008619F9" w:rsidP="008619F9">
            <w:pPr>
              <w:pStyle w:val="ListBullet2"/>
            </w:pPr>
            <w:r w:rsidRPr="008619F9">
              <w:t>characteristics and capabilities</w:t>
            </w:r>
          </w:p>
          <w:p w:rsidR="00000000" w:rsidRPr="008619F9" w:rsidP="008619F9">
            <w:pPr>
              <w:pStyle w:val="ListBullet"/>
            </w:pPr>
            <w:r w:rsidRPr="008619F9">
              <w:t>maintenance and commissioning system diagrams, drawings and operating manuals</w:t>
            </w:r>
          </w:p>
          <w:p w:rsidR="00000000" w:rsidRPr="008619F9" w:rsidP="008619F9">
            <w:pPr>
              <w:pStyle w:val="ListBullet"/>
            </w:pPr>
            <w:r w:rsidRPr="008619F9">
              <w:t>testing techniques and procedures</w:t>
            </w:r>
          </w:p>
          <w:p w:rsidR="00000000" w:rsidRPr="008619F9" w:rsidP="008619F9">
            <w:pPr>
              <w:pStyle w:val="ListBullet"/>
            </w:pPr>
            <w:r w:rsidRPr="008619F9">
              <w:t>types and applications of test equipment</w:t>
            </w:r>
          </w:p>
          <w:p w:rsidR="00000000" w:rsidRPr="008619F9" w:rsidP="008619F9">
            <w:pPr>
              <w:pStyle w:val="ListBullet"/>
            </w:pPr>
            <w:r w:rsidRPr="008619F9">
              <w:t>operation, maintenance and commissioning procedures for protection devices and high voltage (HV) plant</w:t>
            </w:r>
          </w:p>
          <w:p w:rsidR="00000000" w:rsidRPr="008619F9" w:rsidP="008619F9">
            <w:pPr>
              <w:pStyle w:val="ListBullet"/>
            </w:pPr>
            <w:r w:rsidRPr="008619F9">
              <w:t xml:space="preserve">relay manufacturer specifications, types, function and characteristics </w:t>
            </w:r>
          </w:p>
          <w:p w:rsidR="00000000" w:rsidRPr="008619F9" w:rsidP="008619F9">
            <w:pPr>
              <w:pStyle w:val="ListBullet"/>
            </w:pPr>
            <w:r w:rsidRPr="008619F9">
              <w:t>operation, maintenance and commissioning procedures associated with other protect</w:t>
            </w:r>
            <w:r w:rsidRPr="008619F9">
              <w:t>ion and control systems including:</w:t>
            </w:r>
          </w:p>
          <w:p w:rsidR="00000000" w:rsidRPr="008619F9" w:rsidP="008619F9">
            <w:pPr>
              <w:pStyle w:val="ListBullet2"/>
            </w:pPr>
            <w:r w:rsidRPr="008619F9">
              <w:t>gas collection</w:t>
            </w:r>
          </w:p>
          <w:p w:rsidR="00000000" w:rsidRPr="008619F9" w:rsidP="008619F9">
            <w:pPr>
              <w:pStyle w:val="ListBullet2"/>
            </w:pPr>
            <w:r w:rsidRPr="008619F9">
              <w:t>oil collection</w:t>
            </w:r>
          </w:p>
          <w:p w:rsidR="00000000" w:rsidRPr="008619F9" w:rsidP="008619F9">
            <w:pPr>
              <w:pStyle w:val="ListBullet2"/>
            </w:pPr>
            <w:r w:rsidRPr="008619F9">
              <w:t>sulphur hexafluoride (SF6) collection</w:t>
            </w:r>
          </w:p>
          <w:p w:rsidR="00000000" w:rsidRPr="008619F9" w:rsidP="008619F9">
            <w:pPr>
              <w:pStyle w:val="ListBullet2"/>
            </w:pPr>
            <w:r w:rsidRPr="008619F9">
              <w:t>surge relay</w:t>
            </w:r>
          </w:p>
          <w:p w:rsidR="00000000" w:rsidRPr="008619F9" w:rsidP="008619F9">
            <w:pPr>
              <w:pStyle w:val="ListBullet"/>
            </w:pPr>
            <w:r w:rsidRPr="008619F9">
              <w:t>measurements, interpretation and analysis of protection and control schemes for HV plant and equipment</w:t>
            </w:r>
          </w:p>
          <w:p w:rsidR="00000000" w:rsidRPr="008619F9" w:rsidP="008619F9">
            <w:pPr>
              <w:pStyle w:val="ListBullet"/>
            </w:pPr>
            <w:r w:rsidRPr="008619F9">
              <w:t>operation, maintenance and commissio</w:t>
            </w:r>
            <w:r w:rsidRPr="008619F9">
              <w:t>ning procedures associated with voltage regulation schemes</w:t>
            </w:r>
          </w:p>
          <w:p w:rsidR="00000000" w:rsidRPr="008619F9" w:rsidP="008619F9">
            <w:pPr>
              <w:pStyle w:val="ListBullet"/>
            </w:pPr>
            <w:r w:rsidRPr="008619F9">
              <w:t>electrical equipment associated with distribution field device protection and control schemes</w:t>
            </w:r>
          </w:p>
          <w:p w:rsidR="00000000" w:rsidRPr="008619F9" w:rsidP="008619F9">
            <w:pPr>
              <w:pStyle w:val="ListBullet"/>
            </w:pPr>
            <w:r w:rsidRPr="008619F9">
              <w:t>circuit breaker auxiliary systems</w:t>
            </w:r>
          </w:p>
          <w:p w:rsidR="00000000" w:rsidRPr="008619F9" w:rsidP="008619F9">
            <w:pPr>
              <w:pStyle w:val="ListBullet"/>
            </w:pPr>
            <w:r w:rsidRPr="008619F9">
              <w:t>detailed operation and setting of protection and control schemes</w:t>
            </w:r>
          </w:p>
          <w:p w:rsidR="00000000" w:rsidRPr="008619F9" w:rsidP="008619F9">
            <w:pPr>
              <w:pStyle w:val="ListBullet"/>
            </w:pPr>
            <w:r w:rsidRPr="008619F9">
              <w:t>location and rectification of faults in low voltage (LV) electrical equipment</w:t>
            </w:r>
          </w:p>
          <w:p w:rsidR="00000000" w:rsidRPr="008619F9" w:rsidP="008619F9">
            <w:pPr>
              <w:pStyle w:val="ListBullet"/>
            </w:pPr>
            <w:r w:rsidRPr="008619F9">
              <w:t>effects of harmonics.</w:t>
            </w:r>
          </w:p>
        </w:tc>
      </w:tr>
    </w:tbl>
    <w:p w:rsidR="00000000" w:rsidRPr="008619F9" w:rsidP="008619F9">
      <w:pPr>
        <w:pStyle w:val="NoPaddingFontSize1"/>
      </w:pPr>
    </w:p>
    <w:p w:rsidR="00000000" w:rsidRPr="008619F9" w:rsidP="008619F9">
      <w:pPr>
        <w:pStyle w:val="AllowPageBreak"/>
      </w:pPr>
    </w:p>
    <w:p w:rsidR="00000000" w:rsidRPr="008619F9" w:rsidP="008619F9">
      <w:pPr>
        <w:pStyle w:val="Heading1"/>
      </w:pPr>
      <w:bookmarkStart w:id="4" w:name="O_1237770"/>
      <w:bookmarkEnd w:id="4"/>
      <w:r w:rsidRPr="008619F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9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9F9" w:rsidP="008619F9">
            <w:pPr>
              <w:pStyle w:val="BodyText"/>
            </w:pPr>
            <w:r w:rsidRPr="008619F9">
              <w:t>Assessors must hold credentials specified within the Standards for Registered Training Organisations current at t</w:t>
            </w:r>
            <w:r w:rsidRPr="008619F9">
              <w:t>he time of assessment.</w:t>
            </w:r>
          </w:p>
          <w:p w:rsidR="00000000" w:rsidRPr="008619F9" w:rsidP="008619F9">
            <w:pPr>
              <w:pStyle w:val="BodyText"/>
            </w:pPr>
            <w:r w:rsidRPr="008619F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619F9" w:rsidP="008619F9">
            <w:pPr>
              <w:pStyle w:val="BodyText"/>
            </w:pPr>
            <w:r w:rsidRPr="008619F9">
              <w:t>Assessment must occur i</w:t>
            </w:r>
            <w:r w:rsidRPr="008619F9">
              <w:t>n workplace operational situations where it is appropriate to do so.</w:t>
            </w:r>
          </w:p>
          <w:p w:rsidR="00000000" w:rsidRPr="008619F9" w:rsidP="008619F9">
            <w:pPr>
              <w:pStyle w:val="BodyText"/>
            </w:pPr>
            <w:r w:rsidRPr="008619F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8619F9" w:rsidP="008619F9">
            <w:pPr>
              <w:pStyle w:val="BodyText"/>
            </w:pPr>
            <w:r w:rsidRPr="008619F9">
              <w:t>Assessment proce</w:t>
            </w:r>
            <w:r w:rsidRPr="008619F9">
              <w:t>sses and techniques must be appropriate to the language, literacy and numeracy requirements of the work being performed and the needs of the candidate.</w:t>
            </w:r>
          </w:p>
          <w:p w:rsidR="00000000" w:rsidRPr="008619F9" w:rsidP="008619F9">
            <w:pPr>
              <w:pStyle w:val="BodyText"/>
            </w:pPr>
            <w:r w:rsidRPr="008619F9">
              <w:t>Resources for assessment must include access to:</w:t>
            </w:r>
          </w:p>
          <w:p w:rsidR="00000000" w:rsidRPr="008619F9" w:rsidP="008619F9">
            <w:pPr>
              <w:pStyle w:val="ListBullet"/>
            </w:pPr>
            <w:r w:rsidRPr="008619F9">
              <w:t>relevant and appropriate materials, tools, equipment a</w:t>
            </w:r>
            <w:r w:rsidRPr="008619F9">
              <w:t>nd PPE currently used in industry</w:t>
            </w:r>
          </w:p>
          <w:p w:rsidR="00000000" w:rsidRPr="008619F9" w:rsidP="008619F9">
            <w:pPr>
              <w:pStyle w:val="ListBullet"/>
            </w:pPr>
            <w:r w:rsidRPr="008619F9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8619F9" w:rsidP="008619F9">
      <w:pPr>
        <w:pStyle w:val="NoPaddingFontSize1"/>
      </w:pPr>
    </w:p>
    <w:p w:rsidR="00000000" w:rsidRPr="008619F9" w:rsidP="008619F9">
      <w:pPr>
        <w:pStyle w:val="AllowPageBreak"/>
      </w:pPr>
    </w:p>
    <w:p w:rsidR="00000000" w:rsidRPr="008619F9" w:rsidP="008619F9">
      <w:pPr>
        <w:pStyle w:val="Heading1"/>
      </w:pPr>
      <w:bookmarkStart w:id="5" w:name="O_1237773"/>
      <w:bookmarkEnd w:id="5"/>
      <w:r w:rsidRPr="008619F9">
        <w:t>Links</w:t>
      </w:r>
    </w:p>
    <w:p w:rsidR="00000000" w:rsidRPr="008619F9" w:rsidP="00FB5649">
      <w:pPr>
        <w:pStyle w:val="BodyText"/>
      </w:pPr>
      <w:r w:rsidRPr="008619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926B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619F9" w:rsidP="008619F9"/>
    <w:sectPr w:rsidSect="00861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F9" w:rsidRPr="00FB5649" w:rsidP="00FB5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49" w:rsidP="00861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649" w:rsidP="00861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5649" w:rsidP="00861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9F9" w:rsidRPr="00FB5649" w:rsidP="00FB5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49" w:rsidRPr="002D2AF8" w:rsidP="00861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UETDRTS033 Commission and maintain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B5649" w:rsidP="00861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80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160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02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9F9"/>
  </w:style>
  <w:style w:type="character" w:customStyle="1" w:styleId="Heading1Char">
    <w:name w:val="Heading 1 Char"/>
    <w:basedOn w:val="DefaultParagraphFont"/>
    <w:link w:val="Heading1"/>
    <w:rsid w:val="00861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9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9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1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1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9F9"/>
    <w:rPr>
      <w:b/>
      <w:spacing w:val="0"/>
    </w:rPr>
  </w:style>
  <w:style w:type="paragraph" w:customStyle="1" w:styleId="SuperTitle">
    <w:name w:val="SuperTitle"/>
    <w:basedOn w:val="Title"/>
    <w:rsid w:val="00861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9F9"/>
    <w:rPr>
      <w:i/>
    </w:rPr>
  </w:style>
  <w:style w:type="paragraph" w:styleId="Caption">
    <w:name w:val="caption"/>
    <w:basedOn w:val="BodyText"/>
    <w:next w:val="Normal"/>
    <w:qFormat/>
    <w:rsid w:val="00861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9F9"/>
  </w:style>
  <w:style w:type="paragraph" w:styleId="TableofFigures">
    <w:name w:val="table of figures"/>
    <w:basedOn w:val="Normal"/>
    <w:next w:val="Normal"/>
    <w:semiHidden/>
    <w:rsid w:val="00861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9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9F9"/>
    <w:rPr>
      <w:rFonts w:ascii="Wingdings" w:hAnsi="Wingdings"/>
    </w:rPr>
  </w:style>
  <w:style w:type="paragraph" w:customStyle="1" w:styleId="TableHeading">
    <w:name w:val="Table Heading"/>
    <w:basedOn w:val="HeadingBase"/>
    <w:rsid w:val="00861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9F9"/>
    <w:rPr>
      <w:color w:val="0033CC"/>
      <w:u w:val="none"/>
    </w:rPr>
  </w:style>
  <w:style w:type="paragraph" w:customStyle="1" w:styleId="BodyTextRight">
    <w:name w:val="Body Text Right"/>
    <w:basedOn w:val="BodyText"/>
    <w:rsid w:val="00861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9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9F9"/>
    <w:rPr>
      <w:sz w:val="32"/>
    </w:rPr>
  </w:style>
  <w:style w:type="paragraph" w:customStyle="1" w:styleId="HeadingProcedure">
    <w:name w:val="Heading Procedure"/>
    <w:basedOn w:val="HeadingBase"/>
    <w:next w:val="Normal"/>
    <w:rsid w:val="00861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9F9"/>
    <w:pPr>
      <w:spacing w:before="60" w:after="60"/>
    </w:pPr>
  </w:style>
  <w:style w:type="paragraph" w:styleId="ListContinue">
    <w:name w:val="List Continue"/>
    <w:basedOn w:val="List"/>
    <w:rsid w:val="008619F9"/>
    <w:pPr>
      <w:ind w:firstLine="0"/>
    </w:pPr>
  </w:style>
  <w:style w:type="paragraph" w:customStyle="1" w:styleId="ListNote">
    <w:name w:val="List Note"/>
    <w:basedOn w:val="List"/>
    <w:rsid w:val="00861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9F9"/>
    <w:rPr>
      <w:rFonts w:ascii="Courier New" w:hAnsi="Courier New"/>
    </w:rPr>
  </w:style>
  <w:style w:type="paragraph" w:customStyle="1" w:styleId="NoteBullet">
    <w:name w:val="Note Bullet"/>
    <w:basedOn w:val="Note"/>
    <w:rsid w:val="00861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9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9F9"/>
    <w:rPr>
      <w:b/>
      <w:smallCaps/>
    </w:rPr>
  </w:style>
  <w:style w:type="paragraph" w:customStyle="1" w:styleId="TableListNumber">
    <w:name w:val="Table List Number"/>
    <w:basedOn w:val="ListNumber"/>
    <w:rsid w:val="00861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9F9"/>
    <w:pPr>
      <w:numPr>
        <w:numId w:val="9"/>
      </w:numPr>
    </w:pPr>
  </w:style>
  <w:style w:type="paragraph" w:customStyle="1" w:styleId="ListAlpha2">
    <w:name w:val="List Alpha 2"/>
    <w:basedOn w:val="List2"/>
    <w:rsid w:val="008619F9"/>
    <w:pPr>
      <w:numPr>
        <w:numId w:val="8"/>
      </w:numPr>
    </w:pPr>
  </w:style>
  <w:style w:type="paragraph" w:styleId="List2">
    <w:name w:val="List 2"/>
    <w:basedOn w:val="BodyText"/>
    <w:rsid w:val="00861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9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9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9F9"/>
    <w:pPr>
      <w:numPr>
        <w:numId w:val="4"/>
      </w:numPr>
    </w:pPr>
  </w:style>
  <w:style w:type="paragraph" w:styleId="ListContinue2">
    <w:name w:val="List Continue 2"/>
    <w:basedOn w:val="List2"/>
    <w:rsid w:val="008619F9"/>
    <w:pPr>
      <w:ind w:firstLine="0"/>
    </w:pPr>
  </w:style>
  <w:style w:type="paragraph" w:styleId="ListContinue3">
    <w:name w:val="List Continue 3"/>
    <w:basedOn w:val="List3"/>
    <w:rsid w:val="008619F9"/>
    <w:pPr>
      <w:ind w:left="1021" w:firstLine="0"/>
    </w:pPr>
  </w:style>
  <w:style w:type="paragraph" w:styleId="ListContinue4">
    <w:name w:val="List Continue 4"/>
    <w:basedOn w:val="List4"/>
    <w:rsid w:val="008619F9"/>
    <w:pPr>
      <w:ind w:firstLine="0"/>
    </w:pPr>
  </w:style>
  <w:style w:type="paragraph" w:styleId="ListContinue5">
    <w:name w:val="List Continue 5"/>
    <w:basedOn w:val="List5"/>
    <w:rsid w:val="008619F9"/>
    <w:pPr>
      <w:ind w:firstLine="0"/>
    </w:pPr>
  </w:style>
  <w:style w:type="paragraph" w:styleId="ListNumber3">
    <w:name w:val="List Number 3"/>
    <w:basedOn w:val="List3"/>
    <w:rsid w:val="008619F9"/>
    <w:pPr>
      <w:numPr>
        <w:numId w:val="5"/>
      </w:numPr>
    </w:pPr>
  </w:style>
  <w:style w:type="paragraph" w:styleId="ListNumber4">
    <w:name w:val="List Number 4"/>
    <w:basedOn w:val="List4"/>
    <w:rsid w:val="008619F9"/>
    <w:pPr>
      <w:numPr>
        <w:numId w:val="6"/>
      </w:numPr>
    </w:pPr>
  </w:style>
  <w:style w:type="paragraph" w:styleId="ListNumber5">
    <w:name w:val="List Number 5"/>
    <w:basedOn w:val="List5"/>
    <w:rsid w:val="008619F9"/>
    <w:pPr>
      <w:numPr>
        <w:numId w:val="7"/>
      </w:numPr>
    </w:pPr>
  </w:style>
  <w:style w:type="paragraph" w:styleId="BlockText">
    <w:name w:val="Block Text"/>
    <w:basedOn w:val="Normal"/>
    <w:rsid w:val="00861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9F9"/>
    <w:rPr>
      <w:sz w:val="16"/>
      <w:vertAlign w:val="superscript"/>
    </w:rPr>
  </w:style>
  <w:style w:type="character" w:customStyle="1" w:styleId="Symbols">
    <w:name w:val="Symbols"/>
    <w:basedOn w:val="DefaultParagraphFont"/>
    <w:rsid w:val="008619F9"/>
    <w:rPr>
      <w:rFonts w:ascii="Symbol" w:hAnsi="Symbol"/>
    </w:rPr>
  </w:style>
  <w:style w:type="character" w:customStyle="1" w:styleId="MenuOptions">
    <w:name w:val="Menu Options"/>
    <w:basedOn w:val="DefaultParagraphFont"/>
    <w:rsid w:val="00861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9F9"/>
    <w:rPr>
      <w:b/>
    </w:rPr>
  </w:style>
  <w:style w:type="character" w:customStyle="1" w:styleId="Underlined">
    <w:name w:val="Underlined"/>
    <w:basedOn w:val="DefaultParagraphFont"/>
    <w:rsid w:val="008619F9"/>
    <w:rPr>
      <w:u w:val="single"/>
    </w:rPr>
  </w:style>
  <w:style w:type="paragraph" w:customStyle="1" w:styleId="TableBodyTextRight">
    <w:name w:val="Table Body Text Right"/>
    <w:basedOn w:val="TableBodyText"/>
    <w:rsid w:val="00861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9F9"/>
    <w:rPr>
      <w:sz w:val="18"/>
    </w:rPr>
  </w:style>
  <w:style w:type="paragraph" w:customStyle="1" w:styleId="BodySmallRight">
    <w:name w:val="Body Small Right"/>
    <w:basedOn w:val="BodyTextRight"/>
    <w:rsid w:val="008619F9"/>
    <w:rPr>
      <w:sz w:val="18"/>
      <w:szCs w:val="18"/>
    </w:rPr>
  </w:style>
  <w:style w:type="paragraph" w:customStyle="1" w:styleId="MarginEdition">
    <w:name w:val="Margin Edition"/>
    <w:basedOn w:val="MarginNote"/>
    <w:rsid w:val="00861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9F9"/>
    <w:rPr>
      <w:sz w:val="2"/>
      <w:szCs w:val="2"/>
    </w:rPr>
  </w:style>
  <w:style w:type="character" w:customStyle="1" w:styleId="Small">
    <w:name w:val="Small"/>
    <w:basedOn w:val="DefaultParagraphFont"/>
    <w:rsid w:val="008619F9"/>
    <w:rPr>
      <w:sz w:val="16"/>
    </w:rPr>
  </w:style>
  <w:style w:type="paragraph" w:customStyle="1" w:styleId="WideTable">
    <w:name w:val="Wide Table"/>
    <w:basedOn w:val="Normal"/>
    <w:rsid w:val="00861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9F9"/>
  </w:style>
  <w:style w:type="paragraph" w:styleId="Quote">
    <w:name w:val="Quote"/>
    <w:basedOn w:val="Heading1"/>
    <w:link w:val="QuoteChar"/>
    <w:qFormat/>
    <w:rsid w:val="00861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9F9"/>
    <w:pPr>
      <w:pageBreakBefore/>
    </w:pPr>
  </w:style>
  <w:style w:type="paragraph" w:customStyle="1" w:styleId="Border">
    <w:name w:val="Border"/>
    <w:basedOn w:val="Normal"/>
    <w:qFormat/>
    <w:rsid w:val="00861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9F9"/>
    <w:rPr>
      <w:u w:val="single"/>
    </w:rPr>
  </w:style>
  <w:style w:type="character" w:customStyle="1" w:styleId="BoldandItalics">
    <w:name w:val="Bold and Italics"/>
    <w:qFormat/>
    <w:rsid w:val="008619F9"/>
    <w:rPr>
      <w:b/>
      <w:i/>
      <w:u w:val="none"/>
    </w:rPr>
  </w:style>
  <w:style w:type="paragraph" w:styleId="BalloonText">
    <w:name w:val="Balloon Text"/>
    <w:basedOn w:val="Normal"/>
    <w:link w:val="BalloonTextChar"/>
    <w:rsid w:val="00861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9F9"/>
    <w:pPr>
      <w:spacing w:before="0" w:after="0"/>
    </w:pPr>
  </w:style>
  <w:style w:type="paragraph" w:customStyle="1" w:styleId="BodyTextBold">
    <w:name w:val="Body Text Bold"/>
    <w:basedOn w:val="BodyText"/>
    <w:qFormat/>
    <w:rsid w:val="008619F9"/>
    <w:rPr>
      <w:b/>
    </w:rPr>
  </w:style>
  <w:style w:type="character" w:styleId="Hyperlink">
    <w:name w:val="Hyperlink"/>
    <w:basedOn w:val="DefaultParagraphFont"/>
    <w:uiPriority w:val="99"/>
    <w:unhideWhenUsed/>
    <w:rsid w:val="00FB5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3905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UETDRTS033 Commission and maintain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