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7BF" w:rsidP="00647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UETDRTS029 Commission and maintain communication equipment</w:t>
      </w:r>
      <w:r>
        <w:fldChar w:fldCharType="end"/>
      </w:r>
    </w:p>
    <w:p w:rsidR="006477BF" w:rsidP="006477BF">
      <w:pPr>
        <w:pStyle w:val="Version"/>
        <w:sectPr w:rsidSect="00B26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936" w:rsidP="00B26936">
      <w:pPr>
        <w:pStyle w:val="SuperHeading"/>
      </w:pPr>
      <w:r w:rsidRPr="00B26936">
        <w:t>UETDRTS029 Commission and maintain communication equipment</w:t>
      </w:r>
    </w:p>
    <w:p w:rsidR="00000000" w:rsidRPr="00B26936" w:rsidP="00B26936">
      <w:pPr>
        <w:pStyle w:val="Heading1"/>
      </w:pPr>
      <w:bookmarkStart w:id="1" w:name="O_1237681"/>
      <w:bookmarkEnd w:id="1"/>
      <w:r w:rsidRPr="00B269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2" w:name="O_1237682"/>
      <w:bookmarkEnd w:id="2"/>
      <w:r w:rsidRPr="00B269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This unit covers the skills and know</w:t>
            </w:r>
            <w:r w:rsidRPr="00B26936">
              <w:t>ledge required to commission and maintain power system communication equipment in the electricity supply industry (ESI).</w:t>
            </w:r>
          </w:p>
          <w:p w:rsidR="00000000" w:rsidRPr="00B26936" w:rsidP="00B26936">
            <w:pPr>
              <w:pStyle w:val="BodyText"/>
            </w:pPr>
            <w:r w:rsidRPr="00B26936">
              <w:t>It includes the isolation and functional checks of communication equipment associated with power systems, but does not include wiring.</w:t>
            </w:r>
          </w:p>
          <w:p w:rsidR="00000000" w:rsidRPr="00B26936" w:rsidP="00B26936">
            <w:pPr>
              <w:pStyle w:val="BodyText"/>
            </w:pPr>
            <w:r w:rsidRPr="00B26936">
              <w:t>The application of the skills and knowledge described in this unit may require a licence/registration to practice in the workplace.</w:t>
            </w:r>
          </w:p>
          <w:p w:rsidR="00000000" w:rsidRPr="00B26936" w:rsidP="00B26936">
            <w:pPr>
              <w:pStyle w:val="BodyText"/>
            </w:pPr>
            <w:r w:rsidRPr="00B26936">
              <w:t>Other conditions may also apply under state and territory legislative and regulatory licensing requirements which must be co</w:t>
            </w:r>
            <w:r w:rsidRPr="00B26936">
              <w:t>nfirmed prior to commencing this unit.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3" w:name="O_1237683"/>
      <w:bookmarkEnd w:id="3"/>
      <w:r w:rsidRPr="00B269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 xml:space="preserve">UEECD0007 Apply work health and safety regulations, codes and practices in the workplace </w:t>
            </w:r>
          </w:p>
          <w:p w:rsidR="00000000" w:rsidRPr="00B26936" w:rsidP="00B26936">
            <w:pPr>
              <w:pStyle w:val="BodyText"/>
            </w:pPr>
            <w:r w:rsidRPr="00B26936">
              <w:t>UEECD0010 Compile and produce an energy sector detailed report</w:t>
            </w:r>
          </w:p>
          <w:p w:rsidR="00000000" w:rsidRPr="00B26936" w:rsidP="00B26936">
            <w:pPr>
              <w:pStyle w:val="BodyText"/>
            </w:pPr>
            <w:r w:rsidRPr="00B26936">
              <w:t>UEECD0019 Fabricate, ass</w:t>
            </w:r>
            <w:r w:rsidRPr="00B26936">
              <w:t xml:space="preserve">emble and dismantle utilities industry components </w:t>
            </w:r>
          </w:p>
          <w:p w:rsidR="00000000" w:rsidRPr="00B26936" w:rsidP="00B26936">
            <w:pPr>
              <w:pStyle w:val="BodyText"/>
            </w:pPr>
            <w:r w:rsidRPr="00B26936">
              <w:t>UEECD0044 Solve problems in multiple path circuits</w:t>
            </w:r>
          </w:p>
          <w:p w:rsidR="00000000" w:rsidRPr="00B26936" w:rsidP="00B26936">
            <w:pPr>
              <w:pStyle w:val="BodyText"/>
            </w:pPr>
            <w:r w:rsidRPr="00B26936">
              <w:t>UEECD0046 Solve problems in single path circuits</w:t>
            </w:r>
          </w:p>
          <w:p w:rsidR="00000000" w:rsidRPr="00B26936" w:rsidP="00B26936">
            <w:pPr>
              <w:pStyle w:val="BodyText"/>
            </w:pPr>
            <w:r w:rsidRPr="00B26936">
              <w:t xml:space="preserve">UEECD0051 Use drawings, diagrams, schedules, standards, codes and specifications </w:t>
            </w:r>
          </w:p>
          <w:p w:rsidR="00000000" w:rsidRPr="00B26936" w:rsidP="00B26936">
            <w:pPr>
              <w:pStyle w:val="BodyText"/>
            </w:pPr>
            <w:r w:rsidRPr="00B26936">
              <w:t>UEEEL0020 Solve problem</w:t>
            </w:r>
            <w:r w:rsidRPr="00B26936">
              <w:t xml:space="preserve">s in low voltage a.c. circuits </w:t>
            </w:r>
          </w:p>
          <w:p w:rsidR="00000000" w:rsidRPr="00B26936" w:rsidP="00B26936">
            <w:pPr>
              <w:pStyle w:val="BodyText"/>
            </w:pPr>
            <w:r w:rsidRPr="00B26936">
              <w:t>UEEEL0021 Solve problems in magnetic and electromagnetic devices</w:t>
            </w:r>
          </w:p>
          <w:p w:rsidR="00000000" w:rsidRPr="00B26936" w:rsidP="00B26936">
            <w:pPr>
              <w:pStyle w:val="BodyText"/>
            </w:pPr>
            <w:r w:rsidRPr="00B26936">
              <w:t>UETDREL005 Work safely in the vicinity of live electrical apparatus</w:t>
            </w:r>
          </w:p>
          <w:p w:rsidR="00000000" w:rsidRPr="00B26936" w:rsidP="00B26936">
            <w:pPr>
              <w:pStyle w:val="BodyText"/>
            </w:pPr>
            <w:r w:rsidRPr="00B26936">
              <w:t xml:space="preserve">UETDRTS036 Develop secondary protection and control scheme </w:t>
            </w:r>
            <w:r w:rsidRPr="00B26936">
              <w:t>isolation and restoration documents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4" w:name="O_1237684"/>
      <w:bookmarkEnd w:id="4"/>
      <w:r w:rsidRPr="00B269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Testing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5" w:name="O_1237685"/>
      <w:bookmarkEnd w:id="5"/>
      <w:r w:rsidRPr="00B269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Not applicable.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6" w:name="O_1237686"/>
      <w:bookmarkEnd w:id="6"/>
      <w:r w:rsidRPr="00B269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PERFORMANCE CRITERIA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Performance criteria describe the performance needed to demonstrate achievement of the element.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Prepare to commission and maintain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Workplace organisational requirements for the com</w:t>
            </w:r>
            <w:r w:rsidRPr="00B26936">
              <w:t>missioning and maintenance of communication equipment, are reviewed and determined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Purpose of the commissioning and maintenance of communication equipment is established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Testing procedures are discussed and reviewed with appropriate personnel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Testing parameters are established from workplace organisational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Relevant stakeholders are identified and liaised with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Work is prioritised and sequenced for completion in accordance with work plan and workplace requiremen</w:t>
            </w:r>
            <w:r w:rsidRPr="00B26936">
              <w:t>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Hazards are identified, risks assessed, and control measures identified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Work permits are organised in accordance with workplace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Tools, equipment and personal protective equipment (PPE) required for work are determined, obtained and confirmed in working order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Commission and maintain communication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Relevant stakeholder liaison and work permits are applied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 xml:space="preserve">Manual handling and use of tools, equipment and PPE are carried out in accordance with workplace requirements 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Hazard control measures are applied and monitored in accordance with workplace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Communication equipment is commissioned and maintained in accordance with workplace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 xml:space="preserve">Communication equipment is tested in accordance with workplace requirements 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Solutions to non-routine problems are identified and actioned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Quality checks of work are undertaken in accordance with workplace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>Completed work is checked for compliance against the workplace requirements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t xml:space="preserve">Relevant stakeholders are notified of completion and </w:t>
            </w:r>
            <w:r w:rsidRPr="00B26936">
              <w:t>reports and/or completion documents are finalised</w:t>
            </w:r>
          </w:p>
        </w:tc>
      </w:tr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936">
            <w:pPr>
              <w:pStyle w:val="BodyText"/>
              <w:rPr>
                <w:lang w:val="en-NZ"/>
              </w:rPr>
            </w:pPr>
            <w:r w:rsidRPr="00B2693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Commissioning and maintenance documentation is completed in accordance with workplace requirements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7" w:name="O_1237687"/>
      <w:bookmarkEnd w:id="7"/>
      <w:r w:rsidRPr="00B269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Foundation skills essential to performance are explicit in the performance criteria of this unit of competency.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8" w:name="O_1237688"/>
      <w:bookmarkEnd w:id="8"/>
      <w:r w:rsidRPr="00B269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Range is restricted to essential operating conditions and any other variables essential to the work env</w:t>
            </w:r>
            <w:r w:rsidRPr="00B26936">
              <w:t>ironment.</w:t>
            </w:r>
          </w:p>
          <w:p w:rsidR="00000000" w:rsidRPr="00B26936" w:rsidP="00B26936">
            <w:pPr>
              <w:pStyle w:val="BodyText"/>
            </w:pPr>
            <w:r w:rsidRPr="00B2693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9" w:name="O_1237689"/>
      <w:bookmarkEnd w:id="9"/>
      <w:r w:rsidRPr="00B269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9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936" w:rsidP="00B26936">
            <w:pPr>
              <w:pStyle w:val="BodyText"/>
            </w:pPr>
            <w:r w:rsidRPr="00B26936">
              <w:t>This unit replaces and is not equivalent to UETDRTS0</w:t>
            </w:r>
            <w:r w:rsidRPr="00B26936">
              <w:t>11 Install and maintain power system communication equipment.</w:t>
            </w:r>
          </w:p>
        </w:tc>
      </w:tr>
    </w:tbl>
    <w:p w:rsidR="00000000" w:rsidRPr="00B26936" w:rsidP="00B26936">
      <w:pPr>
        <w:pStyle w:val="NoPaddingFontSize1"/>
      </w:pPr>
    </w:p>
    <w:p w:rsidR="00000000" w:rsidRPr="00B26936" w:rsidP="00B26936">
      <w:pPr>
        <w:pStyle w:val="AllowPageBreak"/>
      </w:pPr>
    </w:p>
    <w:p w:rsidR="00000000" w:rsidRPr="00B26936" w:rsidP="00B26936">
      <w:pPr>
        <w:pStyle w:val="Heading1"/>
      </w:pPr>
      <w:bookmarkStart w:id="10" w:name="O_1237696"/>
      <w:bookmarkEnd w:id="10"/>
      <w:r w:rsidRPr="00B26936">
        <w:t>Links</w:t>
      </w:r>
    </w:p>
    <w:p w:rsidR="00000000" w:rsidRPr="00B26936" w:rsidP="006477BF">
      <w:pPr>
        <w:pStyle w:val="BodyText"/>
      </w:pPr>
      <w:r w:rsidRPr="00B269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151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26936" w:rsidP="00B26936"/>
    <w:sectPr w:rsidSect="00B26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6" w:rsidRPr="006477BF" w:rsidP="00647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BF" w:rsidP="00B26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7BF" w:rsidP="00B26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77BF" w:rsidP="00B26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936" w:rsidRPr="006477BF" w:rsidP="00647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BF" w:rsidRPr="002D2AF8" w:rsidP="00B26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UETDRTS029 Commission and maintain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477BF" w:rsidP="00B26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936"/>
  </w:style>
  <w:style w:type="character" w:customStyle="1" w:styleId="Heading1Char">
    <w:name w:val="Heading 1 Char"/>
    <w:basedOn w:val="DefaultParagraphFont"/>
    <w:link w:val="Heading1"/>
    <w:rsid w:val="00B26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9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6936"/>
    <w:rPr>
      <w:b/>
      <w:spacing w:val="0"/>
    </w:rPr>
  </w:style>
  <w:style w:type="paragraph" w:customStyle="1" w:styleId="SuperHeading">
    <w:name w:val="SuperHeading"/>
    <w:basedOn w:val="Normal"/>
    <w:rsid w:val="00B26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6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9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9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6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9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936"/>
    <w:rPr>
      <w:i/>
    </w:rPr>
  </w:style>
  <w:style w:type="paragraph" w:styleId="Caption">
    <w:name w:val="caption"/>
    <w:basedOn w:val="BodyText"/>
    <w:next w:val="Normal"/>
    <w:qFormat/>
    <w:rsid w:val="00B26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936"/>
  </w:style>
  <w:style w:type="paragraph" w:styleId="TableofFigures">
    <w:name w:val="table of figures"/>
    <w:basedOn w:val="Normal"/>
    <w:next w:val="Normal"/>
    <w:semiHidden/>
    <w:rsid w:val="00B26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9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6936"/>
    <w:rPr>
      <w:rFonts w:ascii="Wingdings" w:hAnsi="Wingdings"/>
    </w:rPr>
  </w:style>
  <w:style w:type="paragraph" w:customStyle="1" w:styleId="TableHeading">
    <w:name w:val="Table Heading"/>
    <w:basedOn w:val="HeadingBase"/>
    <w:rsid w:val="00B26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936"/>
    <w:rPr>
      <w:color w:val="0033CC"/>
      <w:u w:val="none"/>
    </w:rPr>
  </w:style>
  <w:style w:type="paragraph" w:customStyle="1" w:styleId="BodyTextRight">
    <w:name w:val="Body Text Right"/>
    <w:basedOn w:val="BodyText"/>
    <w:rsid w:val="00B26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9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936"/>
    <w:rPr>
      <w:sz w:val="32"/>
    </w:rPr>
  </w:style>
  <w:style w:type="paragraph" w:customStyle="1" w:styleId="HeadingProcedure">
    <w:name w:val="Heading Procedure"/>
    <w:basedOn w:val="HeadingBase"/>
    <w:next w:val="Normal"/>
    <w:rsid w:val="00B26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936"/>
    <w:pPr>
      <w:spacing w:before="60" w:after="60"/>
    </w:pPr>
  </w:style>
  <w:style w:type="paragraph" w:styleId="ListContinue">
    <w:name w:val="List Continue"/>
    <w:basedOn w:val="List"/>
    <w:rsid w:val="00B26936"/>
    <w:pPr>
      <w:ind w:firstLine="0"/>
    </w:pPr>
  </w:style>
  <w:style w:type="paragraph" w:customStyle="1" w:styleId="ListNote">
    <w:name w:val="List Note"/>
    <w:basedOn w:val="List"/>
    <w:rsid w:val="00B26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936"/>
    <w:rPr>
      <w:rFonts w:ascii="Courier New" w:hAnsi="Courier New"/>
    </w:rPr>
  </w:style>
  <w:style w:type="paragraph" w:customStyle="1" w:styleId="NoteBullet">
    <w:name w:val="Note Bullet"/>
    <w:basedOn w:val="Note"/>
    <w:rsid w:val="00B26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9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6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936"/>
    <w:rPr>
      <w:b/>
      <w:smallCaps/>
    </w:rPr>
  </w:style>
  <w:style w:type="paragraph" w:customStyle="1" w:styleId="TableListNumber">
    <w:name w:val="Table List Number"/>
    <w:basedOn w:val="ListNumber"/>
    <w:rsid w:val="00B26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936"/>
    <w:pPr>
      <w:numPr>
        <w:numId w:val="7"/>
      </w:numPr>
    </w:pPr>
  </w:style>
  <w:style w:type="paragraph" w:customStyle="1" w:styleId="ListAlpha2">
    <w:name w:val="List Alpha 2"/>
    <w:basedOn w:val="List2"/>
    <w:rsid w:val="00B26936"/>
    <w:pPr>
      <w:numPr>
        <w:numId w:val="6"/>
      </w:numPr>
    </w:pPr>
  </w:style>
  <w:style w:type="paragraph" w:styleId="List2">
    <w:name w:val="List 2"/>
    <w:basedOn w:val="BodyText"/>
    <w:rsid w:val="00B26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9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9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6936"/>
    <w:pPr>
      <w:numPr>
        <w:numId w:val="2"/>
      </w:numPr>
    </w:pPr>
  </w:style>
  <w:style w:type="paragraph" w:styleId="ListContinue2">
    <w:name w:val="List Continue 2"/>
    <w:basedOn w:val="List2"/>
    <w:rsid w:val="00B26936"/>
    <w:pPr>
      <w:ind w:firstLine="0"/>
    </w:pPr>
  </w:style>
  <w:style w:type="paragraph" w:styleId="ListContinue3">
    <w:name w:val="List Continue 3"/>
    <w:basedOn w:val="List3"/>
    <w:rsid w:val="00B26936"/>
    <w:pPr>
      <w:ind w:left="1021" w:firstLine="0"/>
    </w:pPr>
  </w:style>
  <w:style w:type="paragraph" w:styleId="ListContinue4">
    <w:name w:val="List Continue 4"/>
    <w:basedOn w:val="List4"/>
    <w:rsid w:val="00B26936"/>
    <w:pPr>
      <w:ind w:firstLine="0"/>
    </w:pPr>
  </w:style>
  <w:style w:type="paragraph" w:styleId="ListContinue5">
    <w:name w:val="List Continue 5"/>
    <w:basedOn w:val="List5"/>
    <w:rsid w:val="00B26936"/>
    <w:pPr>
      <w:ind w:firstLine="0"/>
    </w:pPr>
  </w:style>
  <w:style w:type="paragraph" w:styleId="ListNumber3">
    <w:name w:val="List Number 3"/>
    <w:basedOn w:val="List3"/>
    <w:rsid w:val="00B26936"/>
    <w:pPr>
      <w:numPr>
        <w:numId w:val="3"/>
      </w:numPr>
    </w:pPr>
  </w:style>
  <w:style w:type="paragraph" w:styleId="ListNumber4">
    <w:name w:val="List Number 4"/>
    <w:basedOn w:val="List4"/>
    <w:rsid w:val="00B26936"/>
    <w:pPr>
      <w:numPr>
        <w:numId w:val="4"/>
      </w:numPr>
    </w:pPr>
  </w:style>
  <w:style w:type="paragraph" w:styleId="ListNumber5">
    <w:name w:val="List Number 5"/>
    <w:basedOn w:val="List5"/>
    <w:rsid w:val="00B26936"/>
    <w:pPr>
      <w:numPr>
        <w:numId w:val="5"/>
      </w:numPr>
    </w:pPr>
  </w:style>
  <w:style w:type="paragraph" w:styleId="BlockText">
    <w:name w:val="Block Text"/>
    <w:basedOn w:val="Normal"/>
    <w:rsid w:val="00B26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936"/>
    <w:rPr>
      <w:sz w:val="16"/>
      <w:vertAlign w:val="superscript"/>
    </w:rPr>
  </w:style>
  <w:style w:type="character" w:customStyle="1" w:styleId="Symbols">
    <w:name w:val="Symbols"/>
    <w:basedOn w:val="DefaultParagraphFont"/>
    <w:rsid w:val="00B26936"/>
    <w:rPr>
      <w:rFonts w:ascii="Symbol" w:hAnsi="Symbol"/>
    </w:rPr>
  </w:style>
  <w:style w:type="character" w:customStyle="1" w:styleId="MenuOptions">
    <w:name w:val="Menu Options"/>
    <w:basedOn w:val="DefaultParagraphFont"/>
    <w:rsid w:val="00B26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936"/>
    <w:rPr>
      <w:b/>
    </w:rPr>
  </w:style>
  <w:style w:type="character" w:customStyle="1" w:styleId="Underlined">
    <w:name w:val="Underlined"/>
    <w:basedOn w:val="DefaultParagraphFont"/>
    <w:rsid w:val="00B26936"/>
    <w:rPr>
      <w:u w:val="single"/>
    </w:rPr>
  </w:style>
  <w:style w:type="paragraph" w:customStyle="1" w:styleId="TableBodyTextRight">
    <w:name w:val="Table Body Text Right"/>
    <w:basedOn w:val="TableBodyText"/>
    <w:rsid w:val="00B26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936"/>
    <w:rPr>
      <w:sz w:val="18"/>
    </w:rPr>
  </w:style>
  <w:style w:type="paragraph" w:customStyle="1" w:styleId="BodySmallRight">
    <w:name w:val="Body Small Right"/>
    <w:basedOn w:val="BodyTextRight"/>
    <w:rsid w:val="00B26936"/>
    <w:rPr>
      <w:sz w:val="18"/>
      <w:szCs w:val="18"/>
    </w:rPr>
  </w:style>
  <w:style w:type="paragraph" w:customStyle="1" w:styleId="MarginEdition">
    <w:name w:val="Margin Edition"/>
    <w:basedOn w:val="MarginNote"/>
    <w:rsid w:val="00B26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936"/>
    <w:rPr>
      <w:sz w:val="2"/>
      <w:szCs w:val="2"/>
    </w:rPr>
  </w:style>
  <w:style w:type="character" w:customStyle="1" w:styleId="Small">
    <w:name w:val="Small"/>
    <w:basedOn w:val="DefaultParagraphFont"/>
    <w:rsid w:val="00B26936"/>
    <w:rPr>
      <w:sz w:val="16"/>
    </w:rPr>
  </w:style>
  <w:style w:type="paragraph" w:customStyle="1" w:styleId="WideTable">
    <w:name w:val="Wide Table"/>
    <w:basedOn w:val="Normal"/>
    <w:rsid w:val="00B26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936"/>
  </w:style>
  <w:style w:type="paragraph" w:styleId="Quote">
    <w:name w:val="Quote"/>
    <w:basedOn w:val="Heading1"/>
    <w:link w:val="QuoteChar"/>
    <w:qFormat/>
    <w:rsid w:val="00B26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936"/>
    <w:pPr>
      <w:pageBreakBefore/>
    </w:pPr>
  </w:style>
  <w:style w:type="paragraph" w:customStyle="1" w:styleId="Border">
    <w:name w:val="Border"/>
    <w:basedOn w:val="Normal"/>
    <w:qFormat/>
    <w:rsid w:val="00B26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936"/>
    <w:rPr>
      <w:u w:val="single"/>
    </w:rPr>
  </w:style>
  <w:style w:type="character" w:customStyle="1" w:styleId="BoldandItalics">
    <w:name w:val="Bold and Italics"/>
    <w:qFormat/>
    <w:rsid w:val="00B26936"/>
    <w:rPr>
      <w:b/>
      <w:i/>
      <w:u w:val="none"/>
    </w:rPr>
  </w:style>
  <w:style w:type="paragraph" w:styleId="BalloonText">
    <w:name w:val="Balloon Text"/>
    <w:basedOn w:val="Normal"/>
    <w:link w:val="BalloonTextChar"/>
    <w:rsid w:val="00B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936"/>
    <w:pPr>
      <w:spacing w:before="0" w:after="0"/>
    </w:pPr>
  </w:style>
  <w:style w:type="paragraph" w:customStyle="1" w:styleId="BodyTextBold">
    <w:name w:val="Body Text Bold"/>
    <w:basedOn w:val="BodyText"/>
    <w:qFormat/>
    <w:rsid w:val="00B26936"/>
    <w:rPr>
      <w:b/>
    </w:rPr>
  </w:style>
  <w:style w:type="character" w:styleId="Hyperlink">
    <w:name w:val="Hyperlink"/>
    <w:basedOn w:val="DefaultParagraphFont"/>
    <w:uiPriority w:val="99"/>
    <w:unhideWhenUsed/>
    <w:rsid w:val="00647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4078</Characters>
  <Application>Microsoft Office Word</Application>
  <DocSecurity>0</DocSecurity>
  <Lines>185</Lines>
  <Paragraphs>99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UETDRTS029 Commission and maintain communication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