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C17" w:rsidP="00465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UETDRTS029 Commission and maintain communication equipment</w:t>
      </w:r>
      <w:r>
        <w:fldChar w:fldCharType="end"/>
      </w:r>
    </w:p>
    <w:p w:rsidR="00465C17" w:rsidP="00465C17">
      <w:pPr>
        <w:pStyle w:val="Version"/>
        <w:sectPr w:rsidSect="00352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334" w:rsidP="00352334">
      <w:pPr>
        <w:pStyle w:val="SuperHeading"/>
      </w:pPr>
      <w:r w:rsidRPr="00352334">
        <w:t>UETDRTS029 Commission and maintain communication equipment</w:t>
      </w:r>
    </w:p>
    <w:p w:rsidR="00000000" w:rsidRPr="00352334" w:rsidP="00352334">
      <w:pPr>
        <w:pStyle w:val="Heading1"/>
      </w:pPr>
      <w:bookmarkStart w:id="1" w:name="O_1237681"/>
      <w:bookmarkEnd w:id="1"/>
      <w:r w:rsidRPr="003523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2" w:name="O_1237682"/>
      <w:bookmarkEnd w:id="2"/>
      <w:r w:rsidRPr="003523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This unit covers the skills and know</w:t>
            </w:r>
            <w:r w:rsidRPr="00352334">
              <w:t>ledge required to commission and maintain power system communication equipment in the electricity supply industry (ESI).</w:t>
            </w:r>
          </w:p>
          <w:p w:rsidR="00000000" w:rsidRPr="00352334" w:rsidP="00352334">
            <w:pPr>
              <w:pStyle w:val="BodyText"/>
            </w:pPr>
            <w:r w:rsidRPr="00352334">
              <w:t>It includes the isolation and functional checks of communication equipment associated with power systems, but does not include wiring.</w:t>
            </w:r>
          </w:p>
          <w:p w:rsidR="00000000" w:rsidRPr="00352334" w:rsidP="00352334">
            <w:pPr>
              <w:pStyle w:val="BodyText"/>
            </w:pPr>
            <w:r w:rsidRPr="00352334">
              <w:t>The application of the skills and knowledge described in this unit may require a licence/registration to practice in the workplace.</w:t>
            </w:r>
          </w:p>
          <w:p w:rsidR="00000000" w:rsidRPr="00352334" w:rsidP="00352334">
            <w:pPr>
              <w:pStyle w:val="BodyText"/>
            </w:pPr>
            <w:r w:rsidRPr="00352334">
              <w:t>Other conditions may also apply under state and territory legislative and regulatory licensing requirements which must be co</w:t>
            </w:r>
            <w:r w:rsidRPr="00352334">
              <w:t>nfirmed prior to commencing this unit.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3" w:name="O_1237683"/>
      <w:bookmarkEnd w:id="3"/>
      <w:r w:rsidRPr="003523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 xml:space="preserve">UEECD0007 Apply work health and safety regulations, codes and practices in the workplace </w:t>
            </w:r>
          </w:p>
          <w:p w:rsidR="00000000" w:rsidRPr="00352334" w:rsidP="00352334">
            <w:pPr>
              <w:pStyle w:val="BodyText"/>
            </w:pPr>
            <w:r w:rsidRPr="00352334">
              <w:t>UEECD0010 Compile and produce an energy sector detailed report</w:t>
            </w:r>
          </w:p>
          <w:p w:rsidR="00000000" w:rsidRPr="00352334" w:rsidP="00352334">
            <w:pPr>
              <w:pStyle w:val="BodyText"/>
            </w:pPr>
            <w:r w:rsidRPr="00352334">
              <w:t>UEECD0019 Fabricate, ass</w:t>
            </w:r>
            <w:r w:rsidRPr="00352334">
              <w:t xml:space="preserve">emble and dismantle utilities industry components </w:t>
            </w:r>
          </w:p>
          <w:p w:rsidR="00000000" w:rsidRPr="00352334" w:rsidP="00352334">
            <w:pPr>
              <w:pStyle w:val="BodyText"/>
            </w:pPr>
            <w:r w:rsidRPr="00352334">
              <w:t>UEECD0044 Solve problems in multiple path circuits</w:t>
            </w:r>
          </w:p>
          <w:p w:rsidR="00000000" w:rsidRPr="00352334" w:rsidP="00352334">
            <w:pPr>
              <w:pStyle w:val="BodyText"/>
            </w:pPr>
            <w:r w:rsidRPr="00352334">
              <w:t>UEECD0046 Solve problems in single path circuits</w:t>
            </w:r>
          </w:p>
          <w:p w:rsidR="00000000" w:rsidRPr="00352334" w:rsidP="00352334">
            <w:pPr>
              <w:pStyle w:val="BodyText"/>
            </w:pPr>
            <w:r w:rsidRPr="00352334">
              <w:t xml:space="preserve">UEECD0051 Use drawings, diagrams, schedules, standards, codes and specifications </w:t>
            </w:r>
          </w:p>
          <w:p w:rsidR="00000000" w:rsidRPr="00352334" w:rsidP="00352334">
            <w:pPr>
              <w:pStyle w:val="BodyText"/>
            </w:pPr>
            <w:r w:rsidRPr="00352334">
              <w:t>UEEEL0020 Solve problem</w:t>
            </w:r>
            <w:r w:rsidRPr="00352334">
              <w:t xml:space="preserve">s in low voltage a.c. circuits </w:t>
            </w:r>
          </w:p>
          <w:p w:rsidR="00000000" w:rsidRPr="00352334" w:rsidP="00352334">
            <w:pPr>
              <w:pStyle w:val="BodyText"/>
            </w:pPr>
            <w:r w:rsidRPr="00352334">
              <w:t>UEEEL0021 Solve problems in magnetic and electromagnetic devices</w:t>
            </w:r>
          </w:p>
          <w:p w:rsidR="00000000" w:rsidRPr="00352334" w:rsidP="00352334">
            <w:pPr>
              <w:pStyle w:val="BodyText"/>
            </w:pPr>
            <w:r w:rsidRPr="00352334">
              <w:t>UETDREL005 Work safely in the vicinity of live electrical apparatus</w:t>
            </w:r>
          </w:p>
          <w:p w:rsidR="00000000" w:rsidRPr="00352334" w:rsidP="00352334">
            <w:pPr>
              <w:pStyle w:val="BodyText"/>
            </w:pPr>
            <w:r w:rsidRPr="00352334">
              <w:t>UETDRTS036 Develop secondary protection and control scheme isolation and restoration documents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4" w:name="O_1237684"/>
      <w:bookmarkEnd w:id="4"/>
      <w:r w:rsidRPr="003523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Testing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5" w:name="O_1237685"/>
      <w:bookmarkEnd w:id="5"/>
      <w:r w:rsidRPr="003523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Not applicable.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6" w:name="O_1237686"/>
      <w:bookmarkEnd w:id="6"/>
      <w:r w:rsidRPr="003523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PERFORMANCE CRITERIA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Performance criteria describe the performance needed to demonstrate achievement of the element.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Prepare to commission and maintain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Workplace organisational r</w:t>
            </w:r>
            <w:r w:rsidRPr="00352334">
              <w:t>equirements for the commissioning and maintenance of communication equipment, are reviewed and determined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Purpose of the commissioning and maintenance of communication equipment is established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Testing procedures are discussed and reviewed with appropriate personnel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Testing parameters are established from workplace organisational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Relevant stakeholders are identified and liaised with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Work is prioritised and sequenced for completion in accordance with work plan and workplace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Hazards are identified, risks assessed, and control measures identified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Work permits are organised in accordance with workplace requireme</w:t>
            </w:r>
            <w:r w:rsidRPr="00352334">
              <w:t>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Tools, equipment and personal protective equipment (PPE) required for work are determined, obtained and confirmed in working order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Commission and maintain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Relevant stakeholder liaison and work permits are applied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 xml:space="preserve">Manual handling and use of tools, equipment and PPE are carried out in accordance with workplace requirements 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Hazard control measures are applied and monitored in accordance with workplace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Communication equipment is commissioned and maintained in accordance with workplace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 xml:space="preserve">Communication equipment is tested in accordance with workplace requirements 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Solutions to non-routine problems are identified and actioned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Quality checks of work are undertaken in accordance with workplace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Completed work is checked for compliance against the workplace requirements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 xml:space="preserve">Relevant stakeholders are notified of completion and </w:t>
            </w:r>
            <w:r w:rsidRPr="00352334">
              <w:t>reports and/or completion documents are finalised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Commissioning and maintenance documentation is completed in accordance with workplace requirements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7" w:name="O_1237687"/>
      <w:bookmarkEnd w:id="7"/>
      <w:r w:rsidRPr="003523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Foundation skills essent</w:t>
            </w:r>
            <w:r w:rsidRPr="00352334">
              <w:t>ial to performance are explicit in the performance criteria of this unit of competency.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8" w:name="O_1237688"/>
      <w:bookmarkEnd w:id="8"/>
      <w:r w:rsidRPr="003523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Range is restricted to essential operating conditions and any other variables essential to the work environment.</w:t>
            </w:r>
          </w:p>
          <w:p w:rsidR="00000000" w:rsidRPr="00352334" w:rsidP="00352334">
            <w:pPr>
              <w:pStyle w:val="BodyText"/>
            </w:pPr>
            <w:r w:rsidRPr="00352334">
              <w:t xml:space="preserve">Non-essential </w:t>
            </w:r>
            <w:r w:rsidRPr="00352334">
              <w:t>conditions may be found in the UET Transmission, Distribution and Rail Sector Training Package Companion Volume Implementation Guide.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9" w:name="O_1237689"/>
      <w:bookmarkEnd w:id="9"/>
      <w:r w:rsidRPr="003523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This unit replaces and is not equivalent to UETDRTS011 Install and maintain power system communication equipment.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10" w:name="O_1237696"/>
      <w:bookmarkEnd w:id="10"/>
      <w:r w:rsidRPr="00352334">
        <w:t>Links</w:t>
      </w:r>
    </w:p>
    <w:p w:rsidR="00000000" w:rsidRPr="00352334" w:rsidP="00465C17">
      <w:pPr>
        <w:pStyle w:val="BodyText"/>
      </w:pPr>
      <w:r w:rsidRPr="00352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5253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2334" w:rsidP="00465C17">
      <w:pPr>
        <w:pStyle w:val="BodyText"/>
        <w:sectPr w:rsidSect="003523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334" w:rsidP="00352334">
      <w:pPr>
        <w:pStyle w:val="SuperHeading"/>
      </w:pPr>
      <w:r w:rsidRPr="00352334">
        <w:t>Assessment Requirements for UETDRTS029 Commission and maintain communication equipment</w:t>
      </w:r>
    </w:p>
    <w:p w:rsidR="00000000" w:rsidRPr="00352334" w:rsidP="00352334">
      <w:pPr>
        <w:pStyle w:val="Heading1"/>
      </w:pPr>
      <w:bookmarkStart w:id="11" w:name="O_1237691"/>
      <w:bookmarkEnd w:id="11"/>
      <w:r w:rsidRPr="003523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Release 1. This is the first release of this unit of</w:t>
            </w:r>
            <w:r w:rsidRPr="00352334">
              <w:t xml:space="preserve"> competency in the UET Transmission, Distribution and Rail Sector Training Package Release 4.0.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12" w:name="O_1237692"/>
      <w:bookmarkEnd w:id="12"/>
      <w:r w:rsidRPr="003523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>Evidence required to demonstrate competence in this unit must be relevant to and satisfy all of the requirements of th</w:t>
            </w:r>
            <w:r w:rsidRPr="00352334">
              <w:t>e elements and performance criteria on at least two (2) separate occasions and include: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ListBullet"/>
            </w:pPr>
            <w:r w:rsidRPr="00352334">
              <w:t>identifying hazards, assessing risks, and identifying, applying and monitoring control measures</w:t>
            </w:r>
          </w:p>
          <w:p w:rsidR="00000000" w:rsidRPr="00352334" w:rsidP="00352334">
            <w:pPr>
              <w:pStyle w:val="ListBullet"/>
            </w:pPr>
            <w:r w:rsidRPr="00352334">
              <w:t>obtaining, inspecting and using relevant personal protective equipment (PPE)</w:t>
            </w:r>
          </w:p>
          <w:p w:rsidR="00000000" w:rsidRPr="00352334" w:rsidP="00352334">
            <w:pPr>
              <w:pStyle w:val="ListBullet"/>
            </w:pPr>
            <w:r w:rsidRPr="00352334">
              <w:t>obtaining and signing on and off relevant work permits in accordance with workplace requirements</w:t>
            </w:r>
          </w:p>
          <w:p w:rsidR="00000000" w:rsidRPr="00352334" w:rsidP="00352334">
            <w:pPr>
              <w:pStyle w:val="ListBullet"/>
            </w:pPr>
            <w:r w:rsidRPr="00352334">
              <w:t>interpreting and using drawings, diagrams and instructions</w:t>
            </w:r>
          </w:p>
          <w:p w:rsidR="00000000" w:rsidRPr="00352334" w:rsidP="00352334">
            <w:pPr>
              <w:pStyle w:val="ListBullet"/>
            </w:pPr>
            <w:r w:rsidRPr="00352334">
              <w:t>commissioning and maint</w:t>
            </w:r>
            <w:r w:rsidRPr="00352334">
              <w:t>aining power systems communications equipment, including isolation and functional checks on at least three (3) of the following systems:</w:t>
            </w:r>
          </w:p>
          <w:p w:rsidR="00000000" w:rsidRPr="00352334" w:rsidP="00352334">
            <w:pPr>
              <w:pStyle w:val="ListBullet2"/>
            </w:pPr>
            <w:r w:rsidRPr="00352334">
              <w:t>supervisory cables</w:t>
            </w:r>
          </w:p>
          <w:p w:rsidR="00000000" w:rsidRPr="00352334" w:rsidP="00352334">
            <w:pPr>
              <w:pStyle w:val="ListBullet2"/>
            </w:pPr>
            <w:r w:rsidRPr="00352334">
              <w:t>power line carrier systems</w:t>
            </w:r>
          </w:p>
          <w:p w:rsidR="00000000" w:rsidRPr="00352334" w:rsidP="00352334">
            <w:pPr>
              <w:pStyle w:val="ListBullet2"/>
            </w:pPr>
            <w:r w:rsidRPr="00352334">
              <w:t>protection signalling equipment</w:t>
            </w:r>
          </w:p>
          <w:p w:rsidR="00000000" w:rsidRPr="00352334" w:rsidP="00352334">
            <w:pPr>
              <w:pStyle w:val="ListBullet2"/>
            </w:pPr>
            <w:r w:rsidRPr="00352334">
              <w:t>telephone systems</w:t>
            </w:r>
          </w:p>
          <w:p w:rsidR="00000000" w:rsidRPr="00352334" w:rsidP="00352334">
            <w:pPr>
              <w:pStyle w:val="ListBullet2"/>
            </w:pPr>
            <w:r w:rsidRPr="00352334">
              <w:t>radio systems</w:t>
            </w:r>
          </w:p>
          <w:p w:rsidR="00000000" w:rsidRPr="00352334" w:rsidP="00352334">
            <w:pPr>
              <w:pStyle w:val="ListBullet2"/>
            </w:pPr>
            <w:r w:rsidRPr="00352334">
              <w:t>voice fr</w:t>
            </w:r>
            <w:r w:rsidRPr="00352334">
              <w:t>equency (VF) systems</w:t>
            </w:r>
          </w:p>
          <w:p w:rsidR="00000000" w:rsidRPr="00352334" w:rsidP="00352334">
            <w:pPr>
              <w:pStyle w:val="ListBullet2"/>
            </w:pPr>
            <w:r w:rsidRPr="00352334">
              <w:t>multiplexing and fibre optics.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13" w:name="O_1237693"/>
      <w:bookmarkEnd w:id="13"/>
      <w:r w:rsidRPr="003523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34">
            <w:pPr>
              <w:pStyle w:val="BodyText"/>
              <w:rPr>
                <w:lang w:val="en-NZ"/>
              </w:rPr>
            </w:pPr>
            <w:r w:rsidRPr="00352334">
              <w:t xml:space="preserve">Evidence required to demonstrate competence in this unit must be relevant to and satisfy all of the requirements of the elements and performance criteria and </w:t>
            </w:r>
            <w:r w:rsidRPr="00352334">
              <w:t>include knowledge of:</w:t>
            </w:r>
          </w:p>
        </w:tc>
      </w:tr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ListBullet"/>
            </w:pPr>
            <w:r w:rsidRPr="00352334">
              <w:t>systematic fault isolation</w:t>
            </w:r>
          </w:p>
          <w:p w:rsidR="00000000" w:rsidRPr="00352334" w:rsidP="00352334">
            <w:pPr>
              <w:pStyle w:val="ListBullet"/>
            </w:pPr>
            <w:r w:rsidRPr="00352334">
              <w:t>communication equipment including:</w:t>
            </w:r>
          </w:p>
          <w:p w:rsidR="00000000" w:rsidRPr="00352334" w:rsidP="00352334">
            <w:pPr>
              <w:pStyle w:val="ListBullet2"/>
            </w:pPr>
            <w:r w:rsidRPr="00352334">
              <w:t>types, characteristics and functions</w:t>
            </w:r>
          </w:p>
          <w:p w:rsidR="00000000" w:rsidRPr="00352334" w:rsidP="00352334">
            <w:pPr>
              <w:pStyle w:val="ListBullet2"/>
            </w:pPr>
            <w:r w:rsidRPr="00352334">
              <w:t>commissioning and maintenance procedures</w:t>
            </w:r>
          </w:p>
          <w:p w:rsidR="00000000" w:rsidRPr="00352334" w:rsidP="00352334">
            <w:pPr>
              <w:pStyle w:val="ListBullet2"/>
            </w:pPr>
            <w:r w:rsidRPr="00352334">
              <w:t>interface to power system equipment</w:t>
            </w:r>
          </w:p>
          <w:p w:rsidR="00000000" w:rsidRPr="00352334" w:rsidP="00352334">
            <w:pPr>
              <w:pStyle w:val="ListBullet2"/>
            </w:pPr>
            <w:r w:rsidRPr="00352334">
              <w:t>hardware configurations</w:t>
            </w:r>
          </w:p>
          <w:p w:rsidR="00000000" w:rsidRPr="00352334" w:rsidP="00352334">
            <w:pPr>
              <w:pStyle w:val="ListBullet2"/>
            </w:pPr>
            <w:r w:rsidRPr="00352334">
              <w:t>testing of communication links.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14" w:name="O_1237694"/>
      <w:bookmarkEnd w:id="14"/>
      <w:r w:rsidRPr="003523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34" w:rsidP="00352334">
            <w:pPr>
              <w:pStyle w:val="BodyText"/>
            </w:pPr>
            <w:r w:rsidRPr="00352334">
              <w:t>Assessors must hold credentials specified within the Standards for Registered Training Organisations current at the time of assessment.</w:t>
            </w:r>
          </w:p>
          <w:p w:rsidR="00000000" w:rsidRPr="00352334" w:rsidP="00352334">
            <w:pPr>
              <w:pStyle w:val="BodyText"/>
            </w:pPr>
            <w:r w:rsidRPr="0035233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52334" w:rsidP="00352334">
            <w:pPr>
              <w:pStyle w:val="BodyText"/>
            </w:pPr>
            <w:r w:rsidRPr="00352334">
              <w:t>Assessment must occur in workplace operational</w:t>
            </w:r>
            <w:r w:rsidRPr="00352334">
              <w:t xml:space="preserve"> situations where it is appropriate to do so.</w:t>
            </w:r>
          </w:p>
          <w:p w:rsidR="00000000" w:rsidRPr="00352334" w:rsidP="00352334">
            <w:pPr>
              <w:pStyle w:val="BodyText"/>
            </w:pPr>
            <w:r w:rsidRPr="0035233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352334" w:rsidP="00352334">
            <w:pPr>
              <w:pStyle w:val="BodyText"/>
            </w:pPr>
            <w:r w:rsidRPr="00352334">
              <w:t>Assessment processes and techniques mus</w:t>
            </w:r>
            <w:r w:rsidRPr="00352334">
              <w:t>t be appropriate to the language, literacy and numeracy requirements of the work being performed and the needs of the candidate.</w:t>
            </w:r>
          </w:p>
          <w:p w:rsidR="00000000" w:rsidRPr="00352334" w:rsidP="00352334">
            <w:pPr>
              <w:pStyle w:val="BodyText"/>
            </w:pPr>
            <w:r w:rsidRPr="00352334">
              <w:t>Resources for assessment must include access to:</w:t>
            </w:r>
          </w:p>
          <w:p w:rsidR="00000000" w:rsidRPr="00352334" w:rsidP="00352334">
            <w:pPr>
              <w:pStyle w:val="ListBullet"/>
            </w:pPr>
            <w:r w:rsidRPr="00352334">
              <w:t>relevant and appropriate tools, equipment and PPE currently used in industry</w:t>
            </w:r>
          </w:p>
          <w:p w:rsidR="00000000" w:rsidRPr="00352334" w:rsidP="00352334">
            <w:pPr>
              <w:pStyle w:val="ListBullet"/>
            </w:pPr>
            <w:r w:rsidRPr="00352334">
              <w:t>applicable documentation, including workplace procedures, relevant industry standards, equipment specifications, codes of practice and operation manuals.</w:t>
            </w:r>
          </w:p>
        </w:tc>
      </w:tr>
    </w:tbl>
    <w:p w:rsidR="00000000" w:rsidRPr="00352334" w:rsidP="00352334">
      <w:pPr>
        <w:pStyle w:val="NoPaddingFontSize1"/>
      </w:pPr>
    </w:p>
    <w:p w:rsidR="00000000" w:rsidRPr="00352334" w:rsidP="00352334">
      <w:pPr>
        <w:pStyle w:val="AllowPageBreak"/>
      </w:pPr>
    </w:p>
    <w:p w:rsidR="00000000" w:rsidRPr="00352334" w:rsidP="00352334">
      <w:pPr>
        <w:pStyle w:val="Heading1"/>
      </w:pPr>
      <w:bookmarkStart w:id="15" w:name="O_1237697"/>
      <w:bookmarkEnd w:id="15"/>
      <w:r w:rsidRPr="00352334">
        <w:t>Links</w:t>
      </w:r>
    </w:p>
    <w:p w:rsidR="00000000" w:rsidRPr="00352334" w:rsidP="00465C17">
      <w:pPr>
        <w:pStyle w:val="BodyText"/>
      </w:pPr>
      <w:r w:rsidRPr="00352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5253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2334" w:rsidP="00352334"/>
    <w:sectPr w:rsidSect="003523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 w:rsidRPr="00465C17" w:rsidP="00465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17" w:rsidP="00352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C17" w:rsidP="00352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5C17" w:rsidP="003523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 w:rsidP="00352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C17">
      <w:t>Approved</w:t>
    </w:r>
    <w:r w:rsidR="00465C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C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C17">
      <w:rPr>
        <w:noProof/>
      </w:rPr>
      <w:t>4</w:t>
    </w:r>
    <w:r>
      <w:rPr>
        <w:noProof/>
      </w:rPr>
      <w:fldChar w:fldCharType="end"/>
    </w:r>
  </w:p>
  <w:p w:rsidR="00352334" w:rsidP="00352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C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C17">
      <w:t>Powering Skills Organisation</w:t>
    </w:r>
    <w:r w:rsidR="00465C17">
      <w:fldChar w:fldCharType="end"/>
    </w:r>
  </w:p>
  <w:p w:rsidR="00352334" w:rsidP="00352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334" w:rsidRPr="00465C17" w:rsidP="00465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17" w:rsidRPr="002D2AF8" w:rsidP="00352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UETDRTS029 Commission and maintain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C17" w:rsidP="003523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34" w:rsidRPr="002D2AF8" w:rsidP="00352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C17">
      <w:t>UETDRTS029 Commission and maintain communication equipment</w:t>
    </w:r>
    <w:r w:rsidR="00465C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C17">
      <w:rPr>
        <w:noProof/>
      </w:rPr>
      <w:t>2 March 2025</w:t>
    </w:r>
    <w:r>
      <w:fldChar w:fldCharType="end"/>
    </w:r>
  </w:p>
  <w:p w:rsidR="00352334" w:rsidP="00352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42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26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6ED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334"/>
  </w:style>
  <w:style w:type="character" w:customStyle="1" w:styleId="Heading1Char">
    <w:name w:val="Heading 1 Char"/>
    <w:basedOn w:val="DefaultParagraphFont"/>
    <w:link w:val="Heading1"/>
    <w:rsid w:val="00352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3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334"/>
    <w:rPr>
      <w:b/>
      <w:spacing w:val="0"/>
    </w:rPr>
  </w:style>
  <w:style w:type="paragraph" w:styleId="ListBullet2">
    <w:name w:val="List Bullet 2"/>
    <w:basedOn w:val="List2"/>
    <w:rsid w:val="003523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2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2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334"/>
    <w:rPr>
      <w:i/>
    </w:rPr>
  </w:style>
  <w:style w:type="paragraph" w:styleId="Caption">
    <w:name w:val="caption"/>
    <w:basedOn w:val="BodyText"/>
    <w:next w:val="Normal"/>
    <w:qFormat/>
    <w:rsid w:val="00352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334"/>
  </w:style>
  <w:style w:type="paragraph" w:styleId="TableofFigures">
    <w:name w:val="table of figures"/>
    <w:basedOn w:val="Normal"/>
    <w:next w:val="Normal"/>
    <w:semiHidden/>
    <w:rsid w:val="00352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3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334"/>
    <w:rPr>
      <w:rFonts w:ascii="Wingdings" w:hAnsi="Wingdings"/>
    </w:rPr>
  </w:style>
  <w:style w:type="paragraph" w:customStyle="1" w:styleId="TableHeading">
    <w:name w:val="Table Heading"/>
    <w:basedOn w:val="HeadingBase"/>
    <w:rsid w:val="00352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334"/>
    <w:rPr>
      <w:color w:val="0033CC"/>
      <w:u w:val="none"/>
    </w:rPr>
  </w:style>
  <w:style w:type="paragraph" w:customStyle="1" w:styleId="BodyTextRight">
    <w:name w:val="Body Text Right"/>
    <w:basedOn w:val="BodyText"/>
    <w:rsid w:val="00352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3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334"/>
    <w:rPr>
      <w:sz w:val="32"/>
    </w:rPr>
  </w:style>
  <w:style w:type="paragraph" w:customStyle="1" w:styleId="HeadingProcedure">
    <w:name w:val="Heading Procedure"/>
    <w:basedOn w:val="HeadingBase"/>
    <w:next w:val="Normal"/>
    <w:rsid w:val="00352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334"/>
    <w:pPr>
      <w:spacing w:before="60" w:after="60"/>
    </w:pPr>
  </w:style>
  <w:style w:type="paragraph" w:styleId="ListContinue">
    <w:name w:val="List Continue"/>
    <w:basedOn w:val="List"/>
    <w:rsid w:val="00352334"/>
    <w:pPr>
      <w:ind w:firstLine="0"/>
    </w:pPr>
  </w:style>
  <w:style w:type="paragraph" w:customStyle="1" w:styleId="ListNote">
    <w:name w:val="List Note"/>
    <w:basedOn w:val="List"/>
    <w:rsid w:val="00352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334"/>
    <w:rPr>
      <w:rFonts w:ascii="Courier New" w:hAnsi="Courier New"/>
    </w:rPr>
  </w:style>
  <w:style w:type="paragraph" w:customStyle="1" w:styleId="NoteBullet">
    <w:name w:val="Note Bullet"/>
    <w:basedOn w:val="Note"/>
    <w:rsid w:val="00352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334"/>
    <w:rPr>
      <w:b/>
      <w:smallCaps/>
    </w:rPr>
  </w:style>
  <w:style w:type="paragraph" w:customStyle="1" w:styleId="TableListNumber">
    <w:name w:val="Table List Number"/>
    <w:basedOn w:val="ListNumber"/>
    <w:rsid w:val="00352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334"/>
    <w:pPr>
      <w:numPr>
        <w:numId w:val="9"/>
      </w:numPr>
    </w:pPr>
  </w:style>
  <w:style w:type="paragraph" w:customStyle="1" w:styleId="ListAlpha2">
    <w:name w:val="List Alpha 2"/>
    <w:basedOn w:val="List2"/>
    <w:rsid w:val="00352334"/>
    <w:pPr>
      <w:numPr>
        <w:numId w:val="8"/>
      </w:numPr>
    </w:pPr>
  </w:style>
  <w:style w:type="paragraph" w:styleId="List2">
    <w:name w:val="List 2"/>
    <w:basedOn w:val="BodyText"/>
    <w:rsid w:val="00352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3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334"/>
    <w:pPr>
      <w:numPr>
        <w:numId w:val="4"/>
      </w:numPr>
    </w:pPr>
  </w:style>
  <w:style w:type="paragraph" w:styleId="ListContinue2">
    <w:name w:val="List Continue 2"/>
    <w:basedOn w:val="List2"/>
    <w:rsid w:val="00352334"/>
    <w:pPr>
      <w:ind w:firstLine="0"/>
    </w:pPr>
  </w:style>
  <w:style w:type="paragraph" w:styleId="ListContinue3">
    <w:name w:val="List Continue 3"/>
    <w:basedOn w:val="List3"/>
    <w:rsid w:val="00352334"/>
    <w:pPr>
      <w:ind w:left="1021" w:firstLine="0"/>
    </w:pPr>
  </w:style>
  <w:style w:type="paragraph" w:styleId="ListContinue4">
    <w:name w:val="List Continue 4"/>
    <w:basedOn w:val="List4"/>
    <w:rsid w:val="00352334"/>
    <w:pPr>
      <w:ind w:firstLine="0"/>
    </w:pPr>
  </w:style>
  <w:style w:type="paragraph" w:styleId="ListContinue5">
    <w:name w:val="List Continue 5"/>
    <w:basedOn w:val="List5"/>
    <w:rsid w:val="00352334"/>
    <w:pPr>
      <w:ind w:firstLine="0"/>
    </w:pPr>
  </w:style>
  <w:style w:type="paragraph" w:styleId="ListNumber3">
    <w:name w:val="List Number 3"/>
    <w:basedOn w:val="List3"/>
    <w:rsid w:val="00352334"/>
    <w:pPr>
      <w:numPr>
        <w:numId w:val="5"/>
      </w:numPr>
    </w:pPr>
  </w:style>
  <w:style w:type="paragraph" w:styleId="ListNumber4">
    <w:name w:val="List Number 4"/>
    <w:basedOn w:val="List4"/>
    <w:rsid w:val="00352334"/>
    <w:pPr>
      <w:numPr>
        <w:numId w:val="6"/>
      </w:numPr>
    </w:pPr>
  </w:style>
  <w:style w:type="paragraph" w:styleId="ListNumber5">
    <w:name w:val="List Number 5"/>
    <w:basedOn w:val="List5"/>
    <w:rsid w:val="00352334"/>
    <w:pPr>
      <w:numPr>
        <w:numId w:val="7"/>
      </w:numPr>
    </w:pPr>
  </w:style>
  <w:style w:type="paragraph" w:styleId="BlockText">
    <w:name w:val="Block Text"/>
    <w:basedOn w:val="Normal"/>
    <w:rsid w:val="00352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334"/>
    <w:rPr>
      <w:sz w:val="16"/>
      <w:vertAlign w:val="superscript"/>
    </w:rPr>
  </w:style>
  <w:style w:type="character" w:customStyle="1" w:styleId="Symbols">
    <w:name w:val="Symbols"/>
    <w:basedOn w:val="DefaultParagraphFont"/>
    <w:rsid w:val="00352334"/>
    <w:rPr>
      <w:rFonts w:ascii="Symbol" w:hAnsi="Symbol"/>
    </w:rPr>
  </w:style>
  <w:style w:type="character" w:customStyle="1" w:styleId="MenuOptions">
    <w:name w:val="Menu Options"/>
    <w:basedOn w:val="DefaultParagraphFont"/>
    <w:rsid w:val="00352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334"/>
    <w:rPr>
      <w:b/>
    </w:rPr>
  </w:style>
  <w:style w:type="character" w:customStyle="1" w:styleId="Underlined">
    <w:name w:val="Underlined"/>
    <w:basedOn w:val="DefaultParagraphFont"/>
    <w:rsid w:val="00352334"/>
    <w:rPr>
      <w:u w:val="single"/>
    </w:rPr>
  </w:style>
  <w:style w:type="paragraph" w:customStyle="1" w:styleId="TableBodyTextRight">
    <w:name w:val="Table Body Text Right"/>
    <w:basedOn w:val="TableBodyText"/>
    <w:rsid w:val="00352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334"/>
    <w:rPr>
      <w:sz w:val="18"/>
    </w:rPr>
  </w:style>
  <w:style w:type="paragraph" w:customStyle="1" w:styleId="BodySmallRight">
    <w:name w:val="Body Small Right"/>
    <w:basedOn w:val="BodyTextRight"/>
    <w:rsid w:val="00352334"/>
    <w:rPr>
      <w:sz w:val="18"/>
      <w:szCs w:val="18"/>
    </w:rPr>
  </w:style>
  <w:style w:type="paragraph" w:customStyle="1" w:styleId="MarginEdition">
    <w:name w:val="Margin Edition"/>
    <w:basedOn w:val="MarginNote"/>
    <w:rsid w:val="00352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334"/>
    <w:rPr>
      <w:sz w:val="2"/>
      <w:szCs w:val="2"/>
    </w:rPr>
  </w:style>
  <w:style w:type="character" w:customStyle="1" w:styleId="Small">
    <w:name w:val="Small"/>
    <w:basedOn w:val="DefaultParagraphFont"/>
    <w:rsid w:val="00352334"/>
    <w:rPr>
      <w:sz w:val="16"/>
    </w:rPr>
  </w:style>
  <w:style w:type="paragraph" w:customStyle="1" w:styleId="WideTable">
    <w:name w:val="Wide Table"/>
    <w:basedOn w:val="Normal"/>
    <w:rsid w:val="00352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334"/>
  </w:style>
  <w:style w:type="paragraph" w:styleId="Quote">
    <w:name w:val="Quote"/>
    <w:basedOn w:val="Heading1"/>
    <w:link w:val="QuoteChar"/>
    <w:qFormat/>
    <w:rsid w:val="00352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334"/>
    <w:pPr>
      <w:pageBreakBefore/>
    </w:pPr>
  </w:style>
  <w:style w:type="paragraph" w:customStyle="1" w:styleId="Border">
    <w:name w:val="Border"/>
    <w:basedOn w:val="Normal"/>
    <w:qFormat/>
    <w:rsid w:val="00352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334"/>
    <w:rPr>
      <w:u w:val="single"/>
    </w:rPr>
  </w:style>
  <w:style w:type="character" w:customStyle="1" w:styleId="BoldandItalics">
    <w:name w:val="Bold and Italics"/>
    <w:qFormat/>
    <w:rsid w:val="00352334"/>
    <w:rPr>
      <w:b/>
      <w:i/>
      <w:u w:val="none"/>
    </w:rPr>
  </w:style>
  <w:style w:type="paragraph" w:styleId="BalloonText">
    <w:name w:val="Balloon Text"/>
    <w:basedOn w:val="Normal"/>
    <w:link w:val="BalloonTextChar"/>
    <w:rsid w:val="00352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334"/>
    <w:pPr>
      <w:spacing w:before="0" w:after="0"/>
    </w:pPr>
  </w:style>
  <w:style w:type="paragraph" w:customStyle="1" w:styleId="BodyTextBold">
    <w:name w:val="Body Text Bold"/>
    <w:basedOn w:val="BodyText"/>
    <w:qFormat/>
    <w:rsid w:val="00352334"/>
    <w:rPr>
      <w:b/>
    </w:rPr>
  </w:style>
  <w:style w:type="character" w:styleId="Hyperlink">
    <w:name w:val="Hyperlink"/>
    <w:basedOn w:val="DefaultParagraphFont"/>
    <w:uiPriority w:val="99"/>
    <w:unhideWhenUsed/>
    <w:rsid w:val="00465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991</Words>
  <Characters>6623</Characters>
  <Application>Microsoft Office Word</Application>
  <DocSecurity>0</DocSecurity>
  <Lines>254</Lines>
  <Paragraphs>143</Paragraphs>
  <ScaleCrop>false</ScaleCrop>
  <Company>Author-it Software Corporation Ltd.</Company>
  <LinksUpToDate>false</LinksUpToDate>
  <CharactersWithSpaces>7471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UETDRTS029 Commission and maintain communication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2025-03-02T00:35:00Z</dcterms:modified>
</cp:coreProperties>
</file>