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5BFE" w:rsidP="00B65B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UETDRTS028 Calibrate, verify and certify revenue metering/energy measurement instruments</w:t>
      </w:r>
      <w:r>
        <w:fldChar w:fldCharType="end"/>
      </w:r>
    </w:p>
    <w:p w:rsidR="00B65BFE" w:rsidP="00B65BFE">
      <w:pPr>
        <w:pStyle w:val="Version"/>
        <w:sectPr w:rsidSect="005139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3956" w:rsidP="00513956">
      <w:pPr>
        <w:pStyle w:val="SuperHeading"/>
      </w:pPr>
      <w:r w:rsidRPr="00513956">
        <w:t>UETDRTS028 Calibrate, verify and certify revenue metering/energy measurement instruments</w:t>
      </w:r>
    </w:p>
    <w:p w:rsidR="00000000" w:rsidRPr="00513956" w:rsidP="00513956">
      <w:pPr>
        <w:pStyle w:val="Heading1"/>
      </w:pPr>
      <w:bookmarkStart w:id="1" w:name="O_1237662"/>
      <w:bookmarkEnd w:id="1"/>
      <w:r w:rsidRPr="005139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 w:rsidP="00513956">
            <w:pPr>
              <w:pStyle w:val="BodyText"/>
            </w:pPr>
            <w:r w:rsidRPr="00513956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513956" w:rsidP="00513956">
      <w:pPr>
        <w:pStyle w:val="NoPaddingFontSize1"/>
      </w:pPr>
    </w:p>
    <w:p w:rsidR="00000000" w:rsidRPr="00513956" w:rsidP="00513956">
      <w:pPr>
        <w:pStyle w:val="AllowPageBreak"/>
      </w:pPr>
    </w:p>
    <w:p w:rsidR="00000000" w:rsidRPr="00513956" w:rsidP="00513956">
      <w:pPr>
        <w:pStyle w:val="Heading1"/>
      </w:pPr>
      <w:bookmarkStart w:id="2" w:name="O_1237663"/>
      <w:bookmarkEnd w:id="2"/>
      <w:r w:rsidRPr="0051395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 w:rsidP="00513956">
            <w:pPr>
              <w:pStyle w:val="BodyText"/>
            </w:pPr>
            <w:r w:rsidRPr="00513956">
              <w:t>This unit includes the skills and knowledge required to calibrate verify an</w:t>
            </w:r>
            <w:r w:rsidRPr="00513956">
              <w:t>d certify revenue metering/energy measurement instruments in the electricity supply industry (ESI).</w:t>
            </w:r>
          </w:p>
          <w:p w:rsidR="00000000" w:rsidRPr="00513956" w:rsidP="00513956">
            <w:pPr>
              <w:pStyle w:val="BodyText"/>
            </w:pPr>
            <w:r w:rsidRPr="00513956">
              <w:t>It includes the evaluation and development of procedures and routines to certify the accuracy and traceability of revenue metering/energy measurement instru</w:t>
            </w:r>
            <w:r w:rsidRPr="00513956">
              <w:t xml:space="preserve">ments. </w:t>
            </w:r>
          </w:p>
          <w:p w:rsidR="00000000" w:rsidRPr="00513956" w:rsidP="00513956">
            <w:pPr>
              <w:pStyle w:val="BodyText"/>
            </w:pPr>
            <w:r w:rsidRPr="00513956">
              <w:t>It also includes the evaluation of test equipment capability. These processes must ensure compliance with metering industry regulations to ensure traceability of all measurements.</w:t>
            </w:r>
          </w:p>
          <w:p w:rsidR="00000000" w:rsidRPr="00513956" w:rsidP="00513956">
            <w:pPr>
              <w:pStyle w:val="BodyText"/>
            </w:pPr>
            <w:r w:rsidRPr="00513956">
              <w:rPr>
                <w:rStyle w:val="Emphasis"/>
              </w:rPr>
              <w:t>Note: Users who hold a Certificate III Electrotechnology electrician</w:t>
            </w:r>
            <w:r w:rsidRPr="00513956">
              <w:rPr>
                <w:rStyle w:val="Emphasis"/>
              </w:rPr>
              <w:t xml:space="preserve"> qualification or equivalent, meet the UEE prerequisite unit requirements.</w:t>
            </w:r>
          </w:p>
          <w:p w:rsidR="00000000" w:rsidRPr="00513956" w:rsidP="00513956">
            <w:pPr>
              <w:pStyle w:val="BodyText"/>
            </w:pPr>
            <w:r w:rsidRPr="00513956">
              <w:rPr>
                <w:rStyle w:val="Emphasis"/>
              </w:rPr>
              <w:t>They are still required to complete UETDREL005 Work safely in the vicinity of live electrical apparatus, to meet the requirements of working within the electricity supply industry (</w:t>
            </w:r>
            <w:r w:rsidRPr="00513956">
              <w:rPr>
                <w:rStyle w:val="Emphasis"/>
              </w:rPr>
              <w:t>ESI).</w:t>
            </w:r>
          </w:p>
          <w:p w:rsidR="00000000" w:rsidRPr="00513956" w:rsidP="00513956">
            <w:pPr>
              <w:pStyle w:val="BodyText"/>
            </w:pPr>
            <w:r w:rsidRPr="00513956">
              <w:t xml:space="preserve">The application of the skills and knowledge described in this unit requires a licence/registration to practice in the workplace subject to regulations for undertaking of electrical work.  </w:t>
            </w:r>
          </w:p>
          <w:p w:rsidR="00000000" w:rsidRPr="00513956" w:rsidP="00513956">
            <w:pPr>
              <w:pStyle w:val="BodyText"/>
            </w:pPr>
            <w:r w:rsidRPr="00513956">
              <w:t>Other conditions may apply under state and territory legislat</w:t>
            </w:r>
            <w:r w:rsidRPr="00513956">
              <w:t>ive and regulatory licensing requirements which must be confirmed prior to commencing this unit.</w:t>
            </w:r>
          </w:p>
        </w:tc>
      </w:tr>
    </w:tbl>
    <w:p w:rsidR="00000000" w:rsidRPr="00513956" w:rsidP="00513956">
      <w:pPr>
        <w:pStyle w:val="NoPaddingFontSize1"/>
      </w:pPr>
    </w:p>
    <w:p w:rsidR="00000000" w:rsidRPr="00513956" w:rsidP="00513956">
      <w:pPr>
        <w:pStyle w:val="AllowPageBreak"/>
      </w:pPr>
    </w:p>
    <w:p w:rsidR="00000000" w:rsidRPr="00513956" w:rsidP="00513956">
      <w:pPr>
        <w:pStyle w:val="Heading1"/>
      </w:pPr>
      <w:bookmarkStart w:id="3" w:name="O_1237664"/>
      <w:bookmarkEnd w:id="3"/>
      <w:r w:rsidRPr="0051395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 w:rsidP="00513956">
            <w:pPr>
              <w:pStyle w:val="BodyText"/>
            </w:pPr>
            <w:r w:rsidRPr="00513956">
              <w:t xml:space="preserve">UEECD0007 Apply work health and safety regulations, codes and practices in the workplace </w:t>
            </w:r>
          </w:p>
          <w:p w:rsidR="00000000" w:rsidRPr="00513956" w:rsidP="00513956">
            <w:pPr>
              <w:pStyle w:val="BodyText"/>
            </w:pPr>
            <w:r w:rsidRPr="00513956">
              <w:t>UEECD0019 Fabricate, assemble</w:t>
            </w:r>
            <w:r w:rsidRPr="00513956">
              <w:t xml:space="preserve"> and dismantle utilities industry components </w:t>
            </w:r>
          </w:p>
          <w:p w:rsidR="00000000" w:rsidRPr="00513956" w:rsidP="00513956">
            <w:pPr>
              <w:pStyle w:val="BodyText"/>
            </w:pPr>
            <w:r w:rsidRPr="00513956">
              <w:t>UEECD0044 Solve problems in multiple path circuits</w:t>
            </w:r>
          </w:p>
          <w:p w:rsidR="00000000" w:rsidRPr="00513956" w:rsidP="00513956">
            <w:pPr>
              <w:pStyle w:val="BodyText"/>
            </w:pPr>
            <w:r w:rsidRPr="00513956">
              <w:t>UEECD0046 Solve problems in single path circuits</w:t>
            </w:r>
          </w:p>
          <w:p w:rsidR="00000000" w:rsidRPr="00513956" w:rsidP="00513956">
            <w:pPr>
              <w:pStyle w:val="BodyText"/>
            </w:pPr>
            <w:r w:rsidRPr="00513956">
              <w:t xml:space="preserve">UEECD0051 Use drawings, diagrams, schedules, standards, codes and specifications </w:t>
            </w:r>
          </w:p>
          <w:p w:rsidR="00000000" w:rsidRPr="00513956" w:rsidP="00513956">
            <w:pPr>
              <w:pStyle w:val="BodyText"/>
            </w:pPr>
            <w:r w:rsidRPr="00513956">
              <w:t xml:space="preserve">UEEEL0019 Solve </w:t>
            </w:r>
            <w:r w:rsidRPr="00513956">
              <w:t>problems in direct current (d.c.) machines</w:t>
            </w:r>
          </w:p>
          <w:p w:rsidR="00000000" w:rsidRPr="00513956" w:rsidP="00513956">
            <w:pPr>
              <w:pStyle w:val="BodyText"/>
            </w:pPr>
            <w:r w:rsidRPr="00513956">
              <w:t xml:space="preserve">UEEEL0020 Solve problems in low voltage a.c. circuits </w:t>
            </w:r>
          </w:p>
          <w:p w:rsidR="00000000" w:rsidRPr="00513956" w:rsidP="00513956">
            <w:pPr>
              <w:pStyle w:val="BodyText"/>
            </w:pPr>
            <w:r w:rsidRPr="00513956">
              <w:t>UEEEL0021 Solve problems in magnetic and electromagnetic devices</w:t>
            </w:r>
          </w:p>
          <w:p w:rsidR="00000000" w:rsidRPr="00513956" w:rsidP="00513956">
            <w:pPr>
              <w:pStyle w:val="BodyText"/>
            </w:pPr>
            <w:r w:rsidRPr="00513956">
              <w:t>UETDREL005 Work safely in the vicinity of live electrical apparatus</w:t>
            </w:r>
          </w:p>
        </w:tc>
      </w:tr>
    </w:tbl>
    <w:p w:rsidR="00000000" w:rsidRPr="00513956" w:rsidP="00513956">
      <w:pPr>
        <w:pStyle w:val="NoPaddingFontSize1"/>
      </w:pPr>
    </w:p>
    <w:p w:rsidR="00000000" w:rsidRPr="00513956" w:rsidP="00513956">
      <w:pPr>
        <w:pStyle w:val="AllowPageBreak"/>
      </w:pPr>
    </w:p>
    <w:p w:rsidR="00000000" w:rsidRPr="00513956" w:rsidP="00513956">
      <w:pPr>
        <w:pStyle w:val="Heading1"/>
      </w:pPr>
      <w:bookmarkStart w:id="4" w:name="O_1237665"/>
      <w:bookmarkEnd w:id="4"/>
      <w:r w:rsidRPr="00513956">
        <w:t>Comp</w:t>
      </w:r>
      <w:r w:rsidRPr="00513956">
        <w:t>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 w:rsidP="00513956">
            <w:pPr>
              <w:pStyle w:val="BodyText"/>
            </w:pPr>
            <w:r w:rsidRPr="00513956">
              <w:t>Testing</w:t>
            </w:r>
          </w:p>
        </w:tc>
      </w:tr>
    </w:tbl>
    <w:p w:rsidR="00000000" w:rsidRPr="00513956" w:rsidP="00513956">
      <w:pPr>
        <w:pStyle w:val="NoPaddingFontSize1"/>
      </w:pPr>
    </w:p>
    <w:p w:rsidR="00000000" w:rsidRPr="00513956" w:rsidP="00513956">
      <w:pPr>
        <w:pStyle w:val="AllowPageBreak"/>
      </w:pPr>
    </w:p>
    <w:p w:rsidR="00000000" w:rsidRPr="00513956" w:rsidP="00513956">
      <w:pPr>
        <w:pStyle w:val="Heading1"/>
      </w:pPr>
      <w:bookmarkStart w:id="5" w:name="O_1237666"/>
      <w:bookmarkEnd w:id="5"/>
      <w:r w:rsidRPr="0051395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 w:rsidP="00513956">
            <w:pPr>
              <w:pStyle w:val="BodyText"/>
            </w:pPr>
            <w:r w:rsidRPr="00513956">
              <w:t>Not applicable.</w:t>
            </w:r>
          </w:p>
        </w:tc>
      </w:tr>
    </w:tbl>
    <w:p w:rsidR="00000000" w:rsidRPr="00513956" w:rsidP="00513956">
      <w:pPr>
        <w:pStyle w:val="NoPaddingFontSize1"/>
      </w:pPr>
    </w:p>
    <w:p w:rsidR="00000000" w:rsidRPr="00513956" w:rsidP="00513956">
      <w:pPr>
        <w:pStyle w:val="AllowPageBreak"/>
      </w:pPr>
    </w:p>
    <w:p w:rsidR="00000000" w:rsidRPr="00513956" w:rsidP="00513956">
      <w:pPr>
        <w:pStyle w:val="Heading1"/>
      </w:pPr>
      <w:bookmarkStart w:id="6" w:name="O_1237667"/>
      <w:bookmarkEnd w:id="6"/>
      <w:r w:rsidRPr="0051395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 w:rsidP="00513956">
            <w:pPr>
              <w:pStyle w:val="BodyText"/>
            </w:pPr>
            <w:r w:rsidRPr="0051395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rPr>
                <w:rStyle w:val="SpecialBold"/>
              </w:rPr>
              <w:t>PERFORMANCE CRITERIA</w:t>
            </w:r>
          </w:p>
        </w:tc>
      </w:tr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t>Performance criteria describe the performance needed to demonstrate achievement of the element.</w:t>
            </w:r>
          </w:p>
        </w:tc>
      </w:tr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 w:rsidP="00513956">
            <w:pPr>
              <w:pStyle w:val="BodyText"/>
            </w:pPr>
            <w:r w:rsidRPr="0051395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 w:rsidP="00513956">
            <w:pPr>
              <w:pStyle w:val="BodyText"/>
            </w:pPr>
            <w:r w:rsidRPr="00513956">
              <w:rPr>
                <w:rStyle w:val="SpecialBold"/>
              </w:rPr>
              <w:t>Prepare to calibrate, verify and certify revenue metering/energy measurement instruments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t>Workplace organisational requirements for the verification and</w:t>
            </w:r>
            <w:r w:rsidRPr="00513956">
              <w:t xml:space="preserve"> certification of revenue metering/energy measurement instruments, are reviewed and determined</w:t>
            </w:r>
          </w:p>
        </w:tc>
      </w:tr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t>Purpose of the calibration, verification and certification of revenue metering/energy measurement instruments is established</w:t>
            </w:r>
          </w:p>
        </w:tc>
      </w:tr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t>Calibration, verification and certification procedures are established in accordance with workplace requirements</w:t>
            </w:r>
          </w:p>
        </w:tc>
      </w:tr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t>Tools, equipment and personal protective equipment (PPE) required for work are determined, obtained and confirmed in working order</w:t>
            </w:r>
          </w:p>
        </w:tc>
      </w:tr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rPr>
                <w:rStyle w:val="SpecialBold"/>
              </w:rPr>
              <w:t>1.</w:t>
            </w:r>
            <w:r w:rsidRPr="00513956">
              <w:rPr>
                <w:rStyle w:val="SpecialBold"/>
              </w:rPr>
              <w:t>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t>Work is prioritised and sequenced for completion in accordance with work plan and workplace requirements</w:t>
            </w:r>
          </w:p>
        </w:tc>
      </w:tr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t>Relevant stakeholders are identified and liaised with</w:t>
            </w:r>
          </w:p>
        </w:tc>
      </w:tr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t>Work permits are determined in accordance with workplace requirements</w:t>
            </w:r>
          </w:p>
        </w:tc>
      </w:tr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t>Hazards are identified, risks assessed, and control measures identified and applied</w:t>
            </w:r>
          </w:p>
        </w:tc>
      </w:tr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 w:rsidP="00513956">
            <w:pPr>
              <w:pStyle w:val="BodyText"/>
            </w:pPr>
            <w:r w:rsidRPr="0051395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 w:rsidP="00513956">
            <w:pPr>
              <w:pStyle w:val="BodyText"/>
            </w:pPr>
            <w:r w:rsidRPr="00513956">
              <w:rPr>
                <w:rStyle w:val="SpecialBold"/>
              </w:rPr>
              <w:t>Calibrate, verify and certify revenue metering/energy measurement instruments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t>Organisational workplace requirements for the work to be performed are applied and monitored</w:t>
            </w:r>
          </w:p>
        </w:tc>
      </w:tr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t>Relevant stakeholder liaison and work permits are applied</w:t>
            </w:r>
          </w:p>
        </w:tc>
      </w:tr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t>Lifting, and the use of tools, equipment and PPE are carried out in accordance with workplace requirements</w:t>
            </w:r>
          </w:p>
        </w:tc>
      </w:tr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t>Hazard control measures are monitored in accordance with workplace requirements</w:t>
            </w:r>
          </w:p>
        </w:tc>
      </w:tr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t>Incidents or unplanned events are responded to in accor</w:t>
            </w:r>
            <w:r w:rsidRPr="00513956">
              <w:t>dance with workplace requirements</w:t>
            </w:r>
          </w:p>
        </w:tc>
      </w:tr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t>Revenue metering/energy measurement instruments are calibrated, verified and certified in accordance with workplace requirements</w:t>
            </w:r>
          </w:p>
        </w:tc>
      </w:tr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t>Quality checks of work are undertaken in accordance with work plan and workplac</w:t>
            </w:r>
            <w:r w:rsidRPr="00513956">
              <w:t>e requirements</w:t>
            </w:r>
          </w:p>
        </w:tc>
      </w:tr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 w:rsidP="00513956">
            <w:pPr>
              <w:pStyle w:val="BodyText"/>
            </w:pPr>
            <w:r w:rsidRPr="0051395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 w:rsidP="00513956">
            <w:pPr>
              <w:pStyle w:val="BodyText"/>
            </w:pPr>
            <w:r w:rsidRPr="00513956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t>Revenue metering/energy measurement instruments are verified using results and certified for use</w:t>
            </w:r>
          </w:p>
        </w:tc>
      </w:tr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 w:rsidP="00513956">
            <w:pPr>
              <w:pStyle w:val="BodyText"/>
            </w:pPr>
            <w:r w:rsidRPr="00513956">
              <w:t xml:space="preserve">Work records, reports and </w:t>
            </w:r>
            <w:r w:rsidRPr="00513956">
              <w:t>documentation are completed, and where relevant, appropriate personnel notified in accordance with workplace requirements</w:t>
            </w:r>
          </w:p>
        </w:tc>
      </w:tr>
    </w:tbl>
    <w:p w:rsidR="00000000" w:rsidRPr="00513956" w:rsidP="00513956">
      <w:pPr>
        <w:pStyle w:val="NoPaddingFontSize1"/>
      </w:pPr>
    </w:p>
    <w:p w:rsidR="00000000" w:rsidRPr="00513956" w:rsidP="00513956">
      <w:pPr>
        <w:pStyle w:val="AllowPageBreak"/>
      </w:pPr>
    </w:p>
    <w:p w:rsidR="00000000" w:rsidRPr="00513956" w:rsidP="00513956">
      <w:pPr>
        <w:pStyle w:val="Heading1"/>
      </w:pPr>
      <w:bookmarkStart w:id="7" w:name="O_1237668"/>
      <w:bookmarkEnd w:id="7"/>
      <w:r w:rsidRPr="0051395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 w:rsidP="00513956">
            <w:pPr>
              <w:pStyle w:val="BodyText"/>
            </w:pPr>
            <w:r w:rsidRPr="00513956">
              <w:t>Foundation skills essential to performance are explicit in the performance criteria of this uni</w:t>
            </w:r>
            <w:r w:rsidRPr="00513956">
              <w:t>t of competency.</w:t>
            </w:r>
          </w:p>
        </w:tc>
      </w:tr>
    </w:tbl>
    <w:p w:rsidR="00000000" w:rsidRPr="00513956" w:rsidP="00513956">
      <w:pPr>
        <w:pStyle w:val="NoPaddingFontSize1"/>
      </w:pPr>
    </w:p>
    <w:p w:rsidR="00000000" w:rsidRPr="00513956" w:rsidP="00513956">
      <w:pPr>
        <w:pStyle w:val="AllowPageBreak"/>
      </w:pPr>
    </w:p>
    <w:p w:rsidR="00000000" w:rsidRPr="00513956" w:rsidP="00513956">
      <w:pPr>
        <w:pStyle w:val="Heading1"/>
      </w:pPr>
      <w:bookmarkStart w:id="8" w:name="O_1237669"/>
      <w:bookmarkEnd w:id="8"/>
      <w:r w:rsidRPr="0051395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 w:rsidP="00513956">
            <w:pPr>
              <w:pStyle w:val="BodyText"/>
            </w:pPr>
            <w:r w:rsidRPr="00513956">
              <w:t>Range is restricted to essential operating conditions and any other variables essential to the work environment.</w:t>
            </w:r>
          </w:p>
          <w:p w:rsidR="00000000" w:rsidRPr="00513956" w:rsidP="00513956">
            <w:pPr>
              <w:pStyle w:val="BodyText"/>
            </w:pPr>
            <w:r w:rsidRPr="00513956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513956" w:rsidP="00513956">
      <w:pPr>
        <w:pStyle w:val="NoPaddingFontSize1"/>
      </w:pPr>
    </w:p>
    <w:p w:rsidR="00000000" w:rsidRPr="00513956" w:rsidP="00513956">
      <w:pPr>
        <w:pStyle w:val="AllowPageBreak"/>
      </w:pPr>
    </w:p>
    <w:p w:rsidR="00000000" w:rsidRPr="00513956" w:rsidP="00513956">
      <w:pPr>
        <w:pStyle w:val="Heading1"/>
      </w:pPr>
      <w:bookmarkStart w:id="9" w:name="O_1237670"/>
      <w:bookmarkEnd w:id="9"/>
      <w:r w:rsidRPr="0051395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 w:rsidP="00513956">
            <w:pPr>
              <w:pStyle w:val="BodyText"/>
            </w:pPr>
            <w:r w:rsidRPr="00513956">
              <w:t>This unit replaces and is not equivalent to UETDRTS027 Verific</w:t>
            </w:r>
            <w:r w:rsidRPr="00513956">
              <w:t>ation and certification of revenue metering/energy measurement instruments.</w:t>
            </w:r>
          </w:p>
        </w:tc>
      </w:tr>
    </w:tbl>
    <w:p w:rsidR="00000000" w:rsidRPr="00513956" w:rsidP="00513956">
      <w:pPr>
        <w:pStyle w:val="NoPaddingFontSize1"/>
      </w:pPr>
    </w:p>
    <w:p w:rsidR="00000000" w:rsidRPr="00513956" w:rsidP="00513956">
      <w:pPr>
        <w:pStyle w:val="AllowPageBreak"/>
      </w:pPr>
    </w:p>
    <w:p w:rsidR="00000000" w:rsidRPr="00513956" w:rsidP="00513956">
      <w:pPr>
        <w:pStyle w:val="Heading1"/>
      </w:pPr>
      <w:bookmarkStart w:id="10" w:name="O_1237677"/>
      <w:bookmarkEnd w:id="10"/>
      <w:r w:rsidRPr="00513956">
        <w:t>Links</w:t>
      </w:r>
    </w:p>
    <w:p w:rsidR="00000000" w:rsidRPr="00513956" w:rsidP="00B65BFE">
      <w:pPr>
        <w:pStyle w:val="BodyText"/>
      </w:pPr>
      <w:r w:rsidRPr="005139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2074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13956" w:rsidP="00B65BFE">
      <w:pPr>
        <w:pStyle w:val="BodyText"/>
        <w:sectPr w:rsidSect="005139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3956" w:rsidP="00513956">
      <w:pPr>
        <w:pStyle w:val="SuperHeading"/>
      </w:pPr>
      <w:r w:rsidRPr="00513956">
        <w:t>Assessment Requirements for UETDRTS028 Calibrate, verify and certify revenue metering/energy measurement instruments</w:t>
      </w:r>
    </w:p>
    <w:p w:rsidR="00000000" w:rsidRPr="00513956" w:rsidP="00513956">
      <w:pPr>
        <w:pStyle w:val="Heading1"/>
      </w:pPr>
      <w:bookmarkStart w:id="11" w:name="O_1237672"/>
      <w:bookmarkEnd w:id="11"/>
      <w:r w:rsidRPr="005139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 w:rsidP="00513956">
            <w:pPr>
              <w:pStyle w:val="BodyText"/>
            </w:pPr>
            <w:r w:rsidRPr="00513956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513956" w:rsidP="00513956">
      <w:pPr>
        <w:pStyle w:val="NoPaddingFontSize1"/>
      </w:pPr>
    </w:p>
    <w:p w:rsidR="00000000" w:rsidRPr="00513956" w:rsidP="00513956">
      <w:pPr>
        <w:pStyle w:val="AllowPageBreak"/>
      </w:pPr>
    </w:p>
    <w:p w:rsidR="00000000" w:rsidRPr="00513956" w:rsidP="00513956">
      <w:pPr>
        <w:pStyle w:val="Heading1"/>
      </w:pPr>
      <w:bookmarkStart w:id="12" w:name="O_1237673"/>
      <w:bookmarkEnd w:id="12"/>
      <w:r w:rsidRPr="0051395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t>Evidence required to demonstrate competence in this unit must be r</w:t>
            </w:r>
            <w:r w:rsidRPr="00513956">
              <w:t>elevant to and satisfy all of the requirements of the elements and performance criteria on at least two (2) separate occasions and include:</w:t>
            </w:r>
          </w:p>
        </w:tc>
      </w:tr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 w:rsidP="00513956">
            <w:pPr>
              <w:pStyle w:val="ListBullet"/>
            </w:pPr>
            <w:r w:rsidRPr="00513956">
              <w:t>applying relevant legislation, regulations, standards, codes of practice and organisational workplace requirements</w:t>
            </w:r>
            <w:r w:rsidRPr="00513956">
              <w:t xml:space="preserve"> including:</w:t>
            </w:r>
          </w:p>
          <w:p w:rsidR="00000000" w:rsidRPr="00513956" w:rsidP="00513956">
            <w:pPr>
              <w:pStyle w:val="ListBullet2"/>
            </w:pPr>
            <w:r w:rsidRPr="00513956">
              <w:t>work health and safety (WHS)/occupational health and safety (OHS) requirements</w:t>
            </w:r>
          </w:p>
          <w:p w:rsidR="00000000" w:rsidRPr="00513956" w:rsidP="00513956">
            <w:pPr>
              <w:pStyle w:val="ListBullet"/>
            </w:pPr>
            <w:r w:rsidRPr="00513956">
              <w:t>identifying hazards, assessing risks, and identifying, applying and monitoring control measures</w:t>
            </w:r>
          </w:p>
          <w:p w:rsidR="00000000" w:rsidRPr="00513956" w:rsidP="00513956">
            <w:pPr>
              <w:pStyle w:val="ListBullet"/>
            </w:pPr>
            <w:r w:rsidRPr="00513956">
              <w:t>obtaining, inspecting and using relevant personal protective equipment (PPE)</w:t>
            </w:r>
          </w:p>
          <w:p w:rsidR="00000000" w:rsidRPr="00513956" w:rsidP="00513956">
            <w:pPr>
              <w:pStyle w:val="ListBullet"/>
            </w:pPr>
            <w:r w:rsidRPr="00513956">
              <w:t>dealing with an unplanned event on at least one (1) occasion</w:t>
            </w:r>
          </w:p>
          <w:p w:rsidR="00000000" w:rsidRPr="00513956" w:rsidP="00513956">
            <w:pPr>
              <w:pStyle w:val="ListBullet"/>
            </w:pPr>
            <w:r w:rsidRPr="00513956">
              <w:t>obtaining and signing relevant work permits in accordance with workplace requirements</w:t>
            </w:r>
          </w:p>
          <w:p w:rsidR="00000000" w:rsidRPr="00513956" w:rsidP="00513956">
            <w:pPr>
              <w:pStyle w:val="ListBullet"/>
            </w:pPr>
            <w:r w:rsidRPr="00513956">
              <w:t xml:space="preserve">establishing the purpose of the </w:t>
            </w:r>
            <w:r w:rsidRPr="00513956">
              <w:t>calibration, verification and certification of revenue metering/energy measurement instruments</w:t>
            </w:r>
          </w:p>
          <w:p w:rsidR="00000000" w:rsidRPr="00513956" w:rsidP="00513956">
            <w:pPr>
              <w:pStyle w:val="ListBullet"/>
            </w:pPr>
            <w:r w:rsidRPr="00513956">
              <w:t>establishing calibration parameters</w:t>
            </w:r>
          </w:p>
          <w:p w:rsidR="00000000" w:rsidRPr="00513956" w:rsidP="00513956">
            <w:pPr>
              <w:pStyle w:val="ListBullet"/>
            </w:pPr>
            <w:r w:rsidRPr="00513956">
              <w:t>developing and evaluating procedures and routines to verify and certify the accuracy and traceability of revenue metering/ene</w:t>
            </w:r>
            <w:r w:rsidRPr="00513956">
              <w:t>rgy measurement instruments</w:t>
            </w:r>
          </w:p>
          <w:p w:rsidR="00000000" w:rsidRPr="00513956" w:rsidP="00513956">
            <w:pPr>
              <w:pStyle w:val="ListBullet"/>
            </w:pPr>
            <w:r w:rsidRPr="00513956">
              <w:t>conducting a test of revenue metering/energy measurement instruments and evaluating test results</w:t>
            </w:r>
          </w:p>
          <w:p w:rsidR="00000000" w:rsidRPr="00513956" w:rsidP="00513956">
            <w:pPr>
              <w:pStyle w:val="ListBullet"/>
            </w:pPr>
            <w:r w:rsidRPr="00513956">
              <w:t>evaluating and implementing procedures and practices to ensure traceability of test equipment to workplace requirements</w:t>
            </w:r>
          </w:p>
          <w:p w:rsidR="00000000" w:rsidRPr="00513956" w:rsidP="00513956">
            <w:pPr>
              <w:pStyle w:val="ListBullet"/>
            </w:pPr>
            <w:r w:rsidRPr="00513956">
              <w:t xml:space="preserve">developing </w:t>
            </w:r>
            <w:r w:rsidRPr="00513956">
              <w:t>test procedures for new hardware and analysing performance against required outcomes</w:t>
            </w:r>
          </w:p>
          <w:p w:rsidR="00000000" w:rsidRPr="00513956" w:rsidP="00513956">
            <w:pPr>
              <w:pStyle w:val="ListBullet"/>
            </w:pPr>
            <w:r w:rsidRPr="00513956">
              <w:t>evaluating test equipment capability.</w:t>
            </w:r>
          </w:p>
        </w:tc>
      </w:tr>
    </w:tbl>
    <w:p w:rsidR="00000000" w:rsidRPr="00513956" w:rsidP="00513956">
      <w:pPr>
        <w:pStyle w:val="NoPaddingFontSize1"/>
      </w:pPr>
    </w:p>
    <w:p w:rsidR="00000000" w:rsidRPr="00513956" w:rsidP="00513956">
      <w:pPr>
        <w:pStyle w:val="AllowPageBreak"/>
      </w:pPr>
    </w:p>
    <w:p w:rsidR="00000000" w:rsidRPr="00513956" w:rsidP="00513956">
      <w:pPr>
        <w:pStyle w:val="Heading1"/>
      </w:pPr>
      <w:bookmarkStart w:id="13" w:name="O_1237674"/>
      <w:bookmarkEnd w:id="13"/>
      <w:r w:rsidRPr="0051395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56">
            <w:pPr>
              <w:pStyle w:val="BodyText"/>
              <w:rPr>
                <w:lang w:val="en-NZ"/>
              </w:rPr>
            </w:pPr>
            <w:r w:rsidRPr="0051395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 w:rsidP="00513956">
            <w:pPr>
              <w:pStyle w:val="ListBullet"/>
            </w:pPr>
            <w:r w:rsidRPr="00513956">
              <w:t>relevant legislation, regulations, standards, codes of practice and organi</w:t>
            </w:r>
            <w:r w:rsidRPr="00513956">
              <w:t>sational workplace requirements, including WHS/OHS requirements</w:t>
            </w:r>
          </w:p>
          <w:p w:rsidR="00000000" w:rsidRPr="00513956" w:rsidP="00513956">
            <w:pPr>
              <w:pStyle w:val="ListBullet"/>
            </w:pPr>
            <w:r w:rsidRPr="00513956">
              <w:t>hazard, risk assessment and risk control requirements, including potential hazards</w:t>
            </w:r>
          </w:p>
          <w:p w:rsidR="00000000" w:rsidRPr="00513956" w:rsidP="00513956">
            <w:pPr>
              <w:pStyle w:val="ListBullet"/>
            </w:pPr>
            <w:r w:rsidRPr="00513956">
              <w:t>types and application of PPE</w:t>
            </w:r>
          </w:p>
          <w:p w:rsidR="00000000" w:rsidRPr="00513956" w:rsidP="00513956">
            <w:pPr>
              <w:pStyle w:val="ListBullet"/>
            </w:pPr>
            <w:r w:rsidRPr="00513956">
              <w:t>application, purpose and types of permits</w:t>
            </w:r>
          </w:p>
          <w:p w:rsidR="00000000" w:rsidRPr="00513956" w:rsidP="00513956">
            <w:pPr>
              <w:pStyle w:val="ListBullet"/>
            </w:pPr>
            <w:r w:rsidRPr="00513956">
              <w:t>events constituting an unplanned event</w:t>
            </w:r>
            <w:r w:rsidRPr="00513956">
              <w:t xml:space="preserve"> or incident</w:t>
            </w:r>
          </w:p>
          <w:p w:rsidR="00000000" w:rsidRPr="00513956" w:rsidP="00513956">
            <w:pPr>
              <w:pStyle w:val="ListBullet"/>
            </w:pPr>
            <w:r w:rsidRPr="00513956">
              <w:t>procedures for responding to an unplanned event or incident</w:t>
            </w:r>
          </w:p>
          <w:p w:rsidR="00000000" w:rsidRPr="00513956" w:rsidP="00513956">
            <w:pPr>
              <w:pStyle w:val="ListBullet"/>
            </w:pPr>
            <w:r w:rsidRPr="00513956">
              <w:t xml:space="preserve">workplace records, reports and documentation </w:t>
            </w:r>
          </w:p>
          <w:p w:rsidR="00000000" w:rsidRPr="00513956" w:rsidP="00513956">
            <w:pPr>
              <w:pStyle w:val="ListBullet"/>
            </w:pPr>
            <w:r w:rsidRPr="00513956">
              <w:t>purpose of the calibration, verification and certification of revenue metering/energy measurement instruments</w:t>
            </w:r>
          </w:p>
          <w:p w:rsidR="00000000" w:rsidRPr="00513956" w:rsidP="00513956">
            <w:pPr>
              <w:pStyle w:val="ListBullet"/>
            </w:pPr>
            <w:r w:rsidRPr="00513956">
              <w:t>procedures for the cal</w:t>
            </w:r>
            <w:r w:rsidRPr="00513956">
              <w:t>ibration, verification and certification of revenue metering/energy measurement instruments</w:t>
            </w:r>
          </w:p>
          <w:p w:rsidR="00000000" w:rsidRPr="00513956" w:rsidP="00513956">
            <w:pPr>
              <w:pStyle w:val="ListBullet"/>
            </w:pPr>
            <w:r w:rsidRPr="00513956">
              <w:t>equipment traceability and registration</w:t>
            </w:r>
          </w:p>
          <w:p w:rsidR="00000000" w:rsidRPr="00513956" w:rsidP="00513956">
            <w:pPr>
              <w:pStyle w:val="ListBullet"/>
            </w:pPr>
            <w:r w:rsidRPr="00513956">
              <w:t>electrical field testing and measurement including:</w:t>
            </w:r>
          </w:p>
          <w:p w:rsidR="00000000" w:rsidRPr="00513956" w:rsidP="00513956">
            <w:pPr>
              <w:pStyle w:val="ListBullet2"/>
            </w:pPr>
            <w:r w:rsidRPr="00513956">
              <w:t xml:space="preserve">measurement concepts, including notion of error, accuracy, resolution, </w:t>
            </w:r>
            <w:r w:rsidRPr="00513956">
              <w:t>sources of measurement error and uncertainties, instrument specifications and calibration certificates, test and measuring instrument safety certification levels and their application</w:t>
            </w:r>
          </w:p>
          <w:p w:rsidR="00000000" w:rsidRPr="00513956" w:rsidP="00513956">
            <w:pPr>
              <w:pStyle w:val="ListBullet2"/>
            </w:pPr>
            <w:r w:rsidRPr="00513956">
              <w:t xml:space="preserve">types of field measuring instruments and their application </w:t>
            </w:r>
          </w:p>
          <w:p w:rsidR="00000000" w:rsidRPr="00513956" w:rsidP="00513956">
            <w:pPr>
              <w:pStyle w:val="ListBullet2"/>
            </w:pPr>
            <w:r w:rsidRPr="00513956">
              <w:t>measuring lo</w:t>
            </w:r>
            <w:r w:rsidRPr="00513956">
              <w:t xml:space="preserve">w voltage (LV) in direct current (d.c.) and alternating current (a.c.) </w:t>
            </w:r>
          </w:p>
          <w:p w:rsidR="00000000" w:rsidRPr="00513956" w:rsidP="00513956">
            <w:pPr>
              <w:pStyle w:val="ListBullet2"/>
            </w:pPr>
            <w:r w:rsidRPr="00513956">
              <w:t xml:space="preserve">measuring high voltage (HV) </w:t>
            </w:r>
          </w:p>
          <w:p w:rsidR="00000000" w:rsidRPr="00513956" w:rsidP="00513956">
            <w:pPr>
              <w:pStyle w:val="ListBullet2"/>
            </w:pPr>
            <w:r w:rsidRPr="00513956">
              <w:t xml:space="preserve">measuring power, energy, reactive power, power factor and maximum demand </w:t>
            </w:r>
          </w:p>
          <w:p w:rsidR="00000000" w:rsidRPr="00513956" w:rsidP="00513956">
            <w:pPr>
              <w:pStyle w:val="ListBullet2"/>
            </w:pPr>
            <w:r w:rsidRPr="00513956">
              <w:t xml:space="preserve">measuring power quality, including waveform distortion, harmonics, power factor, </w:t>
            </w:r>
            <w:r w:rsidRPr="00513956">
              <w:t>and transients</w:t>
            </w:r>
          </w:p>
          <w:p w:rsidR="00000000" w:rsidRPr="00513956" w:rsidP="00513956">
            <w:pPr>
              <w:pStyle w:val="ListBullet"/>
            </w:pPr>
            <w:r w:rsidRPr="00513956">
              <w:t>calibration techniques including:</w:t>
            </w:r>
          </w:p>
          <w:p w:rsidR="00000000" w:rsidRPr="00513956" w:rsidP="00513956">
            <w:pPr>
              <w:pStyle w:val="ListBullet2"/>
            </w:pPr>
            <w:r w:rsidRPr="00513956">
              <w:t>principles of common calibration techniques</w:t>
            </w:r>
          </w:p>
          <w:p w:rsidR="00000000" w:rsidRPr="00513956" w:rsidP="00513956">
            <w:pPr>
              <w:pStyle w:val="ListBullet2"/>
            </w:pPr>
            <w:r w:rsidRPr="00513956">
              <w:t>purpose of standards and calibration certification</w:t>
            </w:r>
          </w:p>
          <w:p w:rsidR="00000000" w:rsidRPr="00513956" w:rsidP="00513956">
            <w:pPr>
              <w:pStyle w:val="ListBullet2"/>
            </w:pPr>
            <w:r w:rsidRPr="00513956">
              <w:t>minimising error during calibration</w:t>
            </w:r>
          </w:p>
          <w:p w:rsidR="00000000" w:rsidRPr="00513956" w:rsidP="00513956">
            <w:pPr>
              <w:pStyle w:val="ListBullet2"/>
            </w:pPr>
            <w:r w:rsidRPr="00513956">
              <w:t xml:space="preserve">determining calibration parameters </w:t>
            </w:r>
          </w:p>
          <w:p w:rsidR="00000000" w:rsidRPr="00513956" w:rsidP="00513956">
            <w:pPr>
              <w:pStyle w:val="ListBullet2"/>
            </w:pPr>
            <w:r w:rsidRPr="00513956">
              <w:t>need for normal performance check.</w:t>
            </w:r>
          </w:p>
        </w:tc>
      </w:tr>
    </w:tbl>
    <w:p w:rsidR="00000000" w:rsidRPr="00513956" w:rsidP="00513956">
      <w:pPr>
        <w:pStyle w:val="NoPaddingFontSize1"/>
      </w:pPr>
    </w:p>
    <w:p w:rsidR="00000000" w:rsidRPr="00513956" w:rsidP="00513956">
      <w:pPr>
        <w:pStyle w:val="AllowPageBreak"/>
      </w:pPr>
    </w:p>
    <w:p w:rsidR="00000000" w:rsidRPr="00513956" w:rsidP="00513956">
      <w:pPr>
        <w:pStyle w:val="Heading1"/>
      </w:pPr>
      <w:bookmarkStart w:id="14" w:name="O_1237675"/>
      <w:bookmarkEnd w:id="14"/>
      <w:r w:rsidRPr="0051395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39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56" w:rsidP="00513956">
            <w:pPr>
              <w:pStyle w:val="BodyText"/>
            </w:pPr>
            <w:r w:rsidRPr="00513956">
              <w:t>Assessors must hold credentials specified within the Standards for Registered Training Organisations current at the time of assessment.</w:t>
            </w:r>
          </w:p>
          <w:p w:rsidR="00000000" w:rsidRPr="00513956" w:rsidP="00513956">
            <w:pPr>
              <w:pStyle w:val="BodyText"/>
            </w:pPr>
            <w:r w:rsidRPr="00513956">
              <w:t>Assessment must satisfy the Principles of Assessment and Rules of Evidence and a</w:t>
            </w:r>
            <w:r w:rsidRPr="00513956">
              <w:t>ll regulatory requirements included within the Standards for Registered Training Organisations current at the time of assessment.</w:t>
            </w:r>
          </w:p>
          <w:p w:rsidR="00000000" w:rsidRPr="00513956" w:rsidP="00513956">
            <w:pPr>
              <w:pStyle w:val="BodyText"/>
            </w:pPr>
            <w:r w:rsidRPr="00513956">
              <w:t>Assessment must occur in workplace operational situations where it is appropriate to do so.</w:t>
            </w:r>
          </w:p>
          <w:p w:rsidR="00000000" w:rsidRPr="00513956" w:rsidP="00513956">
            <w:pPr>
              <w:pStyle w:val="BodyText"/>
            </w:pPr>
            <w:r w:rsidRPr="00513956">
              <w:t>Where this is not appropriate, ass</w:t>
            </w:r>
            <w:r w:rsidRPr="00513956">
              <w:t>essment must occur in simulated conditions involving realistic and authentic activities that replicate operational workplace conditions.</w:t>
            </w:r>
          </w:p>
          <w:p w:rsidR="00000000" w:rsidRPr="00513956" w:rsidP="00513956">
            <w:pPr>
              <w:pStyle w:val="BodyText"/>
            </w:pPr>
            <w:r w:rsidRPr="00513956">
              <w:t>Assessment processes and techniques must be appropriate to the language, literacy and numeracy requirements of the work</w:t>
            </w:r>
            <w:r w:rsidRPr="00513956">
              <w:t xml:space="preserve"> being performed and the needs of the candidate.</w:t>
            </w:r>
          </w:p>
          <w:p w:rsidR="00000000" w:rsidRPr="00513956" w:rsidP="00513956">
            <w:pPr>
              <w:pStyle w:val="BodyText"/>
            </w:pPr>
            <w:r w:rsidRPr="00513956">
              <w:t>Resources for assessment must include access to:</w:t>
            </w:r>
          </w:p>
          <w:p w:rsidR="00000000" w:rsidRPr="00513956" w:rsidP="00513956">
            <w:pPr>
              <w:pStyle w:val="ListBullet"/>
            </w:pPr>
            <w:r w:rsidRPr="00513956">
              <w:t>relevant and appropriate tools, facilities, equipment and PPE currently used in industry</w:t>
            </w:r>
          </w:p>
          <w:p w:rsidR="00000000" w:rsidRPr="00513956" w:rsidP="00513956">
            <w:pPr>
              <w:pStyle w:val="ListBullet"/>
            </w:pPr>
            <w:r w:rsidRPr="00513956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513956" w:rsidP="00513956">
      <w:pPr>
        <w:pStyle w:val="NoPaddingFontSize1"/>
      </w:pPr>
    </w:p>
    <w:p w:rsidR="00000000" w:rsidRPr="00513956" w:rsidP="00513956">
      <w:pPr>
        <w:pStyle w:val="AllowPageBreak"/>
      </w:pPr>
    </w:p>
    <w:p w:rsidR="00000000" w:rsidRPr="00513956" w:rsidP="00513956">
      <w:pPr>
        <w:pStyle w:val="Heading1"/>
      </w:pPr>
      <w:bookmarkStart w:id="15" w:name="O_1237678"/>
      <w:bookmarkEnd w:id="15"/>
      <w:r w:rsidRPr="00513956">
        <w:t>Links</w:t>
      </w:r>
    </w:p>
    <w:p w:rsidR="00000000" w:rsidRPr="00513956" w:rsidP="00B65BFE">
      <w:pPr>
        <w:pStyle w:val="BodyText"/>
      </w:pPr>
      <w:r w:rsidRPr="00513956">
        <w:t>Companion Volume Implementation Guides are found in VETNet -</w:t>
      </w:r>
      <w:r w:rsidRPr="00513956">
        <w:t xml:space="preserve">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2074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13956" w:rsidP="00513956"/>
    <w:sectPr w:rsidSect="005139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9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956" w:rsidRPr="00B65BFE" w:rsidP="00B65B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9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BFE" w:rsidP="005139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5BFE" w:rsidP="005139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65BFE" w:rsidP="005139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956" w:rsidP="005139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5BFE">
      <w:t>Approved</w:t>
    </w:r>
    <w:r w:rsidR="00B65B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5B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5BFE">
      <w:rPr>
        <w:noProof/>
      </w:rPr>
      <w:t>4</w:t>
    </w:r>
    <w:r>
      <w:rPr>
        <w:noProof/>
      </w:rPr>
      <w:fldChar w:fldCharType="end"/>
    </w:r>
  </w:p>
  <w:p w:rsidR="00513956" w:rsidP="005139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5B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5BFE">
      <w:t>Powering Skills Organisation</w:t>
    </w:r>
    <w:r w:rsidR="00B65BFE">
      <w:fldChar w:fldCharType="end"/>
    </w:r>
  </w:p>
  <w:p w:rsidR="00513956" w:rsidP="005139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9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B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3956" w:rsidRPr="00B65BFE" w:rsidP="00B65B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9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BFE" w:rsidRPr="002D2AF8" w:rsidP="005139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UETDRTS028 Calibrate, verify and certify revenue metering/energy measurement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5BFE" w:rsidP="005139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956" w:rsidRPr="002D2AF8" w:rsidP="005139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5BFE">
      <w:t>UETDRTS028 Calibrate, verify and certify revenue metering/energy measurement instruments</w:t>
    </w:r>
    <w:r w:rsidR="00B65B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5BFE">
      <w:rPr>
        <w:noProof/>
      </w:rPr>
      <w:t>2 March 2025</w:t>
    </w:r>
    <w:r>
      <w:fldChar w:fldCharType="end"/>
    </w:r>
  </w:p>
  <w:p w:rsidR="00513956" w:rsidP="005139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1288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1852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D07F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9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9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9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9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9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9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9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9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9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9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9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956"/>
  </w:style>
  <w:style w:type="character" w:customStyle="1" w:styleId="Heading1Char">
    <w:name w:val="Heading 1 Char"/>
    <w:basedOn w:val="DefaultParagraphFont"/>
    <w:link w:val="Heading1"/>
    <w:rsid w:val="005139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9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9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39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3956"/>
    <w:rPr>
      <w:b/>
      <w:spacing w:val="0"/>
    </w:rPr>
  </w:style>
  <w:style w:type="paragraph" w:styleId="ListBullet2">
    <w:name w:val="List Bullet 2"/>
    <w:basedOn w:val="List2"/>
    <w:rsid w:val="0051395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3956"/>
    <w:rPr>
      <w:i/>
    </w:rPr>
  </w:style>
  <w:style w:type="paragraph" w:customStyle="1" w:styleId="SuperHeading">
    <w:name w:val="SuperHeading"/>
    <w:basedOn w:val="Normal"/>
    <w:rsid w:val="005139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39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139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9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9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9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9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9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9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9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9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9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9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9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9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39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9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39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9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9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39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39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39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9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9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39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9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9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9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9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9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9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9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9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39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9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9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956"/>
  </w:style>
  <w:style w:type="paragraph" w:styleId="TableofFigures">
    <w:name w:val="table of figures"/>
    <w:basedOn w:val="Normal"/>
    <w:next w:val="Normal"/>
    <w:semiHidden/>
    <w:rsid w:val="005139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9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3956"/>
    <w:rPr>
      <w:rFonts w:ascii="Wingdings" w:hAnsi="Wingdings"/>
    </w:rPr>
  </w:style>
  <w:style w:type="paragraph" w:customStyle="1" w:styleId="TableHeading">
    <w:name w:val="Table Heading"/>
    <w:basedOn w:val="HeadingBase"/>
    <w:rsid w:val="005139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3956"/>
    <w:rPr>
      <w:color w:val="0033CC"/>
      <w:u w:val="none"/>
    </w:rPr>
  </w:style>
  <w:style w:type="paragraph" w:customStyle="1" w:styleId="BodyTextRight">
    <w:name w:val="Body Text Right"/>
    <w:basedOn w:val="BodyText"/>
    <w:rsid w:val="005139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9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9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9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9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9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956"/>
    <w:rPr>
      <w:sz w:val="32"/>
    </w:rPr>
  </w:style>
  <w:style w:type="paragraph" w:customStyle="1" w:styleId="HeadingProcedure">
    <w:name w:val="Heading Procedure"/>
    <w:basedOn w:val="HeadingBase"/>
    <w:next w:val="Normal"/>
    <w:rsid w:val="005139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956"/>
    <w:pPr>
      <w:spacing w:before="60" w:after="60"/>
    </w:pPr>
  </w:style>
  <w:style w:type="paragraph" w:styleId="ListContinue">
    <w:name w:val="List Continue"/>
    <w:basedOn w:val="List"/>
    <w:rsid w:val="00513956"/>
    <w:pPr>
      <w:ind w:firstLine="0"/>
    </w:pPr>
  </w:style>
  <w:style w:type="paragraph" w:customStyle="1" w:styleId="ListNote">
    <w:name w:val="List Note"/>
    <w:basedOn w:val="List"/>
    <w:rsid w:val="005139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9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9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956"/>
    <w:rPr>
      <w:rFonts w:ascii="Courier New" w:hAnsi="Courier New"/>
    </w:rPr>
  </w:style>
  <w:style w:type="paragraph" w:customStyle="1" w:styleId="NoteBullet">
    <w:name w:val="Note Bullet"/>
    <w:basedOn w:val="Note"/>
    <w:rsid w:val="005139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9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9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9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9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39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9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956"/>
    <w:rPr>
      <w:b/>
      <w:smallCaps/>
    </w:rPr>
  </w:style>
  <w:style w:type="paragraph" w:customStyle="1" w:styleId="TableListNumber">
    <w:name w:val="Table List Number"/>
    <w:basedOn w:val="ListNumber"/>
    <w:rsid w:val="005139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9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956"/>
    <w:pPr>
      <w:numPr>
        <w:numId w:val="9"/>
      </w:numPr>
    </w:pPr>
  </w:style>
  <w:style w:type="paragraph" w:customStyle="1" w:styleId="ListAlpha2">
    <w:name w:val="List Alpha 2"/>
    <w:basedOn w:val="List2"/>
    <w:rsid w:val="00513956"/>
    <w:pPr>
      <w:numPr>
        <w:numId w:val="8"/>
      </w:numPr>
    </w:pPr>
  </w:style>
  <w:style w:type="paragraph" w:styleId="List2">
    <w:name w:val="List 2"/>
    <w:basedOn w:val="BodyText"/>
    <w:rsid w:val="005139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9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9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9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39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39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3956"/>
    <w:pPr>
      <w:numPr>
        <w:numId w:val="4"/>
      </w:numPr>
    </w:pPr>
  </w:style>
  <w:style w:type="paragraph" w:styleId="ListContinue2">
    <w:name w:val="List Continue 2"/>
    <w:basedOn w:val="List2"/>
    <w:rsid w:val="00513956"/>
    <w:pPr>
      <w:ind w:firstLine="0"/>
    </w:pPr>
  </w:style>
  <w:style w:type="paragraph" w:styleId="ListContinue3">
    <w:name w:val="List Continue 3"/>
    <w:basedOn w:val="List3"/>
    <w:rsid w:val="00513956"/>
    <w:pPr>
      <w:ind w:left="1021" w:firstLine="0"/>
    </w:pPr>
  </w:style>
  <w:style w:type="paragraph" w:styleId="ListContinue4">
    <w:name w:val="List Continue 4"/>
    <w:basedOn w:val="List4"/>
    <w:rsid w:val="00513956"/>
    <w:pPr>
      <w:ind w:firstLine="0"/>
    </w:pPr>
  </w:style>
  <w:style w:type="paragraph" w:styleId="ListContinue5">
    <w:name w:val="List Continue 5"/>
    <w:basedOn w:val="List5"/>
    <w:rsid w:val="00513956"/>
    <w:pPr>
      <w:ind w:firstLine="0"/>
    </w:pPr>
  </w:style>
  <w:style w:type="paragraph" w:styleId="ListNumber3">
    <w:name w:val="List Number 3"/>
    <w:basedOn w:val="List3"/>
    <w:rsid w:val="00513956"/>
    <w:pPr>
      <w:numPr>
        <w:numId w:val="5"/>
      </w:numPr>
    </w:pPr>
  </w:style>
  <w:style w:type="paragraph" w:styleId="ListNumber4">
    <w:name w:val="List Number 4"/>
    <w:basedOn w:val="List4"/>
    <w:rsid w:val="00513956"/>
    <w:pPr>
      <w:numPr>
        <w:numId w:val="6"/>
      </w:numPr>
    </w:pPr>
  </w:style>
  <w:style w:type="paragraph" w:styleId="ListNumber5">
    <w:name w:val="List Number 5"/>
    <w:basedOn w:val="List5"/>
    <w:rsid w:val="00513956"/>
    <w:pPr>
      <w:numPr>
        <w:numId w:val="7"/>
      </w:numPr>
    </w:pPr>
  </w:style>
  <w:style w:type="paragraph" w:styleId="BlockText">
    <w:name w:val="Block Text"/>
    <w:basedOn w:val="Normal"/>
    <w:rsid w:val="005139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9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956"/>
    <w:rPr>
      <w:sz w:val="16"/>
      <w:vertAlign w:val="superscript"/>
    </w:rPr>
  </w:style>
  <w:style w:type="character" w:customStyle="1" w:styleId="Symbols">
    <w:name w:val="Symbols"/>
    <w:basedOn w:val="DefaultParagraphFont"/>
    <w:rsid w:val="00513956"/>
    <w:rPr>
      <w:rFonts w:ascii="Symbol" w:hAnsi="Symbol"/>
    </w:rPr>
  </w:style>
  <w:style w:type="character" w:customStyle="1" w:styleId="MenuOptions">
    <w:name w:val="Menu Options"/>
    <w:basedOn w:val="DefaultParagraphFont"/>
    <w:rsid w:val="005139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956"/>
    <w:rPr>
      <w:b/>
    </w:rPr>
  </w:style>
  <w:style w:type="character" w:customStyle="1" w:styleId="Underlined">
    <w:name w:val="Underlined"/>
    <w:basedOn w:val="DefaultParagraphFont"/>
    <w:rsid w:val="00513956"/>
    <w:rPr>
      <w:u w:val="single"/>
    </w:rPr>
  </w:style>
  <w:style w:type="paragraph" w:customStyle="1" w:styleId="TableBodyTextRight">
    <w:name w:val="Table Body Text Right"/>
    <w:basedOn w:val="TableBodyText"/>
    <w:rsid w:val="005139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956"/>
    <w:rPr>
      <w:sz w:val="18"/>
    </w:rPr>
  </w:style>
  <w:style w:type="paragraph" w:customStyle="1" w:styleId="BodySmallRight">
    <w:name w:val="Body Small Right"/>
    <w:basedOn w:val="BodyTextRight"/>
    <w:rsid w:val="00513956"/>
    <w:rPr>
      <w:sz w:val="18"/>
      <w:szCs w:val="18"/>
    </w:rPr>
  </w:style>
  <w:style w:type="paragraph" w:customStyle="1" w:styleId="MarginEdition">
    <w:name w:val="Margin Edition"/>
    <w:basedOn w:val="MarginNote"/>
    <w:rsid w:val="005139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956"/>
    <w:rPr>
      <w:sz w:val="2"/>
      <w:szCs w:val="2"/>
    </w:rPr>
  </w:style>
  <w:style w:type="character" w:customStyle="1" w:styleId="Small">
    <w:name w:val="Small"/>
    <w:basedOn w:val="DefaultParagraphFont"/>
    <w:rsid w:val="00513956"/>
    <w:rPr>
      <w:sz w:val="16"/>
    </w:rPr>
  </w:style>
  <w:style w:type="paragraph" w:customStyle="1" w:styleId="WideTable">
    <w:name w:val="Wide Table"/>
    <w:basedOn w:val="Normal"/>
    <w:rsid w:val="005139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956"/>
  </w:style>
  <w:style w:type="paragraph" w:styleId="Quote">
    <w:name w:val="Quote"/>
    <w:basedOn w:val="Heading1"/>
    <w:link w:val="QuoteChar"/>
    <w:qFormat/>
    <w:rsid w:val="005139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9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956"/>
    <w:pPr>
      <w:pageBreakBefore/>
    </w:pPr>
  </w:style>
  <w:style w:type="paragraph" w:customStyle="1" w:styleId="Border">
    <w:name w:val="Border"/>
    <w:basedOn w:val="Normal"/>
    <w:qFormat/>
    <w:rsid w:val="005139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9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9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9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9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9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9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9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9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956"/>
    <w:rPr>
      <w:u w:val="single"/>
    </w:rPr>
  </w:style>
  <w:style w:type="character" w:customStyle="1" w:styleId="BoldandItalics">
    <w:name w:val="Bold and Italics"/>
    <w:qFormat/>
    <w:rsid w:val="00513956"/>
    <w:rPr>
      <w:b/>
      <w:i/>
      <w:u w:val="none"/>
    </w:rPr>
  </w:style>
  <w:style w:type="paragraph" w:styleId="BalloonText">
    <w:name w:val="Balloon Text"/>
    <w:basedOn w:val="Normal"/>
    <w:link w:val="BalloonTextChar"/>
    <w:rsid w:val="005139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9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9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9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9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9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3956"/>
    <w:pPr>
      <w:spacing w:before="0" w:after="0"/>
    </w:pPr>
  </w:style>
  <w:style w:type="paragraph" w:customStyle="1" w:styleId="BodyTextBold">
    <w:name w:val="Body Text Bold"/>
    <w:basedOn w:val="BodyText"/>
    <w:qFormat/>
    <w:rsid w:val="00513956"/>
    <w:rPr>
      <w:b/>
    </w:rPr>
  </w:style>
  <w:style w:type="character" w:styleId="Hyperlink">
    <w:name w:val="Hyperlink"/>
    <w:basedOn w:val="DefaultParagraphFont"/>
    <w:uiPriority w:val="99"/>
    <w:unhideWhenUsed/>
    <w:rsid w:val="00B65B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1307</Words>
  <Characters>8982</Characters>
  <Application>Microsoft Office Word</Application>
  <DocSecurity>0</DocSecurity>
  <Lines>272</Lines>
  <Paragraphs>158</Paragraphs>
  <ScaleCrop>false</ScaleCrop>
  <Company>Author-it Software Corporation Ltd.</Company>
  <LinksUpToDate>false</LinksUpToDate>
  <CharactersWithSpaces>10131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UETDRTS028 Calibrate, verify and certify revenue metering/energy measurement instruments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2025-03-01T14:44:00Z</dcterms:created>
  <dcterms:modified xsi:type="dcterms:W3CDTF">2025-03-01T14:45:00Z</dcterms:modified>
</cp:coreProperties>
</file>