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008E" w:rsidP="002B008E">
      <w:pPr>
        <w:pStyle w:val="Title"/>
      </w:pPr>
      <w:r>
        <w:fldChar w:fldCharType="begin"/>
      </w:r>
      <w:r>
        <w:instrText xml:space="preserve"> TITLE   \* MERGEFORMAT </w:instrText>
      </w:r>
      <w:r>
        <w:fldChar w:fldCharType="separate"/>
      </w:r>
      <w:r>
        <w:t>UETDRTS026 Undertake power systems project management of substation augmentation and maintenance</w:t>
      </w:r>
      <w:r>
        <w:fldChar w:fldCharType="end"/>
      </w:r>
    </w:p>
    <w:p w:rsidR="002B008E" w:rsidP="002B008E">
      <w:pPr>
        <w:pStyle w:val="Version"/>
        <w:sectPr w:rsidSect="008A72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7243" w:rsidP="008A7243">
      <w:pPr>
        <w:pStyle w:val="SuperHeading"/>
      </w:pPr>
      <w:r w:rsidRPr="008A7243">
        <w:t>UETDRTS026 Undertake power systems project management of substation augmentation and maintenance</w:t>
      </w:r>
    </w:p>
    <w:p w:rsidR="00000000" w:rsidRPr="008A7243" w:rsidP="008A7243">
      <w:pPr>
        <w:pStyle w:val="Heading1"/>
      </w:pPr>
      <w:bookmarkStart w:id="1" w:name="O_1177883"/>
      <w:bookmarkEnd w:id="1"/>
      <w:r w:rsidRPr="008A7243">
        <w:t>Modification History</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Release 1. This is the first release of this unit of competency in the UET Transmission, Distribution and Rail Sector Training Package Release 2.0.</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2" w:name="O_1177884"/>
      <w:bookmarkEnd w:id="2"/>
      <w:r w:rsidRPr="008A7243">
        <w:t>Application</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This unit covers the coordination, planning and supervision of projects, in</w:t>
            </w:r>
            <w:r w:rsidRPr="008A7243">
              <w:t>cluding but not limited to, commissioning of new plant and equipment, maintenance projects and retrofit works. It includes coordinating and facilitating the work of others and the collation of the relevant outcomes and results and involves an overview of b</w:t>
            </w:r>
            <w:r w:rsidRPr="008A7243">
              <w:t>oth primary and secondary works to ensure completion of all aspects of the project and must encompass at least 20 identifiable tasks.</w:t>
            </w:r>
          </w:p>
          <w:p w:rsidR="00000000" w:rsidRPr="008A7243" w:rsidP="008A7243">
            <w:pPr>
              <w:pStyle w:val="BodyText"/>
            </w:pPr>
            <w:r w:rsidRPr="008A7243">
              <w:t>The application of the skills and knowledge described in this unit may require a licence/registration to practice in the w</w:t>
            </w:r>
            <w:r w:rsidRPr="008A7243">
              <w:t xml:space="preserve">orkplace subject to regulations for undertaking of electrical work.  </w:t>
            </w:r>
          </w:p>
          <w:p w:rsidR="00000000" w:rsidRPr="008A7243" w:rsidP="008A7243">
            <w:pPr>
              <w:pStyle w:val="BodyText"/>
            </w:pPr>
            <w:r w:rsidRPr="008A7243">
              <w:t>Other conditions may apply under state and territory legislative and regulatory licensing requirements which must be confirmed prior to commencing this unit.</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3" w:name="O_1177885"/>
      <w:bookmarkEnd w:id="3"/>
      <w:r w:rsidRPr="008A7243">
        <w:t>Pre-req</w:t>
      </w:r>
      <w:r w:rsidRPr="008A7243">
        <w:t>uisite Unit</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All competencies in the Common Unit Group must have been completed, plus all competencies in one (1) of the identified Pathway Unit Group(s).</w:t>
            </w:r>
          </w:p>
          <w:p w:rsidR="00000000" w:rsidRPr="008A7243" w:rsidP="008A7243">
            <w:pPr>
              <w:pStyle w:val="BodyText"/>
            </w:pPr>
            <w:r w:rsidRPr="008A7243">
              <w:t>Common Unit Group</w:t>
            </w:r>
          </w:p>
          <w:p w:rsidR="00000000" w:rsidRPr="008A7243" w:rsidP="008A7243">
            <w:pPr>
              <w:pStyle w:val="BodyText"/>
            </w:pPr>
            <w:r w:rsidRPr="008A7243">
              <w:t>UEENEED104A Use engineering applications software on personal computers</w:t>
            </w:r>
          </w:p>
          <w:p w:rsidR="00000000" w:rsidRPr="008A7243" w:rsidP="008A7243">
            <w:pPr>
              <w:pStyle w:val="BodyText"/>
            </w:pPr>
            <w:r w:rsidRPr="008A7243">
              <w:t xml:space="preserve">UEENEEE101A </w:t>
            </w:r>
            <w:r w:rsidRPr="008A7243">
              <w:t>Apply Occupational Health and Safety regulations, codes and practices in the workplace</w:t>
            </w:r>
          </w:p>
          <w:p w:rsidR="00000000" w:rsidRPr="008A7243" w:rsidP="008A7243">
            <w:pPr>
              <w:pStyle w:val="BodyText"/>
            </w:pPr>
            <w:r w:rsidRPr="008A7243">
              <w:t>UEENEEE102A Fabricate, assemble and dismantle utilities industry components</w:t>
            </w:r>
          </w:p>
          <w:p w:rsidR="00000000" w:rsidRPr="008A7243" w:rsidP="008A7243">
            <w:pPr>
              <w:pStyle w:val="BodyText"/>
            </w:pPr>
            <w:r w:rsidRPr="008A7243">
              <w:t>UEENEEE104A Solve problems in d.c. circuits</w:t>
            </w:r>
          </w:p>
          <w:p w:rsidR="00000000" w:rsidRPr="008A7243" w:rsidP="008A7243">
            <w:pPr>
              <w:pStyle w:val="BodyText"/>
            </w:pPr>
            <w:r w:rsidRPr="008A7243">
              <w:t>UEENEEE107A Use drawings, diagrams, schedules, st</w:t>
            </w:r>
            <w:r w:rsidRPr="008A7243">
              <w:t>andards, codes and specifications</w:t>
            </w:r>
          </w:p>
          <w:p w:rsidR="00000000" w:rsidRPr="008A7243" w:rsidP="008A7243">
            <w:pPr>
              <w:pStyle w:val="BodyText"/>
            </w:pPr>
            <w:r w:rsidRPr="008A7243">
              <w:t>UEENEEE124A Compile and produce an energy sector detailed report</w:t>
            </w:r>
          </w:p>
          <w:p w:rsidR="00000000" w:rsidRPr="008A7243" w:rsidP="008A7243">
            <w:pPr>
              <w:pStyle w:val="BodyText"/>
            </w:pPr>
            <w:r w:rsidRPr="008A7243">
              <w:t>UEENEEE125A Provide engineering solutions for problems in complex multiple path circuits</w:t>
            </w:r>
          </w:p>
          <w:p w:rsidR="00000000" w:rsidRPr="008A7243" w:rsidP="008A7243">
            <w:pPr>
              <w:pStyle w:val="BodyText"/>
            </w:pPr>
            <w:r w:rsidRPr="008A7243">
              <w:t>UEENEEE126A Provide solutions to basic engineering computational problems</w:t>
            </w:r>
          </w:p>
          <w:p w:rsidR="00000000" w:rsidRPr="008A7243" w:rsidP="008A7243">
            <w:pPr>
              <w:pStyle w:val="BodyText"/>
            </w:pPr>
            <w:r w:rsidRPr="008A7243">
              <w:t>UEENEEG101A Solve problems in electromagnetic devices and related circuits</w:t>
            </w:r>
          </w:p>
          <w:p w:rsidR="00000000" w:rsidRPr="008A7243" w:rsidP="008A7243">
            <w:pPr>
              <w:pStyle w:val="BodyText"/>
            </w:pPr>
            <w:r w:rsidRPr="008A7243">
              <w:t>UEENEEG102A Solve problems in low voltage a.c. circuits</w:t>
            </w:r>
          </w:p>
          <w:p w:rsidR="00000000" w:rsidRPr="008A7243" w:rsidP="008A7243">
            <w:pPr>
              <w:pStyle w:val="BodyText"/>
            </w:pPr>
            <w:r w:rsidRPr="008A7243">
              <w:t>UEENEEG149A Provide engineering solutions to proble</w:t>
            </w:r>
            <w:r w:rsidRPr="008A7243">
              <w:t>ms in complex polyphase power circuits</w:t>
            </w:r>
          </w:p>
          <w:p w:rsidR="00000000" w:rsidRPr="008A7243" w:rsidP="008A7243">
            <w:pPr>
              <w:pStyle w:val="BodyText"/>
            </w:pPr>
            <w:r w:rsidRPr="008A7243">
              <w:t>UETDREL001 Apply environmental requirements</w:t>
            </w:r>
          </w:p>
          <w:p w:rsidR="00000000" w:rsidRPr="008A7243" w:rsidP="008A7243">
            <w:pPr>
              <w:pStyle w:val="BodyText"/>
            </w:pPr>
            <w:r w:rsidRPr="008A7243">
              <w:t>UETDREL005 Work safely in the vicinity of live electrical apparatus</w:t>
            </w:r>
          </w:p>
          <w:p w:rsidR="00000000" w:rsidRPr="008A7243" w:rsidP="008A7243">
            <w:pPr>
              <w:pStyle w:val="BodyText"/>
            </w:pPr>
            <w:r w:rsidRPr="008A7243">
              <w:t>UETDRIS005 Implement &amp; monitor power system environmental &amp; sustainable energy management policies &amp; proc</w:t>
            </w:r>
            <w:r w:rsidRPr="008A7243">
              <w:t>edures</w:t>
            </w:r>
          </w:p>
          <w:p w:rsidR="00000000" w:rsidRPr="008A7243" w:rsidP="008A7243">
            <w:pPr>
              <w:pStyle w:val="BodyText"/>
            </w:pPr>
            <w:r w:rsidRPr="008A7243">
              <w:t>UETDRIS006 Implement and monitor the power system organisational WHS/OHS policies, procedures and programs</w:t>
            </w:r>
          </w:p>
          <w:p w:rsidR="00000000" w:rsidRPr="008A7243" w:rsidP="008A7243">
            <w:pPr>
              <w:pStyle w:val="BodyText"/>
            </w:pPr>
            <w:r w:rsidRPr="008A7243">
              <w:t>Protection Relays and Meters Pathway Unit Group</w:t>
            </w:r>
          </w:p>
          <w:p w:rsidR="00000000" w:rsidRPr="008A7243" w:rsidP="008A7243">
            <w:pPr>
              <w:pStyle w:val="BodyText"/>
            </w:pPr>
            <w:r w:rsidRPr="008A7243">
              <w:t>UETDRTS023 Repair, test and calibrate protection relays and meters</w:t>
            </w:r>
          </w:p>
          <w:p w:rsidR="00000000" w:rsidRPr="008A7243" w:rsidP="008A7243">
            <w:pPr>
              <w:pStyle w:val="BodyText"/>
            </w:pPr>
            <w:r w:rsidRPr="008A7243">
              <w:t>Metering Pathway Unit Group</w:t>
            </w:r>
          </w:p>
          <w:p w:rsidR="00000000" w:rsidRPr="008A7243" w:rsidP="008A7243">
            <w:pPr>
              <w:pStyle w:val="BodyText"/>
            </w:pPr>
            <w:r w:rsidRPr="008A7243">
              <w:t>UETDRTS005 Commission power systems metering schemes</w:t>
            </w:r>
          </w:p>
          <w:p w:rsidR="00000000" w:rsidRPr="008A7243" w:rsidP="008A7243">
            <w:pPr>
              <w:pStyle w:val="BodyText"/>
            </w:pPr>
            <w:r w:rsidRPr="008A7243">
              <w:t>UETDRTS010 Develop power systems secondary isolation instructional documents</w:t>
            </w:r>
          </w:p>
          <w:p w:rsidR="00000000" w:rsidRPr="008A7243" w:rsidP="008A7243">
            <w:pPr>
              <w:pStyle w:val="BodyText"/>
            </w:pPr>
            <w:r w:rsidRPr="008A7243">
              <w:t>UETDRTS014 Maintain and test and metering schemes</w:t>
            </w:r>
          </w:p>
          <w:p w:rsidR="00000000" w:rsidRPr="008A7243" w:rsidP="008A7243">
            <w:pPr>
              <w:pStyle w:val="BodyText"/>
            </w:pPr>
            <w:r w:rsidRPr="008A7243">
              <w:t>Primary Plant Pathway Unit Group</w:t>
            </w:r>
          </w:p>
          <w:p w:rsidR="00000000" w:rsidRPr="008A7243" w:rsidP="008A7243">
            <w:pPr>
              <w:pStyle w:val="BodyText"/>
            </w:pPr>
            <w:r w:rsidRPr="008A7243">
              <w:t>UETDRTS007 Conduct evaluation of power sys</w:t>
            </w:r>
            <w:r w:rsidRPr="008A7243">
              <w:t>tems primary plant</w:t>
            </w:r>
          </w:p>
          <w:p w:rsidR="00000000" w:rsidRPr="008A7243" w:rsidP="008A7243">
            <w:pPr>
              <w:pStyle w:val="BodyText"/>
            </w:pPr>
            <w:r w:rsidRPr="008A7243">
              <w:t>UETDRTS010 Develop power systems secondary isolation instructional documents</w:t>
            </w:r>
          </w:p>
          <w:p w:rsidR="00000000" w:rsidRPr="008A7243" w:rsidP="008A7243">
            <w:pPr>
              <w:pStyle w:val="BodyText"/>
            </w:pPr>
            <w:r w:rsidRPr="008A7243">
              <w:t>Protection Systems Pathway Unit Group</w:t>
            </w:r>
          </w:p>
          <w:p w:rsidR="00000000" w:rsidRPr="008A7243" w:rsidP="008A7243">
            <w:pPr>
              <w:pStyle w:val="BodyText"/>
            </w:pPr>
            <w:r w:rsidRPr="008A7243">
              <w:t>UETDRTS010 Develop power systems secondary isolation instructional documents</w:t>
            </w:r>
          </w:p>
          <w:p w:rsidR="00000000" w:rsidRPr="008A7243" w:rsidP="008A7243">
            <w:pPr>
              <w:pStyle w:val="BodyText"/>
            </w:pPr>
            <w:r w:rsidRPr="008A7243">
              <w:t>UETDRTS015 Maintain complex network protectio</w:t>
            </w:r>
            <w:r w:rsidRPr="008A7243">
              <w:t>n and control systems</w:t>
            </w:r>
          </w:p>
          <w:p w:rsidR="00000000" w:rsidRPr="008A7243" w:rsidP="008A7243">
            <w:pPr>
              <w:pStyle w:val="BodyText"/>
            </w:pPr>
            <w:r w:rsidRPr="008A7243">
              <w:t>UETDRTS017 Maintain interdependent network protection and control systems</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4" w:name="O_1177886"/>
      <w:bookmarkEnd w:id="4"/>
      <w:r w:rsidRPr="008A7243">
        <w:t>Competency Field</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Testing</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5" w:name="O_1177887"/>
      <w:bookmarkEnd w:id="5"/>
      <w:r w:rsidRPr="008A7243">
        <w:t>Unit Sector</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Not applicable.</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6" w:name="O_1177888"/>
      <w:bookmarkEnd w:id="6"/>
      <w:r w:rsidRPr="008A7243">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8A724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PERFORMANCE CRITERIA</w:t>
            </w:r>
          </w:p>
        </w:tc>
      </w:tr>
      <w:tr w:rsidTr="008A7243">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Performance criteria describe the performance needed to demonstrate achievement of the element.</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 xml:space="preserve">Plan for the project management of substation augmentation and </w:t>
            </w:r>
            <w:r w:rsidRPr="008A7243">
              <w:rPr>
                <w:rStyle w:val="SpecialBold"/>
              </w:rPr>
              <w:t>maintenance</w:t>
            </w: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 xml:space="preserve">Work health and safety (WHS)/occupational health and safety (OHS) practices/procedures and environmental and sustainable energy procedures, which may influence the undertaking of project management of substation </w:t>
            </w:r>
            <w:r w:rsidRPr="008A7243">
              <w:t>augmentation and maintenance, are reviewed a</w:t>
            </w:r>
            <w:r w:rsidRPr="008A7243">
              <w:t>nd determined</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Purpose of the undertaking of project management of substation augmentation and maintenance is established after data is analysed and expected outcomes of the work are confirmed with appropriate personnel</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Organisational established procedures on policies and specifications for the undertaking of project management of substation augmentation and maintenance are obtained or established with appropriate personnel</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Testing procedures are discussed with/di</w:t>
            </w:r>
            <w:r w:rsidRPr="008A7243">
              <w:t>rected to appropriate personnel in order to ascertain the project brief</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Testing parameters are established from organisational established procedures and policies and specifications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 xml:space="preserve">Equipment/tools and personal protective equipment (PPE) are </w:t>
            </w:r>
            <w:r w:rsidRPr="008A7243">
              <w:t>selected based on specified performance criteria and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Work roles and tasks are allocated according to requirements and individual competencies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Work is prioritised and sequenced for the most efficient/effective ou</w:t>
            </w:r>
            <w:r w:rsidRPr="008A7243">
              <w:t>tcome, completed within an acceptable timeframe, to a quality standard and in accordance with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Liaison and communication issues with others/authorised personnel, authorities, clients and landowners are resolved and activities c</w:t>
            </w:r>
            <w:r w:rsidRPr="008A7243">
              <w:t>oordinated to carry out work</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Risk control measures are identified, prioritised and evaluated against the work schedule</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Relevant work permits are secured to coordinate the performance of work according to requirements and/or established proc</w:t>
            </w:r>
            <w:r w:rsidRPr="008A7243">
              <w:t>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Carry out project management of substation augmentation and maintenance</w:t>
            </w: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Circuit/systems modelling is used to evaluate alternative proposals in accordance with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WHS/OHS and sustainable energy principles, functionality and practices to reduce the incidents of accidents and minimise waste are incorporated into the project in accordance with requirements and/or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Undertaking of project man</w:t>
            </w:r>
            <w:r w:rsidRPr="008A7243">
              <w:t>agement of substation augmentation and maintenance decisions are made on the basis of safety and effective outcomes according to requirements and/or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Mathematical/engineering models of the undertaking of project management of s</w:t>
            </w:r>
            <w:r w:rsidRPr="008A7243">
              <w:t>ubstation augmentation and maintenance are used to analyse the effectiveness of the finished project in accordance with requirements and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Technical advice is given regarding potential hazards, safety risks and control measures so that monitoring and preventative action can be undertaken and/or appropriate authorities consulted, where necessary, in accordance with requirements and established</w:t>
            </w:r>
            <w:r w:rsidRPr="008A7243">
              <w:t xml:space="preserve">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Essential knowledge and associated skills are applied to analyse specific data and compare it with compliance specifications to ensure completion of the project within an agreed timeframe according to requirements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Testing of subst</w:t>
            </w:r>
            <w:r w:rsidRPr="008A7243">
              <w:t>ation augmentation and maintenance is undertaken according to requirements and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Work teams/groups are arranged/coordinated/evaluated to ensure planned goals are met according to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Solutions to non-routine problems are identified and actioned, using acquired essential knowledge and associated skills, according to requirements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Quality of work is monitored against personal performance agreement and/or established organisational</w:t>
            </w:r>
            <w:r w:rsidRPr="008A7243">
              <w:t xml:space="preserve"> and professional standards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Strategic plans are developed incorporating organisation initiatives in accordance with established procedures</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rPr>
                <w:rStyle w:val="SpecialBold"/>
              </w:rPr>
              <w:t>Complete the project management of substation augmentation and maintenance</w:t>
            </w: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Final inspections of substa</w:t>
            </w:r>
            <w:r w:rsidRPr="008A7243">
              <w:t>tion augmentation and maintenance are undertaken to ensure they comply with all requirements and include all specifications and documentations needed to complete the project</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Appropriate personnel are notified of completion and reports and/or complet</w:t>
            </w:r>
            <w:r w:rsidRPr="008A7243">
              <w:t>ion documents are finalised/commissioned</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t>Reports and/or completion documents are submitted to relevant personnel/organisations for approval and, where applicable, statutory or regulatory approval</w:t>
            </w:r>
          </w:p>
        </w:tc>
      </w:tr>
      <w:tr w:rsidTr="008A7243">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8A7243">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8A7243">
            <w:pPr>
              <w:pStyle w:val="BodyText"/>
              <w:rPr>
                <w:lang w:val="en-NZ"/>
              </w:rPr>
            </w:pPr>
            <w:r w:rsidRPr="008A7243">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Approved copies of the project management of substation augmentation and maintenance documents are issued and records are updated in accordance with established procedures</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7" w:name="O_1177889"/>
      <w:bookmarkEnd w:id="7"/>
      <w:r w:rsidRPr="008A7243">
        <w:t>Foundation Skills</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Foundation skills essential to performance ar</w:t>
            </w:r>
            <w:r w:rsidRPr="008A7243">
              <w:t>e explicit in the performance criteria of this unit of competency.</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8" w:name="O_1177890"/>
      <w:bookmarkEnd w:id="8"/>
      <w:r w:rsidRPr="008A7243">
        <w:t>Range of Conditions</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Range is restricted to essential operating conditions and any other variables essential to the work environment.</w:t>
            </w:r>
          </w:p>
          <w:p w:rsidR="00000000" w:rsidRPr="008A7243" w:rsidP="008A7243">
            <w:pPr>
              <w:pStyle w:val="BodyText"/>
            </w:pPr>
            <w:r w:rsidRPr="008A7243">
              <w:t>Non-essential conditions may be found in the UET Transmission, Distribution and Rail Sector Training Package Companion Volume Implementation Guide.</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9" w:name="O_1177891"/>
      <w:bookmarkEnd w:id="9"/>
      <w:r w:rsidRPr="008A7243">
        <w:t>Unit Mapping Information</w:t>
      </w:r>
    </w:p>
    <w:tbl>
      <w:tblPr>
        <w:tblW w:w="9497" w:type="dxa"/>
        <w:tblLayout w:type="fixed"/>
        <w:tblCellMar>
          <w:left w:w="62" w:type="dxa"/>
          <w:right w:w="62" w:type="dxa"/>
        </w:tblCellMar>
        <w:tblLook w:val="0000"/>
      </w:tblPr>
      <w:tblGrid>
        <w:gridCol w:w="9497"/>
      </w:tblGrid>
      <w:tr w:rsidTr="008A724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7243" w:rsidP="008A7243">
            <w:pPr>
              <w:pStyle w:val="BodyText"/>
            </w:pPr>
            <w:r w:rsidRPr="008A7243">
              <w:t>This unit replaces and is equivalent to UETTDRTS33 Undertake p</w:t>
            </w:r>
            <w:r w:rsidRPr="008A7243">
              <w:t>ower systems project management of substation augmentation and maintenance.</w:t>
            </w:r>
          </w:p>
        </w:tc>
      </w:tr>
    </w:tbl>
    <w:p w:rsidR="00000000" w:rsidRPr="008A7243" w:rsidP="008A7243">
      <w:pPr>
        <w:pStyle w:val="NoPaddingFontSize1"/>
      </w:pPr>
    </w:p>
    <w:p w:rsidR="00000000" w:rsidRPr="008A7243" w:rsidP="008A7243">
      <w:pPr>
        <w:pStyle w:val="AllowPageBreak"/>
      </w:pPr>
    </w:p>
    <w:p w:rsidR="00000000" w:rsidRPr="008A7243" w:rsidP="008A7243">
      <w:pPr>
        <w:pStyle w:val="Heading1"/>
      </w:pPr>
      <w:bookmarkStart w:id="10" w:name="O_1177898"/>
      <w:bookmarkEnd w:id="10"/>
      <w:r w:rsidRPr="008A7243">
        <w:t>Links</w:t>
      </w:r>
    </w:p>
    <w:p w:rsidR="00000000" w:rsidRPr="008A7243" w:rsidP="002B008E">
      <w:pPr>
        <w:pStyle w:val="BodyText"/>
      </w:pPr>
      <w:r w:rsidRPr="008A7243">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C26591">
        <w:rPr>
          <w:rStyle w:val="Hyperlink"/>
        </w:rPr>
        <w:t>https://vetnet.gov.au/Pages/TrainingDocs.aspx?q=229bace1-b7bc-4653-9300-dffb13ecfad7</w:t>
      </w:r>
      <w:r>
        <w:fldChar w:fldCharType="end"/>
      </w:r>
    </w:p>
    <w:p w:rsidR="00000000" w:rsidRPr="008A7243" w:rsidP="008A7243"/>
    <w:sectPr w:rsidSect="008A72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43" w:rsidRPr="002B008E" w:rsidP="002B00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8E" w:rsidP="008A72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008E" w:rsidP="008A724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B008E" w:rsidP="008A72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7243" w:rsidRPr="002B008E" w:rsidP="002B00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72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008E" w:rsidRPr="002D2AF8" w:rsidP="008A7243">
    <w:pPr>
      <w:pStyle w:val="Header"/>
      <w:framePr w:wrap="around"/>
    </w:pPr>
    <w:r>
      <w:fldChar w:fldCharType="begin"/>
    </w:r>
    <w:r>
      <w:instrText xml:space="preserve"> TITLE   \* MERGEFORMAT </w:instrText>
    </w:r>
    <w:r>
      <w:fldChar w:fldCharType="separate"/>
    </w:r>
    <w:r>
      <w:t>UETDRTS026 Undertake power systems project management of substation augmentation and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2B008E" w:rsidP="008A72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7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7243"/>
    <w:pPr>
      <w:spacing w:before="360" w:after="60"/>
      <w:outlineLvl w:val="0"/>
    </w:pPr>
    <w:rPr>
      <w:sz w:val="32"/>
    </w:rPr>
  </w:style>
  <w:style w:type="paragraph" w:styleId="Heading2">
    <w:name w:val="heading 2"/>
    <w:basedOn w:val="HeadingBase"/>
    <w:next w:val="BodyText"/>
    <w:link w:val="Heading2Char"/>
    <w:qFormat/>
    <w:rsid w:val="008A7243"/>
    <w:pPr>
      <w:keepLines/>
      <w:spacing w:before="240" w:after="120"/>
      <w:outlineLvl w:val="1"/>
    </w:pPr>
    <w:rPr>
      <w:sz w:val="28"/>
      <w:szCs w:val="40"/>
    </w:rPr>
  </w:style>
  <w:style w:type="paragraph" w:styleId="Heading3">
    <w:name w:val="heading 3"/>
    <w:basedOn w:val="HeadingBase"/>
    <w:next w:val="BodyText"/>
    <w:link w:val="Heading3Char"/>
    <w:qFormat/>
    <w:rsid w:val="008A7243"/>
    <w:pPr>
      <w:spacing w:before="180" w:after="120"/>
      <w:outlineLvl w:val="2"/>
    </w:pPr>
    <w:rPr>
      <w:spacing w:val="-10"/>
      <w:kern w:val="32"/>
    </w:rPr>
  </w:style>
  <w:style w:type="paragraph" w:styleId="Heading4">
    <w:name w:val="heading 4"/>
    <w:basedOn w:val="HeadingBase"/>
    <w:next w:val="BodyText"/>
    <w:link w:val="Heading4Char"/>
    <w:qFormat/>
    <w:rsid w:val="008A7243"/>
    <w:pPr>
      <w:spacing w:before="160" w:after="120"/>
      <w:outlineLvl w:val="3"/>
    </w:pPr>
    <w:rPr>
      <w:sz w:val="22"/>
    </w:rPr>
  </w:style>
  <w:style w:type="paragraph" w:styleId="Heading5">
    <w:name w:val="heading 5"/>
    <w:basedOn w:val="HeadingBase"/>
    <w:next w:val="Normal"/>
    <w:link w:val="Heading5Char"/>
    <w:qFormat/>
    <w:rsid w:val="008A7243"/>
    <w:pPr>
      <w:spacing w:before="80"/>
      <w:outlineLvl w:val="4"/>
    </w:pPr>
    <w:rPr>
      <w:color w:val="918585"/>
      <w:sz w:val="20"/>
    </w:rPr>
  </w:style>
  <w:style w:type="paragraph" w:styleId="Heading6">
    <w:name w:val="heading 6"/>
    <w:basedOn w:val="HeadingBase"/>
    <w:next w:val="Normal"/>
    <w:link w:val="Heading6Char"/>
    <w:qFormat/>
    <w:rsid w:val="008A7243"/>
    <w:pPr>
      <w:spacing w:before="60"/>
      <w:outlineLvl w:val="5"/>
    </w:pPr>
    <w:rPr>
      <w:color w:val="918585"/>
      <w:sz w:val="20"/>
    </w:rPr>
  </w:style>
  <w:style w:type="paragraph" w:styleId="Heading7">
    <w:name w:val="heading 7"/>
    <w:basedOn w:val="Normal"/>
    <w:next w:val="Normal"/>
    <w:link w:val="Heading7Char"/>
    <w:qFormat/>
    <w:rsid w:val="008A7243"/>
    <w:pPr>
      <w:ind w:left="720"/>
      <w:outlineLvl w:val="6"/>
    </w:pPr>
    <w:rPr>
      <w:i/>
    </w:rPr>
  </w:style>
  <w:style w:type="paragraph" w:styleId="Heading8">
    <w:name w:val="heading 8"/>
    <w:basedOn w:val="Normal"/>
    <w:next w:val="Normal"/>
    <w:link w:val="Heading8Char"/>
    <w:qFormat/>
    <w:rsid w:val="008A7243"/>
    <w:pPr>
      <w:ind w:left="720"/>
      <w:outlineLvl w:val="7"/>
    </w:pPr>
    <w:rPr>
      <w:i/>
    </w:rPr>
  </w:style>
  <w:style w:type="paragraph" w:styleId="Heading9">
    <w:name w:val="heading 9"/>
    <w:basedOn w:val="Normal"/>
    <w:next w:val="Normal"/>
    <w:link w:val="Heading9Char"/>
    <w:qFormat/>
    <w:rsid w:val="008A7243"/>
    <w:pPr>
      <w:ind w:left="720"/>
      <w:outlineLvl w:val="8"/>
    </w:pPr>
    <w:rPr>
      <w:i/>
    </w:rPr>
  </w:style>
  <w:style w:type="character" w:default="1" w:styleId="DefaultParagraphFont">
    <w:name w:val="Default Paragraph Font"/>
    <w:uiPriority w:val="1"/>
    <w:unhideWhenUsed/>
    <w:rsid w:val="008A7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7243"/>
  </w:style>
  <w:style w:type="character" w:customStyle="1" w:styleId="Heading1Char">
    <w:name w:val="Heading 1 Char"/>
    <w:basedOn w:val="DefaultParagraphFont"/>
    <w:link w:val="Heading1"/>
    <w:rsid w:val="008A7243"/>
    <w:rPr>
      <w:rFonts w:ascii="Times New Roman" w:eastAsia="Times New Roman" w:hAnsi="Times New Roman" w:cs="Times New Roman"/>
      <w:b/>
      <w:sz w:val="32"/>
      <w:szCs w:val="20"/>
      <w:lang w:eastAsia="en-US"/>
    </w:rPr>
  </w:style>
  <w:style w:type="paragraph" w:styleId="BodyText">
    <w:name w:val="Body Text"/>
    <w:basedOn w:val="Normal"/>
    <w:link w:val="BodyTextChar"/>
    <w:rsid w:val="008A7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7243"/>
    <w:rPr>
      <w:rFonts w:ascii="Times New Roman" w:eastAsia="Times New Roman" w:hAnsi="Times New Roman" w:cs="Times New Roman"/>
      <w:sz w:val="24"/>
      <w:lang w:eastAsia="en-US"/>
    </w:rPr>
  </w:style>
  <w:style w:type="character" w:customStyle="1" w:styleId="SpecialBold">
    <w:name w:val="Special Bold"/>
    <w:basedOn w:val="DefaultParagraphFont"/>
    <w:rsid w:val="008A7243"/>
    <w:rPr>
      <w:b/>
      <w:spacing w:val="0"/>
    </w:rPr>
  </w:style>
  <w:style w:type="paragraph" w:customStyle="1" w:styleId="SuperHeading">
    <w:name w:val="SuperHeading"/>
    <w:basedOn w:val="Normal"/>
    <w:rsid w:val="008A7243"/>
    <w:pPr>
      <w:spacing w:before="240" w:after="120"/>
      <w:outlineLvl w:val="0"/>
    </w:pPr>
    <w:rPr>
      <w:rFonts w:ascii="Times New Roman" w:hAnsi="Times New Roman"/>
      <w:b/>
      <w:sz w:val="32"/>
    </w:rPr>
  </w:style>
  <w:style w:type="paragraph" w:customStyle="1" w:styleId="AllowPageBreak">
    <w:name w:val="AllowPageBreak"/>
    <w:rsid w:val="008A72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7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7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7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7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7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7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7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7243"/>
    <w:rPr>
      <w:rFonts w:ascii="Courier New" w:eastAsia="Times New Roman" w:hAnsi="Courier New" w:cs="Times New Roman"/>
      <w:i/>
      <w:szCs w:val="20"/>
      <w:lang w:eastAsia="en-US"/>
    </w:rPr>
  </w:style>
  <w:style w:type="paragraph" w:customStyle="1" w:styleId="HeadingBase">
    <w:name w:val="Heading Base"/>
    <w:rsid w:val="008A7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7243"/>
    <w:pPr>
      <w:tabs>
        <w:tab w:val="right" w:leader="dot" w:pos="9072"/>
      </w:tabs>
      <w:ind w:left="567"/>
    </w:pPr>
    <w:rPr>
      <w:szCs w:val="22"/>
    </w:rPr>
  </w:style>
  <w:style w:type="paragraph" w:customStyle="1" w:styleId="TOCBase">
    <w:name w:val="TOC Base"/>
    <w:rsid w:val="008A7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7243"/>
    <w:pPr>
      <w:tabs>
        <w:tab w:val="right" w:leader="dot" w:pos="9072"/>
      </w:tabs>
      <w:spacing w:before="40" w:after="40"/>
      <w:ind w:left="284"/>
    </w:pPr>
    <w:rPr>
      <w:rFonts w:ascii="Times New Roman" w:hAnsi="Times New Roman"/>
    </w:rPr>
  </w:style>
  <w:style w:type="paragraph" w:styleId="TOC1">
    <w:name w:val="toc 1"/>
    <w:basedOn w:val="TOCBase"/>
    <w:next w:val="Normal"/>
    <w:rsid w:val="008A7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7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7243"/>
    <w:rPr>
      <w:rFonts w:ascii="Times New Roman" w:eastAsia="Times New Roman" w:hAnsi="Times New Roman" w:cs="Times New Roman"/>
      <w:sz w:val="16"/>
      <w:lang w:eastAsia="en-US"/>
    </w:rPr>
  </w:style>
  <w:style w:type="paragraph" w:styleId="Title">
    <w:name w:val="Title"/>
    <w:basedOn w:val="HeadingBase"/>
    <w:link w:val="TitleChar"/>
    <w:qFormat/>
    <w:rsid w:val="008A7243"/>
    <w:pPr>
      <w:spacing w:before="5040"/>
      <w:jc w:val="center"/>
    </w:pPr>
    <w:rPr>
      <w:sz w:val="48"/>
      <w:szCs w:val="72"/>
      <w:lang w:val="en-US"/>
    </w:rPr>
  </w:style>
  <w:style w:type="character" w:customStyle="1" w:styleId="TitleChar">
    <w:name w:val="Title Char"/>
    <w:basedOn w:val="DefaultParagraphFont"/>
    <w:link w:val="Title"/>
    <w:rsid w:val="008A7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7243"/>
    <w:pPr>
      <w:tabs>
        <w:tab w:val="left" w:pos="3600"/>
        <w:tab w:val="left" w:pos="3958"/>
      </w:tabs>
    </w:pPr>
  </w:style>
  <w:style w:type="paragraph" w:styleId="List">
    <w:name w:val="List"/>
    <w:basedOn w:val="BodyText"/>
    <w:next w:val="BodyText"/>
    <w:rsid w:val="008A7243"/>
    <w:pPr>
      <w:tabs>
        <w:tab w:val="left" w:pos="340"/>
      </w:tabs>
      <w:spacing w:before="60" w:after="60"/>
      <w:ind w:left="340" w:hanging="340"/>
    </w:pPr>
  </w:style>
  <w:style w:type="paragraph" w:styleId="ListBullet">
    <w:name w:val="List Bullet"/>
    <w:basedOn w:val="List"/>
    <w:rsid w:val="008A7243"/>
    <w:pPr>
      <w:numPr>
        <w:numId w:val="10"/>
      </w:numPr>
      <w:tabs>
        <w:tab w:val="clear" w:pos="340"/>
      </w:tabs>
      <w:spacing w:before="40" w:after="40"/>
    </w:pPr>
  </w:style>
  <w:style w:type="paragraph" w:customStyle="1" w:styleId="Note">
    <w:name w:val="Note"/>
    <w:basedOn w:val="BodyText"/>
    <w:rsid w:val="008A72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7243"/>
    <w:pPr>
      <w:framePr w:wrap="auto" w:hAnchor="text" w:y="6049"/>
    </w:pPr>
    <w:rPr>
      <w:color w:val="000000"/>
      <w:sz w:val="40"/>
    </w:rPr>
  </w:style>
  <w:style w:type="paragraph" w:customStyle="1" w:styleId="TOCTitle">
    <w:name w:val="TOCTitle"/>
    <w:basedOn w:val="Heading1"/>
    <w:rsid w:val="008A7243"/>
    <w:pPr>
      <w:spacing w:after="240"/>
      <w:jc w:val="center"/>
      <w:outlineLvl w:val="9"/>
    </w:pPr>
    <w:rPr>
      <w:caps/>
    </w:rPr>
  </w:style>
  <w:style w:type="paragraph" w:customStyle="1" w:styleId="Version">
    <w:name w:val="Version"/>
    <w:rsid w:val="008A7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7243"/>
    <w:pPr>
      <w:numPr>
        <w:numId w:val="11"/>
      </w:numPr>
      <w:tabs>
        <w:tab w:val="clear" w:pos="680"/>
      </w:tabs>
    </w:pPr>
  </w:style>
  <w:style w:type="paragraph" w:styleId="Index1">
    <w:name w:val="index 1"/>
    <w:basedOn w:val="Normal"/>
    <w:next w:val="Normal"/>
    <w:semiHidden/>
    <w:rsid w:val="008A7243"/>
    <w:pPr>
      <w:keepNext w:val="0"/>
      <w:tabs>
        <w:tab w:val="right" w:pos="4176"/>
      </w:tabs>
      <w:ind w:left="198" w:hanging="198"/>
    </w:pPr>
    <w:rPr>
      <w:rFonts w:ascii="Garamond" w:hAnsi="Garamond"/>
    </w:rPr>
  </w:style>
  <w:style w:type="paragraph" w:styleId="IndexHeading">
    <w:name w:val="index heading"/>
    <w:basedOn w:val="Normal"/>
    <w:next w:val="Index1"/>
    <w:semiHidden/>
    <w:rsid w:val="008A7243"/>
    <w:pPr>
      <w:spacing w:before="120" w:after="120"/>
    </w:pPr>
    <w:rPr>
      <w:rFonts w:ascii="Arial" w:hAnsi="Arial"/>
      <w:b/>
      <w:color w:val="918585"/>
      <w:sz w:val="24"/>
    </w:rPr>
  </w:style>
  <w:style w:type="paragraph" w:styleId="Header">
    <w:name w:val="header"/>
    <w:basedOn w:val="Normal"/>
    <w:link w:val="HeaderChar"/>
    <w:rsid w:val="008A7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7243"/>
    <w:rPr>
      <w:rFonts w:ascii="Times New Roman" w:eastAsia="Times New Roman" w:hAnsi="Times New Roman" w:cs="Times New Roman"/>
      <w:sz w:val="16"/>
      <w:szCs w:val="20"/>
      <w:lang w:val="en-GB" w:eastAsia="en-US"/>
    </w:rPr>
  </w:style>
  <w:style w:type="paragraph" w:customStyle="1" w:styleId="Chapter">
    <w:name w:val="Chapter"/>
    <w:basedOn w:val="Normal"/>
    <w:rsid w:val="008A7243"/>
    <w:pPr>
      <w:spacing w:before="240"/>
    </w:pPr>
    <w:rPr>
      <w:rFonts w:ascii="Times New Roman" w:hAnsi="Times New Roman"/>
      <w:smallCaps/>
      <w:spacing w:val="80"/>
      <w:sz w:val="28"/>
    </w:rPr>
  </w:style>
  <w:style w:type="paragraph" w:customStyle="1" w:styleId="InChapter">
    <w:name w:val="InChapter"/>
    <w:basedOn w:val="Heading3"/>
    <w:rsid w:val="008A7243"/>
    <w:pPr>
      <w:spacing w:after="240"/>
      <w:outlineLvl w:val="9"/>
    </w:pPr>
    <w:rPr>
      <w:noProof/>
    </w:rPr>
  </w:style>
  <w:style w:type="paragraph" w:styleId="Index2">
    <w:name w:val="index 2"/>
    <w:basedOn w:val="Normal"/>
    <w:next w:val="Normal"/>
    <w:semiHidden/>
    <w:rsid w:val="008A7243"/>
    <w:pPr>
      <w:tabs>
        <w:tab w:val="right" w:pos="4176"/>
      </w:tabs>
      <w:ind w:left="568" w:hanging="284"/>
    </w:pPr>
    <w:rPr>
      <w:rFonts w:ascii="Garamond" w:hAnsi="Garamond"/>
    </w:rPr>
  </w:style>
  <w:style w:type="paragraph" w:customStyle="1" w:styleId="Byline">
    <w:name w:val="Byline"/>
    <w:rsid w:val="008A7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7243"/>
    <w:pPr>
      <w:tabs>
        <w:tab w:val="clear" w:pos="3600"/>
        <w:tab w:val="clear" w:pos="3958"/>
      </w:tabs>
      <w:jc w:val="right"/>
    </w:pPr>
  </w:style>
  <w:style w:type="character" w:styleId="Emphasis">
    <w:name w:val="Emphasis"/>
    <w:basedOn w:val="DefaultParagraphFont"/>
    <w:qFormat/>
    <w:rsid w:val="008A7243"/>
    <w:rPr>
      <w:i/>
    </w:rPr>
  </w:style>
  <w:style w:type="paragraph" w:styleId="Caption">
    <w:name w:val="caption"/>
    <w:basedOn w:val="BodyText"/>
    <w:next w:val="Normal"/>
    <w:qFormat/>
    <w:rsid w:val="008A7243"/>
    <w:pPr>
      <w:framePr w:w="2268" w:hSpace="181" w:vSpace="181" w:wrap="around" w:vAnchor="text" w:hAnchor="page" w:x="1135" w:y="285" w:anchorLock="1"/>
    </w:pPr>
    <w:rPr>
      <w:i/>
    </w:rPr>
  </w:style>
  <w:style w:type="paragraph" w:customStyle="1" w:styleId="MiniTOCTitle">
    <w:name w:val="MiniTOCTitle"/>
    <w:basedOn w:val="Heading4"/>
    <w:rsid w:val="008A7243"/>
    <w:pPr>
      <w:spacing w:before="240"/>
      <w:outlineLvl w:val="9"/>
    </w:pPr>
    <w:rPr>
      <w:noProof/>
      <w:sz w:val="24"/>
    </w:rPr>
  </w:style>
  <w:style w:type="paragraph" w:customStyle="1" w:styleId="MiniTOCItem">
    <w:name w:val="MiniTOCItem"/>
    <w:basedOn w:val="ListBullet"/>
    <w:rsid w:val="008A7243"/>
    <w:pPr>
      <w:numPr>
        <w:numId w:val="0"/>
      </w:numPr>
      <w:tabs>
        <w:tab w:val="right" w:leader="dot" w:pos="6521"/>
      </w:tabs>
      <w:spacing w:before="0" w:after="0"/>
    </w:pPr>
  </w:style>
  <w:style w:type="paragraph" w:customStyle="1" w:styleId="TOFTitle">
    <w:name w:val="TOFTitle"/>
    <w:basedOn w:val="TOCTitle"/>
    <w:rsid w:val="008A7243"/>
  </w:style>
  <w:style w:type="paragraph" w:styleId="TableofFigures">
    <w:name w:val="table of figures"/>
    <w:basedOn w:val="Normal"/>
    <w:next w:val="Normal"/>
    <w:semiHidden/>
    <w:rsid w:val="008A7243"/>
    <w:pPr>
      <w:tabs>
        <w:tab w:val="right" w:leader="dot" w:pos="9072"/>
      </w:tabs>
      <w:ind w:left="970" w:hanging="403"/>
    </w:pPr>
    <w:rPr>
      <w:rFonts w:ascii="Times New Roman" w:hAnsi="Times New Roman"/>
      <w:b/>
    </w:rPr>
  </w:style>
  <w:style w:type="paragraph" w:styleId="ListNumber">
    <w:name w:val="List Number"/>
    <w:basedOn w:val="List"/>
    <w:rsid w:val="008A7243"/>
    <w:pPr>
      <w:numPr>
        <w:numId w:val="13"/>
      </w:numPr>
      <w:tabs>
        <w:tab w:val="clear" w:pos="340"/>
      </w:tabs>
    </w:pPr>
  </w:style>
  <w:style w:type="character" w:customStyle="1" w:styleId="WingdingSymbols">
    <w:name w:val="Wingding Symbols"/>
    <w:rsid w:val="008A7243"/>
    <w:rPr>
      <w:rFonts w:ascii="Wingdings" w:hAnsi="Wingdings"/>
    </w:rPr>
  </w:style>
  <w:style w:type="paragraph" w:customStyle="1" w:styleId="TableHeading">
    <w:name w:val="Table Heading"/>
    <w:basedOn w:val="HeadingBase"/>
    <w:rsid w:val="008A7243"/>
    <w:pPr>
      <w:keepLines/>
      <w:pBdr>
        <w:bottom w:val="single" w:sz="6" w:space="1" w:color="918585"/>
      </w:pBdr>
      <w:spacing w:before="240"/>
    </w:pPr>
  </w:style>
  <w:style w:type="character" w:customStyle="1" w:styleId="HotSpot">
    <w:name w:val="HotSpot"/>
    <w:rsid w:val="008A7243"/>
    <w:rPr>
      <w:color w:val="0033CC"/>
      <w:u w:val="none"/>
    </w:rPr>
  </w:style>
  <w:style w:type="paragraph" w:customStyle="1" w:styleId="BodyTextRight">
    <w:name w:val="Body Text Right"/>
    <w:basedOn w:val="BodyText"/>
    <w:rsid w:val="008A7243"/>
    <w:pPr>
      <w:spacing w:before="0" w:after="0"/>
      <w:jc w:val="right"/>
    </w:pPr>
  </w:style>
  <w:style w:type="paragraph" w:styleId="Index3">
    <w:name w:val="index 3"/>
    <w:basedOn w:val="ListNumber2"/>
    <w:next w:val="Normal"/>
    <w:semiHidden/>
    <w:rsid w:val="008A7243"/>
    <w:pPr>
      <w:numPr>
        <w:numId w:val="0"/>
      </w:numPr>
      <w:tabs>
        <w:tab w:val="right" w:leader="dot" w:pos="4176"/>
      </w:tabs>
    </w:pPr>
  </w:style>
  <w:style w:type="paragraph" w:styleId="ListNumber2">
    <w:name w:val="List Number 2"/>
    <w:basedOn w:val="List2"/>
    <w:rsid w:val="008A7243"/>
    <w:pPr>
      <w:numPr>
        <w:numId w:val="8"/>
      </w:numPr>
      <w:tabs>
        <w:tab w:val="clear" w:pos="1060"/>
      </w:tabs>
    </w:pPr>
  </w:style>
  <w:style w:type="paragraph" w:customStyle="1" w:styleId="MarginNote">
    <w:name w:val="Margin Note"/>
    <w:basedOn w:val="BodyText"/>
    <w:rsid w:val="008A7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7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7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7243"/>
    <w:rPr>
      <w:sz w:val="32"/>
    </w:rPr>
  </w:style>
  <w:style w:type="paragraph" w:customStyle="1" w:styleId="HeadingProcedure">
    <w:name w:val="Heading Procedure"/>
    <w:basedOn w:val="HeadingBase"/>
    <w:next w:val="Normal"/>
    <w:rsid w:val="008A7243"/>
    <w:pPr>
      <w:tabs>
        <w:tab w:val="left" w:pos="0"/>
      </w:tabs>
      <w:spacing w:before="120" w:after="60"/>
    </w:pPr>
    <w:rPr>
      <w:i/>
      <w:color w:val="918585"/>
      <w:sz w:val="22"/>
    </w:rPr>
  </w:style>
  <w:style w:type="paragraph" w:customStyle="1" w:styleId="TableBodyText">
    <w:name w:val="Table Body Text"/>
    <w:basedOn w:val="BodyText"/>
    <w:rsid w:val="008A7243"/>
    <w:pPr>
      <w:spacing w:before="60" w:after="60"/>
    </w:pPr>
  </w:style>
  <w:style w:type="paragraph" w:styleId="ListContinue">
    <w:name w:val="List Continue"/>
    <w:basedOn w:val="List"/>
    <w:rsid w:val="008A7243"/>
    <w:pPr>
      <w:ind w:firstLine="0"/>
    </w:pPr>
  </w:style>
  <w:style w:type="paragraph" w:customStyle="1" w:styleId="ListNote">
    <w:name w:val="List Note"/>
    <w:basedOn w:val="List"/>
    <w:rsid w:val="008A7243"/>
    <w:pPr>
      <w:pBdr>
        <w:top w:val="single" w:sz="6" w:space="2" w:color="918585"/>
        <w:bottom w:val="single" w:sz="6" w:space="2" w:color="918585"/>
      </w:pBdr>
      <w:tabs>
        <w:tab w:val="left" w:pos="1021"/>
      </w:tabs>
      <w:ind w:firstLine="0"/>
    </w:pPr>
  </w:style>
  <w:style w:type="paragraph" w:customStyle="1" w:styleId="Warning">
    <w:name w:val="Warning"/>
    <w:basedOn w:val="BodyText"/>
    <w:rsid w:val="008A7243"/>
    <w:pPr>
      <w:shd w:val="clear" w:color="auto" w:fill="D9D9D9"/>
      <w:tabs>
        <w:tab w:val="left" w:pos="992"/>
      </w:tabs>
      <w:ind w:left="119" w:right="119"/>
    </w:pPr>
    <w:rPr>
      <w:sz w:val="20"/>
    </w:rPr>
  </w:style>
  <w:style w:type="paragraph" w:customStyle="1" w:styleId="MarginIcons">
    <w:name w:val="Margin Icons"/>
    <w:basedOn w:val="BodyText"/>
    <w:rsid w:val="008A7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7243"/>
    <w:rPr>
      <w:rFonts w:ascii="Courier New" w:hAnsi="Courier New"/>
    </w:rPr>
  </w:style>
  <w:style w:type="paragraph" w:customStyle="1" w:styleId="NoteBullet">
    <w:name w:val="Note Bullet"/>
    <w:basedOn w:val="Note"/>
    <w:rsid w:val="008A7243"/>
    <w:pPr>
      <w:tabs>
        <w:tab w:val="clear" w:pos="680"/>
      </w:tabs>
      <w:spacing w:before="60" w:after="60"/>
    </w:pPr>
  </w:style>
  <w:style w:type="paragraph" w:customStyle="1" w:styleId="SubHeading2">
    <w:name w:val="SubHeading2"/>
    <w:basedOn w:val="HeadingBase"/>
    <w:rsid w:val="008A7243"/>
    <w:pPr>
      <w:spacing w:before="240" w:after="60"/>
    </w:pPr>
    <w:rPr>
      <w:sz w:val="20"/>
    </w:rPr>
  </w:style>
  <w:style w:type="paragraph" w:customStyle="1" w:styleId="SubHeading1">
    <w:name w:val="SubHeading1"/>
    <w:basedOn w:val="HeadingBase"/>
    <w:rsid w:val="008A7243"/>
    <w:pPr>
      <w:spacing w:before="240" w:after="60"/>
    </w:pPr>
    <w:rPr>
      <w:color w:val="918585"/>
      <w:sz w:val="22"/>
    </w:rPr>
  </w:style>
  <w:style w:type="paragraph" w:customStyle="1" w:styleId="SideHeading">
    <w:name w:val="Side Heading"/>
    <w:basedOn w:val="HeadingBase"/>
    <w:rsid w:val="008A7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7243"/>
    <w:pPr>
      <w:numPr>
        <w:numId w:val="9"/>
      </w:numPr>
    </w:pPr>
  </w:style>
  <w:style w:type="paragraph" w:styleId="PlainText">
    <w:name w:val="Plain Text"/>
    <w:basedOn w:val="Normal"/>
    <w:link w:val="PlainTextChar"/>
    <w:rsid w:val="008A7243"/>
    <w:rPr>
      <w:sz w:val="20"/>
    </w:rPr>
  </w:style>
  <w:style w:type="character" w:customStyle="1" w:styleId="PlainTextChar">
    <w:name w:val="Plain Text Char"/>
    <w:basedOn w:val="DefaultParagraphFont"/>
    <w:link w:val="PlainText"/>
    <w:rsid w:val="008A7243"/>
    <w:rPr>
      <w:rFonts w:ascii="Courier New" w:eastAsia="Times New Roman" w:hAnsi="Courier New" w:cs="Times New Roman"/>
      <w:sz w:val="20"/>
      <w:szCs w:val="20"/>
      <w:lang w:eastAsia="en-US"/>
    </w:rPr>
  </w:style>
  <w:style w:type="character" w:customStyle="1" w:styleId="MenuOption">
    <w:name w:val="Menu Option"/>
    <w:basedOn w:val="DefaultParagraphFont"/>
    <w:rsid w:val="008A7243"/>
    <w:rPr>
      <w:b/>
      <w:smallCaps/>
    </w:rPr>
  </w:style>
  <w:style w:type="paragraph" w:customStyle="1" w:styleId="TableListNumber">
    <w:name w:val="Table List Number"/>
    <w:basedOn w:val="ListNumber"/>
    <w:rsid w:val="008A7243"/>
    <w:pPr>
      <w:numPr>
        <w:numId w:val="0"/>
      </w:numPr>
    </w:pPr>
  </w:style>
  <w:style w:type="paragraph" w:styleId="TOC4">
    <w:name w:val="toc 4"/>
    <w:basedOn w:val="TOCBase"/>
    <w:next w:val="Normal"/>
    <w:semiHidden/>
    <w:rsid w:val="008A7243"/>
    <w:pPr>
      <w:tabs>
        <w:tab w:val="right" w:leader="dot" w:pos="9071"/>
      </w:tabs>
      <w:ind w:left="1701"/>
    </w:pPr>
  </w:style>
  <w:style w:type="paragraph" w:customStyle="1" w:styleId="ListAlpha">
    <w:name w:val="List Alpha"/>
    <w:basedOn w:val="List"/>
    <w:rsid w:val="008A7243"/>
    <w:pPr>
      <w:numPr>
        <w:numId w:val="7"/>
      </w:numPr>
    </w:pPr>
  </w:style>
  <w:style w:type="paragraph" w:customStyle="1" w:styleId="ListAlpha2">
    <w:name w:val="List Alpha 2"/>
    <w:basedOn w:val="List2"/>
    <w:rsid w:val="008A7243"/>
    <w:pPr>
      <w:numPr>
        <w:numId w:val="6"/>
      </w:numPr>
    </w:pPr>
  </w:style>
  <w:style w:type="paragraph" w:styleId="List2">
    <w:name w:val="List 2"/>
    <w:basedOn w:val="BodyText"/>
    <w:rsid w:val="008A7243"/>
    <w:pPr>
      <w:tabs>
        <w:tab w:val="left" w:pos="680"/>
      </w:tabs>
      <w:spacing w:before="60" w:after="60"/>
      <w:ind w:left="680" w:hanging="340"/>
    </w:pPr>
  </w:style>
  <w:style w:type="paragraph" w:styleId="List3">
    <w:name w:val="List 3"/>
    <w:basedOn w:val="BodyText"/>
    <w:rsid w:val="008A7243"/>
    <w:pPr>
      <w:tabs>
        <w:tab w:val="left" w:pos="1021"/>
      </w:tabs>
      <w:spacing w:before="60" w:after="60"/>
      <w:ind w:left="1020" w:hanging="340"/>
    </w:pPr>
  </w:style>
  <w:style w:type="paragraph" w:styleId="List4">
    <w:name w:val="List 4"/>
    <w:basedOn w:val="BodyText"/>
    <w:rsid w:val="008A7243"/>
    <w:pPr>
      <w:tabs>
        <w:tab w:val="left" w:pos="1361"/>
      </w:tabs>
      <w:spacing w:before="60" w:after="60"/>
      <w:ind w:left="1361" w:hanging="340"/>
    </w:pPr>
  </w:style>
  <w:style w:type="paragraph" w:styleId="List5">
    <w:name w:val="List 5"/>
    <w:basedOn w:val="BodyText"/>
    <w:rsid w:val="008A7243"/>
    <w:pPr>
      <w:tabs>
        <w:tab w:val="left" w:pos="1701"/>
      </w:tabs>
      <w:spacing w:before="60" w:after="60"/>
      <w:ind w:left="1701" w:hanging="340"/>
    </w:pPr>
  </w:style>
  <w:style w:type="paragraph" w:styleId="ListBullet3">
    <w:name w:val="List Bullet 3"/>
    <w:basedOn w:val="List3"/>
    <w:rsid w:val="008A7243"/>
    <w:pPr>
      <w:numPr>
        <w:numId w:val="12"/>
      </w:numPr>
      <w:tabs>
        <w:tab w:val="clear" w:pos="1021"/>
      </w:tabs>
      <w:ind w:left="1037" w:hanging="357"/>
    </w:pPr>
  </w:style>
  <w:style w:type="paragraph" w:styleId="ListBullet4">
    <w:name w:val="List Bullet 4"/>
    <w:basedOn w:val="List4"/>
    <w:rsid w:val="008A7243"/>
    <w:pPr>
      <w:numPr>
        <w:numId w:val="1"/>
      </w:numPr>
      <w:tabs>
        <w:tab w:val="clear" w:pos="1361"/>
      </w:tabs>
    </w:pPr>
  </w:style>
  <w:style w:type="paragraph" w:styleId="ListBullet5">
    <w:name w:val="List Bullet 5"/>
    <w:basedOn w:val="List5"/>
    <w:rsid w:val="008A7243"/>
    <w:pPr>
      <w:numPr>
        <w:numId w:val="2"/>
      </w:numPr>
    </w:pPr>
  </w:style>
  <w:style w:type="paragraph" w:styleId="ListContinue2">
    <w:name w:val="List Continue 2"/>
    <w:basedOn w:val="List2"/>
    <w:rsid w:val="008A7243"/>
    <w:pPr>
      <w:ind w:firstLine="0"/>
    </w:pPr>
  </w:style>
  <w:style w:type="paragraph" w:styleId="ListContinue3">
    <w:name w:val="List Continue 3"/>
    <w:basedOn w:val="List3"/>
    <w:rsid w:val="008A7243"/>
    <w:pPr>
      <w:ind w:left="1021" w:firstLine="0"/>
    </w:pPr>
  </w:style>
  <w:style w:type="paragraph" w:styleId="ListContinue4">
    <w:name w:val="List Continue 4"/>
    <w:basedOn w:val="List4"/>
    <w:rsid w:val="008A7243"/>
    <w:pPr>
      <w:ind w:firstLine="0"/>
    </w:pPr>
  </w:style>
  <w:style w:type="paragraph" w:styleId="ListContinue5">
    <w:name w:val="List Continue 5"/>
    <w:basedOn w:val="List5"/>
    <w:rsid w:val="008A7243"/>
    <w:pPr>
      <w:ind w:firstLine="0"/>
    </w:pPr>
  </w:style>
  <w:style w:type="paragraph" w:styleId="ListNumber3">
    <w:name w:val="List Number 3"/>
    <w:basedOn w:val="List3"/>
    <w:rsid w:val="008A7243"/>
    <w:pPr>
      <w:numPr>
        <w:numId w:val="3"/>
      </w:numPr>
    </w:pPr>
  </w:style>
  <w:style w:type="paragraph" w:styleId="ListNumber4">
    <w:name w:val="List Number 4"/>
    <w:basedOn w:val="List4"/>
    <w:rsid w:val="008A7243"/>
    <w:pPr>
      <w:numPr>
        <w:numId w:val="4"/>
      </w:numPr>
    </w:pPr>
  </w:style>
  <w:style w:type="paragraph" w:styleId="ListNumber5">
    <w:name w:val="List Number 5"/>
    <w:basedOn w:val="List5"/>
    <w:rsid w:val="008A7243"/>
    <w:pPr>
      <w:numPr>
        <w:numId w:val="5"/>
      </w:numPr>
    </w:pPr>
  </w:style>
  <w:style w:type="paragraph" w:styleId="BlockText">
    <w:name w:val="Block Text"/>
    <w:basedOn w:val="Normal"/>
    <w:rsid w:val="008A7243"/>
    <w:pPr>
      <w:spacing w:after="120"/>
      <w:ind w:left="1440" w:right="1440"/>
    </w:pPr>
  </w:style>
  <w:style w:type="character" w:customStyle="1" w:styleId="Subscript">
    <w:name w:val="Subscript"/>
    <w:basedOn w:val="DefaultParagraphFont"/>
    <w:rsid w:val="008A7243"/>
    <w:rPr>
      <w:sz w:val="16"/>
      <w:vertAlign w:val="subscript"/>
    </w:rPr>
  </w:style>
  <w:style w:type="character" w:customStyle="1" w:styleId="Superscript">
    <w:name w:val="Superscript"/>
    <w:basedOn w:val="DefaultParagraphFont"/>
    <w:rsid w:val="008A7243"/>
    <w:rPr>
      <w:sz w:val="16"/>
      <w:vertAlign w:val="superscript"/>
    </w:rPr>
  </w:style>
  <w:style w:type="character" w:customStyle="1" w:styleId="Symbols">
    <w:name w:val="Symbols"/>
    <w:basedOn w:val="DefaultParagraphFont"/>
    <w:rsid w:val="008A7243"/>
    <w:rPr>
      <w:rFonts w:ascii="Symbol" w:hAnsi="Symbol"/>
    </w:rPr>
  </w:style>
  <w:style w:type="character" w:customStyle="1" w:styleId="MenuOptions">
    <w:name w:val="Menu Options"/>
    <w:basedOn w:val="DefaultParagraphFont"/>
    <w:rsid w:val="008A7243"/>
    <w:rPr>
      <w:rFonts w:ascii="Arial Narrow" w:hAnsi="Arial Narrow"/>
      <w:smallCaps/>
    </w:rPr>
  </w:style>
  <w:style w:type="character" w:customStyle="1" w:styleId="Buttons">
    <w:name w:val="Buttons"/>
    <w:basedOn w:val="DefaultParagraphFont"/>
    <w:rsid w:val="008A7243"/>
    <w:rPr>
      <w:b/>
    </w:rPr>
  </w:style>
  <w:style w:type="character" w:customStyle="1" w:styleId="Underlined">
    <w:name w:val="Underlined"/>
    <w:basedOn w:val="DefaultParagraphFont"/>
    <w:rsid w:val="008A7243"/>
    <w:rPr>
      <w:u w:val="single"/>
    </w:rPr>
  </w:style>
  <w:style w:type="paragraph" w:customStyle="1" w:styleId="TableBodyTextRight">
    <w:name w:val="Table Body Text Right"/>
    <w:basedOn w:val="TableBodyText"/>
    <w:rsid w:val="008A7243"/>
    <w:pPr>
      <w:widowControl w:val="0"/>
      <w:autoSpaceDE w:val="0"/>
      <w:autoSpaceDN w:val="0"/>
      <w:adjustRightInd w:val="0"/>
      <w:jc w:val="right"/>
    </w:pPr>
    <w:rPr>
      <w:rFonts w:cs="Arial"/>
      <w:szCs w:val="18"/>
    </w:rPr>
  </w:style>
  <w:style w:type="paragraph" w:customStyle="1" w:styleId="CopyrightText">
    <w:name w:val="Copyright Text"/>
    <w:basedOn w:val="BodyText"/>
    <w:rsid w:val="008A7243"/>
    <w:rPr>
      <w:sz w:val="18"/>
    </w:rPr>
  </w:style>
  <w:style w:type="paragraph" w:customStyle="1" w:styleId="BodySmallRight">
    <w:name w:val="Body Small Right"/>
    <w:basedOn w:val="BodyTextRight"/>
    <w:rsid w:val="008A7243"/>
    <w:rPr>
      <w:sz w:val="18"/>
      <w:szCs w:val="18"/>
    </w:rPr>
  </w:style>
  <w:style w:type="paragraph" w:customStyle="1" w:styleId="MarginEdition">
    <w:name w:val="Margin Edition"/>
    <w:basedOn w:val="MarginNote"/>
    <w:rsid w:val="008A7243"/>
    <w:pPr>
      <w:spacing w:before="0" w:after="0"/>
    </w:pPr>
    <w:rPr>
      <w:rFonts w:ascii="Times New Roman" w:hAnsi="Times New Roman"/>
      <w:color w:val="999999"/>
    </w:rPr>
  </w:style>
  <w:style w:type="paragraph" w:customStyle="1" w:styleId="Spacer">
    <w:name w:val="Spacer"/>
    <w:basedOn w:val="Normal"/>
    <w:rsid w:val="008A7243"/>
    <w:rPr>
      <w:sz w:val="2"/>
      <w:szCs w:val="2"/>
    </w:rPr>
  </w:style>
  <w:style w:type="character" w:customStyle="1" w:styleId="Small">
    <w:name w:val="Small"/>
    <w:basedOn w:val="DefaultParagraphFont"/>
    <w:rsid w:val="008A7243"/>
    <w:rPr>
      <w:sz w:val="16"/>
    </w:rPr>
  </w:style>
  <w:style w:type="paragraph" w:customStyle="1" w:styleId="WideTable">
    <w:name w:val="Wide Table"/>
    <w:basedOn w:val="Normal"/>
    <w:rsid w:val="008A7243"/>
    <w:pPr>
      <w:ind w:left="-1418"/>
    </w:pPr>
    <w:rPr>
      <w:sz w:val="2"/>
      <w:szCs w:val="2"/>
    </w:rPr>
  </w:style>
  <w:style w:type="character" w:styleId="PageNumber">
    <w:name w:val="page number"/>
    <w:basedOn w:val="DefaultParagraphFont"/>
    <w:rsid w:val="008A7243"/>
  </w:style>
  <w:style w:type="paragraph" w:styleId="Quote">
    <w:name w:val="Quote"/>
    <w:basedOn w:val="Heading1"/>
    <w:link w:val="QuoteChar"/>
    <w:qFormat/>
    <w:rsid w:val="008A7243"/>
    <w:rPr>
      <w:b w:val="0"/>
      <w:sz w:val="72"/>
      <w:szCs w:val="72"/>
      <w:lang w:val="en-NZ"/>
    </w:rPr>
  </w:style>
  <w:style w:type="character" w:customStyle="1" w:styleId="QuoteChar">
    <w:name w:val="Quote Char"/>
    <w:basedOn w:val="DefaultParagraphFont"/>
    <w:link w:val="Quote"/>
    <w:rsid w:val="008A7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7243"/>
    <w:pPr>
      <w:pageBreakBefore/>
    </w:pPr>
  </w:style>
  <w:style w:type="paragraph" w:customStyle="1" w:styleId="Border">
    <w:name w:val="Border"/>
    <w:basedOn w:val="Normal"/>
    <w:qFormat/>
    <w:rsid w:val="008A7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7243"/>
    <w:rPr>
      <w:b/>
      <w:bCs/>
      <w:i/>
      <w:iCs/>
      <w:color w:val="auto"/>
    </w:rPr>
  </w:style>
  <w:style w:type="paragraph" w:styleId="IntenseQuote">
    <w:name w:val="Intense Quote"/>
    <w:basedOn w:val="Normal"/>
    <w:next w:val="Normal"/>
    <w:link w:val="IntenseQuoteChar"/>
    <w:uiPriority w:val="30"/>
    <w:qFormat/>
    <w:rsid w:val="008A7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7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7243"/>
    <w:rPr>
      <w:smallCaps/>
      <w:color w:val="auto"/>
      <w:u w:val="single"/>
    </w:rPr>
  </w:style>
  <w:style w:type="character" w:styleId="IntenseReference">
    <w:name w:val="Intense Reference"/>
    <w:basedOn w:val="DefaultParagraphFont"/>
    <w:uiPriority w:val="32"/>
    <w:qFormat/>
    <w:rsid w:val="008A7243"/>
    <w:rPr>
      <w:b/>
      <w:bCs/>
      <w:smallCaps/>
      <w:color w:val="auto"/>
      <w:spacing w:val="5"/>
      <w:u w:val="single"/>
    </w:rPr>
  </w:style>
  <w:style w:type="paragraph" w:customStyle="1" w:styleId="2ColumnHeading">
    <w:name w:val="2Column Heading"/>
    <w:basedOn w:val="BodyText"/>
    <w:qFormat/>
    <w:rsid w:val="008A7243"/>
    <w:pPr>
      <w:spacing w:after="60"/>
      <w:ind w:left="-2268"/>
    </w:pPr>
    <w:rPr>
      <w:b/>
    </w:rPr>
  </w:style>
  <w:style w:type="paragraph" w:customStyle="1" w:styleId="Heading1TOC">
    <w:name w:val="Heading1 TOC"/>
    <w:basedOn w:val="Normal"/>
    <w:qFormat/>
    <w:rsid w:val="008A7243"/>
    <w:pPr>
      <w:spacing w:before="240" w:after="120"/>
    </w:pPr>
    <w:rPr>
      <w:rFonts w:ascii="Times New Roman" w:hAnsi="Times New Roman"/>
      <w:b/>
      <w:sz w:val="32"/>
    </w:rPr>
  </w:style>
  <w:style w:type="paragraph" w:customStyle="1" w:styleId="Heading2TOC">
    <w:name w:val="Heading2 TOC"/>
    <w:basedOn w:val="Normal"/>
    <w:qFormat/>
    <w:rsid w:val="008A7243"/>
    <w:pPr>
      <w:spacing w:before="240" w:after="60"/>
    </w:pPr>
    <w:rPr>
      <w:rFonts w:ascii="Times New Roman" w:hAnsi="Times New Roman"/>
      <w:b/>
      <w:sz w:val="28"/>
    </w:rPr>
  </w:style>
  <w:style w:type="character" w:customStyle="1" w:styleId="Underline">
    <w:name w:val="Underline"/>
    <w:basedOn w:val="DefaultParagraphFont"/>
    <w:qFormat/>
    <w:rsid w:val="008A7243"/>
    <w:rPr>
      <w:u w:val="single"/>
    </w:rPr>
  </w:style>
  <w:style w:type="character" w:customStyle="1" w:styleId="BoldandItalics">
    <w:name w:val="Bold and Italics"/>
    <w:qFormat/>
    <w:rsid w:val="008A7243"/>
    <w:rPr>
      <w:b/>
      <w:i/>
      <w:u w:val="none"/>
    </w:rPr>
  </w:style>
  <w:style w:type="paragraph" w:styleId="BalloonText">
    <w:name w:val="Balloon Text"/>
    <w:basedOn w:val="Normal"/>
    <w:link w:val="BalloonTextChar"/>
    <w:rsid w:val="008A7243"/>
    <w:rPr>
      <w:rFonts w:ascii="Tahoma" w:hAnsi="Tahoma" w:cs="Tahoma"/>
      <w:sz w:val="16"/>
      <w:szCs w:val="16"/>
    </w:rPr>
  </w:style>
  <w:style w:type="character" w:customStyle="1" w:styleId="BalloonTextChar">
    <w:name w:val="Balloon Text Char"/>
    <w:basedOn w:val="DefaultParagraphFont"/>
    <w:link w:val="BalloonText"/>
    <w:rsid w:val="008A7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7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7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7243"/>
    <w:rPr>
      <w:b/>
      <w:color w:val="660033"/>
      <w:spacing w:val="0"/>
    </w:rPr>
  </w:style>
  <w:style w:type="paragraph" w:customStyle="1" w:styleId="Nameditemlist">
    <w:name w:val="Named item list"/>
    <w:basedOn w:val="BodyText"/>
    <w:qFormat/>
    <w:rsid w:val="008A7243"/>
    <w:pPr>
      <w:tabs>
        <w:tab w:val="left" w:pos="2835"/>
      </w:tabs>
      <w:ind w:left="2835" w:hanging="2835"/>
    </w:pPr>
  </w:style>
  <w:style w:type="paragraph" w:customStyle="1" w:styleId="BodyTextnopadding">
    <w:name w:val="Body Text no padding"/>
    <w:basedOn w:val="BodyText"/>
    <w:qFormat/>
    <w:rsid w:val="008A7243"/>
    <w:pPr>
      <w:spacing w:before="0" w:after="0"/>
    </w:pPr>
  </w:style>
  <w:style w:type="paragraph" w:customStyle="1" w:styleId="BodyTextBold">
    <w:name w:val="Body Text Bold"/>
    <w:basedOn w:val="BodyText"/>
    <w:qFormat/>
    <w:rsid w:val="008A7243"/>
    <w:rPr>
      <w:b/>
    </w:rPr>
  </w:style>
  <w:style w:type="character" w:styleId="Hyperlink">
    <w:name w:val="Hyperlink"/>
    <w:basedOn w:val="DefaultParagraphFont"/>
    <w:uiPriority w:val="99"/>
    <w:unhideWhenUsed/>
    <w:rsid w:val="002B00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1175</Words>
  <Characters>7914</Characters>
  <Application>Microsoft Office Word</Application>
  <DocSecurity>0</DocSecurity>
  <Lines>293</Lines>
  <Paragraphs>135</Paragraphs>
  <ScaleCrop>false</ScaleCrop>
  <Company>Author-it Software Corporation Ltd.</Company>
  <LinksUpToDate>false</LinksUpToDate>
  <CharactersWithSpaces>8954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UETDRTS026 Undertake power systems project management of substation augmentation and maintenance</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2022-06-03T04:25:00Z</dcterms:created>
  <dcterms:modified xsi:type="dcterms:W3CDTF">2022-06-03T04:25:00Z</dcterms:modified>
</cp:coreProperties>
</file>