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6F6E" w:rsidP="005D6F6E">
      <w:pPr>
        <w:pStyle w:val="Title"/>
      </w:pPr>
      <w:r>
        <w:fldChar w:fldCharType="begin"/>
      </w:r>
      <w:r>
        <w:instrText xml:space="preserve"> TITLE   \* MERGEFORMAT </w:instrText>
      </w:r>
      <w:r>
        <w:fldChar w:fldCharType="separate"/>
      </w:r>
      <w:r>
        <w:t>UETDRTS023 Repair, test and calibrate protection relays and meters</w:t>
      </w:r>
      <w:r>
        <w:fldChar w:fldCharType="end"/>
      </w:r>
    </w:p>
    <w:p w:rsidR="005D6F6E" w:rsidP="005D6F6E">
      <w:pPr>
        <w:pStyle w:val="Version"/>
        <w:sectPr w:rsidSect="006A4A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4A18" w:rsidP="006A4A18">
      <w:pPr>
        <w:pStyle w:val="SuperHeading"/>
      </w:pPr>
      <w:r w:rsidRPr="006A4A18">
        <w:t>UETDRTS023 Repair, test and calibrate protection relays and meters</w:t>
      </w:r>
    </w:p>
    <w:p w:rsidR="00000000" w:rsidRPr="006A4A18" w:rsidP="006A4A18">
      <w:pPr>
        <w:pStyle w:val="Heading1"/>
      </w:pPr>
      <w:bookmarkStart w:id="1" w:name="O_1178016"/>
      <w:bookmarkEnd w:id="1"/>
      <w:r w:rsidRPr="006A4A18">
        <w:t>Modification History</w:t>
      </w:r>
    </w:p>
    <w:tbl>
      <w:tblPr>
        <w:tblW w:w="9497" w:type="dxa"/>
        <w:tblLayout w:type="fixed"/>
        <w:tblCellMar>
          <w:left w:w="62" w:type="dxa"/>
          <w:right w:w="62" w:type="dxa"/>
        </w:tblCellMar>
        <w:tblLook w:val="0000"/>
      </w:tblPr>
      <w:tblGrid>
        <w:gridCol w:w="9497"/>
      </w:tblGrid>
      <w:tr w:rsidTr="006A4A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4A18" w:rsidP="006A4A18">
            <w:pPr>
              <w:pStyle w:val="BodyText"/>
            </w:pPr>
            <w:r w:rsidRPr="006A4A18">
              <w:t>Release 1. This is the first release of this unit of competency in the UET Transmission, Distribution and Rail Sector Training Package Release 2.0.</w:t>
            </w:r>
          </w:p>
        </w:tc>
      </w:tr>
    </w:tbl>
    <w:p w:rsidR="00000000" w:rsidRPr="006A4A18" w:rsidP="006A4A18">
      <w:pPr>
        <w:pStyle w:val="NoPaddingFontSize1"/>
      </w:pPr>
    </w:p>
    <w:p w:rsidR="00000000" w:rsidRPr="006A4A18" w:rsidP="006A4A18">
      <w:pPr>
        <w:pStyle w:val="AllowPageBreak"/>
      </w:pPr>
    </w:p>
    <w:p w:rsidR="00000000" w:rsidRPr="006A4A18" w:rsidP="006A4A18">
      <w:pPr>
        <w:pStyle w:val="Heading1"/>
      </w:pPr>
      <w:bookmarkStart w:id="2" w:name="O_1178017"/>
      <w:bookmarkEnd w:id="2"/>
      <w:r w:rsidRPr="006A4A18">
        <w:t>Application</w:t>
      </w:r>
    </w:p>
    <w:tbl>
      <w:tblPr>
        <w:tblW w:w="9497" w:type="dxa"/>
        <w:tblLayout w:type="fixed"/>
        <w:tblCellMar>
          <w:left w:w="62" w:type="dxa"/>
          <w:right w:w="62" w:type="dxa"/>
        </w:tblCellMar>
        <w:tblLook w:val="0000"/>
      </w:tblPr>
      <w:tblGrid>
        <w:gridCol w:w="9497"/>
      </w:tblGrid>
      <w:tr w:rsidTr="006A4A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4A18" w:rsidP="006A4A18">
            <w:pPr>
              <w:pStyle w:val="BodyText"/>
            </w:pPr>
            <w:r w:rsidRPr="006A4A18">
              <w:t>This unit covers the repair, calibration and testing of various types of protection relays. These can include electromechanical, analogue, digital electronic and numerical devices. It also involves finding and replacing faul</w:t>
            </w:r>
            <w:r w:rsidRPr="006A4A18">
              <w:t>ty components, testing to manufacturer or user specifications and proving all functions of the devices under test.</w:t>
            </w:r>
          </w:p>
          <w:p w:rsidR="00000000" w:rsidRPr="006A4A18" w:rsidP="006A4A18">
            <w:pPr>
              <w:pStyle w:val="BodyText"/>
            </w:pPr>
            <w:r w:rsidRPr="006A4A18">
              <w:t>The application of the skills and knowledge described in this unit may require a licence/registration to practice in the workplace subject to</w:t>
            </w:r>
            <w:r w:rsidRPr="006A4A18">
              <w:t xml:space="preserve"> regulations for undertaking of electrical work.  </w:t>
            </w:r>
          </w:p>
          <w:p w:rsidR="00000000" w:rsidRPr="006A4A18" w:rsidP="006A4A18">
            <w:pPr>
              <w:pStyle w:val="BodyText"/>
            </w:pPr>
            <w:r w:rsidRPr="006A4A18">
              <w:t>Other conditions may apply under state and territory legislative and regulatory licensing requirements which must be confirmed prior to commencing this unit.</w:t>
            </w:r>
          </w:p>
        </w:tc>
      </w:tr>
    </w:tbl>
    <w:p w:rsidR="00000000" w:rsidRPr="006A4A18" w:rsidP="006A4A18">
      <w:pPr>
        <w:pStyle w:val="NoPaddingFontSize1"/>
      </w:pPr>
    </w:p>
    <w:p w:rsidR="00000000" w:rsidRPr="006A4A18" w:rsidP="006A4A18">
      <w:pPr>
        <w:pStyle w:val="AllowPageBreak"/>
      </w:pPr>
    </w:p>
    <w:p w:rsidR="00000000" w:rsidRPr="006A4A18" w:rsidP="006A4A18">
      <w:pPr>
        <w:pStyle w:val="Heading1"/>
      </w:pPr>
      <w:bookmarkStart w:id="3" w:name="O_1178018"/>
      <w:bookmarkEnd w:id="3"/>
      <w:r w:rsidRPr="006A4A18">
        <w:t>Pre-requisite Unit</w:t>
      </w:r>
    </w:p>
    <w:tbl>
      <w:tblPr>
        <w:tblW w:w="9497" w:type="dxa"/>
        <w:tblLayout w:type="fixed"/>
        <w:tblCellMar>
          <w:left w:w="62" w:type="dxa"/>
          <w:right w:w="62" w:type="dxa"/>
        </w:tblCellMar>
        <w:tblLook w:val="0000"/>
      </w:tblPr>
      <w:tblGrid>
        <w:gridCol w:w="9497"/>
      </w:tblGrid>
      <w:tr w:rsidTr="006A4A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4A18" w:rsidP="006A4A18">
            <w:pPr>
              <w:pStyle w:val="BodyText"/>
            </w:pPr>
            <w:r w:rsidRPr="006A4A18">
              <w:t>UEENEED</w:t>
            </w:r>
            <w:r w:rsidRPr="006A4A18">
              <w:t>104A Use engineering applications software on personal computers</w:t>
            </w:r>
          </w:p>
          <w:p w:rsidR="00000000" w:rsidRPr="006A4A18" w:rsidP="006A4A18">
            <w:pPr>
              <w:pStyle w:val="BodyText"/>
            </w:pPr>
            <w:r w:rsidRPr="006A4A18">
              <w:t>UEENEEE101A Apply Occupational Health and Safety regulations, codes and practices in the workplace</w:t>
            </w:r>
          </w:p>
          <w:p w:rsidR="00000000" w:rsidRPr="006A4A18" w:rsidP="006A4A18">
            <w:pPr>
              <w:pStyle w:val="BodyText"/>
            </w:pPr>
            <w:r w:rsidRPr="006A4A18">
              <w:t>UEENEEE102A Fabricate, assemble and dismantle utilities industry components</w:t>
            </w:r>
          </w:p>
          <w:p w:rsidR="00000000" w:rsidRPr="006A4A18" w:rsidP="006A4A18">
            <w:pPr>
              <w:pStyle w:val="BodyText"/>
            </w:pPr>
            <w:r w:rsidRPr="006A4A18">
              <w:t>UEENEEE104A Solv</w:t>
            </w:r>
            <w:r w:rsidRPr="006A4A18">
              <w:t>e problems in d.c. circuits</w:t>
            </w:r>
          </w:p>
          <w:p w:rsidR="00000000" w:rsidRPr="006A4A18" w:rsidP="006A4A18">
            <w:pPr>
              <w:pStyle w:val="BodyText"/>
            </w:pPr>
            <w:r w:rsidRPr="006A4A18">
              <w:t>UEENEEE107A Use drawings, diagrams, schedules, standards, codes and specifications</w:t>
            </w:r>
          </w:p>
          <w:p w:rsidR="00000000" w:rsidRPr="006A4A18" w:rsidP="006A4A18">
            <w:pPr>
              <w:pStyle w:val="BodyText"/>
            </w:pPr>
            <w:r w:rsidRPr="006A4A18">
              <w:t>UEENEEE124A Compile and produce an energy sector detailed report</w:t>
            </w:r>
          </w:p>
          <w:p w:rsidR="00000000" w:rsidRPr="006A4A18" w:rsidP="006A4A18">
            <w:pPr>
              <w:pStyle w:val="BodyText"/>
            </w:pPr>
            <w:r w:rsidRPr="006A4A18">
              <w:t xml:space="preserve">UEENEEE125A Provide engineering solutions for problems in complex multiple path </w:t>
            </w:r>
            <w:r w:rsidRPr="006A4A18">
              <w:t>circuits</w:t>
            </w:r>
          </w:p>
          <w:p w:rsidR="00000000" w:rsidRPr="006A4A18" w:rsidP="006A4A18">
            <w:pPr>
              <w:pStyle w:val="BodyText"/>
            </w:pPr>
            <w:r w:rsidRPr="006A4A18">
              <w:t>UEENEEE126A Provide solutions to basic engineering computational problems</w:t>
            </w:r>
          </w:p>
          <w:p w:rsidR="00000000" w:rsidRPr="006A4A18" w:rsidP="006A4A18">
            <w:pPr>
              <w:pStyle w:val="BodyText"/>
            </w:pPr>
            <w:r w:rsidRPr="006A4A18">
              <w:t>UEENEEG101A Solve problems in electromagnetic devices and related circuits</w:t>
            </w:r>
          </w:p>
          <w:p w:rsidR="00000000" w:rsidRPr="006A4A18" w:rsidP="006A4A18">
            <w:pPr>
              <w:pStyle w:val="BodyText"/>
            </w:pPr>
            <w:r w:rsidRPr="006A4A18">
              <w:t>UEENEEG102A Solve problems in low voltage a.c. circuits</w:t>
            </w:r>
          </w:p>
          <w:p w:rsidR="00000000" w:rsidRPr="006A4A18" w:rsidP="006A4A18">
            <w:pPr>
              <w:pStyle w:val="BodyText"/>
            </w:pPr>
            <w:r w:rsidRPr="006A4A18">
              <w:t>UEENEEG149A Provide engineering solutions to problems in complex polyphase power circuits</w:t>
            </w:r>
          </w:p>
          <w:p w:rsidR="00000000" w:rsidRPr="006A4A18" w:rsidP="006A4A18">
            <w:pPr>
              <w:pStyle w:val="BodyText"/>
            </w:pPr>
            <w:r w:rsidRPr="006A4A18">
              <w:t>UETDREL001 Apply environmental requirements</w:t>
            </w:r>
          </w:p>
          <w:p w:rsidR="00000000" w:rsidRPr="006A4A18" w:rsidP="006A4A18">
            <w:pPr>
              <w:pStyle w:val="BodyText"/>
            </w:pPr>
            <w:r w:rsidRPr="006A4A18">
              <w:t>UETDREL005 Work safely in the vicinity of live electrical apparatus</w:t>
            </w:r>
          </w:p>
          <w:p w:rsidR="00000000" w:rsidRPr="006A4A18" w:rsidP="006A4A18">
            <w:pPr>
              <w:pStyle w:val="BodyText"/>
            </w:pPr>
            <w:r w:rsidRPr="006A4A18">
              <w:t>UETDRIS005 Implement &amp; monitor power system environmen</w:t>
            </w:r>
            <w:r w:rsidRPr="006A4A18">
              <w:t>tal &amp; sustainable energy management policies &amp; procedures</w:t>
            </w:r>
          </w:p>
          <w:p w:rsidR="00000000" w:rsidRPr="006A4A18" w:rsidP="006A4A18">
            <w:pPr>
              <w:pStyle w:val="BodyText"/>
            </w:pPr>
            <w:r w:rsidRPr="006A4A18">
              <w:t>UETDRIS006 Implement and monitor the power system organisational WHS/OHS policies, procedures and programs</w:t>
            </w:r>
          </w:p>
        </w:tc>
      </w:tr>
    </w:tbl>
    <w:p w:rsidR="00000000" w:rsidRPr="006A4A18" w:rsidP="006A4A18">
      <w:pPr>
        <w:pStyle w:val="NoPaddingFontSize1"/>
      </w:pPr>
    </w:p>
    <w:p w:rsidR="00000000" w:rsidRPr="006A4A18" w:rsidP="006A4A18">
      <w:pPr>
        <w:pStyle w:val="AllowPageBreak"/>
      </w:pPr>
    </w:p>
    <w:p w:rsidR="00000000" w:rsidRPr="006A4A18" w:rsidP="006A4A18">
      <w:pPr>
        <w:pStyle w:val="Heading1"/>
      </w:pPr>
      <w:bookmarkStart w:id="4" w:name="O_1178019"/>
      <w:bookmarkEnd w:id="4"/>
      <w:r w:rsidRPr="006A4A18">
        <w:t>Competency Field</w:t>
      </w:r>
    </w:p>
    <w:tbl>
      <w:tblPr>
        <w:tblW w:w="9497" w:type="dxa"/>
        <w:tblLayout w:type="fixed"/>
        <w:tblCellMar>
          <w:left w:w="62" w:type="dxa"/>
          <w:right w:w="62" w:type="dxa"/>
        </w:tblCellMar>
        <w:tblLook w:val="0000"/>
      </w:tblPr>
      <w:tblGrid>
        <w:gridCol w:w="9497"/>
      </w:tblGrid>
      <w:tr w:rsidTr="006A4A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4A18" w:rsidP="006A4A18">
            <w:pPr>
              <w:pStyle w:val="BodyText"/>
            </w:pPr>
            <w:r w:rsidRPr="006A4A18">
              <w:t>Testing</w:t>
            </w:r>
          </w:p>
        </w:tc>
      </w:tr>
    </w:tbl>
    <w:p w:rsidR="00000000" w:rsidRPr="006A4A18" w:rsidP="006A4A18">
      <w:pPr>
        <w:pStyle w:val="NoPaddingFontSize1"/>
      </w:pPr>
    </w:p>
    <w:p w:rsidR="00000000" w:rsidRPr="006A4A18" w:rsidP="006A4A18">
      <w:pPr>
        <w:pStyle w:val="AllowPageBreak"/>
      </w:pPr>
    </w:p>
    <w:p w:rsidR="00000000" w:rsidRPr="006A4A18" w:rsidP="006A4A18">
      <w:pPr>
        <w:pStyle w:val="Heading1"/>
      </w:pPr>
      <w:bookmarkStart w:id="5" w:name="O_1178020"/>
      <w:bookmarkEnd w:id="5"/>
      <w:r w:rsidRPr="006A4A18">
        <w:t>Unit Sector</w:t>
      </w:r>
    </w:p>
    <w:tbl>
      <w:tblPr>
        <w:tblW w:w="9497" w:type="dxa"/>
        <w:tblLayout w:type="fixed"/>
        <w:tblCellMar>
          <w:left w:w="62" w:type="dxa"/>
          <w:right w:w="62" w:type="dxa"/>
        </w:tblCellMar>
        <w:tblLook w:val="0000"/>
      </w:tblPr>
      <w:tblGrid>
        <w:gridCol w:w="9497"/>
      </w:tblGrid>
      <w:tr w:rsidTr="006A4A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4A18" w:rsidP="006A4A18">
            <w:pPr>
              <w:pStyle w:val="BodyText"/>
            </w:pPr>
            <w:r w:rsidRPr="006A4A18">
              <w:t>Not applicab</w:t>
            </w:r>
            <w:r w:rsidRPr="006A4A18">
              <w:t>le.</w:t>
            </w:r>
          </w:p>
        </w:tc>
      </w:tr>
    </w:tbl>
    <w:p w:rsidR="00000000" w:rsidRPr="006A4A18" w:rsidP="006A4A18">
      <w:pPr>
        <w:pStyle w:val="NoPaddingFontSize1"/>
      </w:pPr>
    </w:p>
    <w:p w:rsidR="00000000" w:rsidRPr="006A4A18" w:rsidP="006A4A18">
      <w:pPr>
        <w:pStyle w:val="AllowPageBreak"/>
      </w:pPr>
    </w:p>
    <w:p w:rsidR="00000000" w:rsidRPr="006A4A18" w:rsidP="006A4A18">
      <w:pPr>
        <w:pStyle w:val="Heading1"/>
      </w:pPr>
      <w:bookmarkStart w:id="6" w:name="O_1178021"/>
      <w:bookmarkEnd w:id="6"/>
      <w:r w:rsidRPr="006A4A18">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6A4A18">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6A4A18" w:rsidP="006A4A18">
            <w:pPr>
              <w:pStyle w:val="BodyText"/>
            </w:pPr>
            <w:r w:rsidRPr="006A4A18">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6A4A18">
            <w:pPr>
              <w:pStyle w:val="BodyText"/>
              <w:rPr>
                <w:lang w:val="en-NZ"/>
              </w:rPr>
            </w:pPr>
            <w:r w:rsidRPr="006A4A18">
              <w:rPr>
                <w:rStyle w:val="SpecialBold"/>
              </w:rPr>
              <w:t>PERFORMANCE CRITERIA</w:t>
            </w:r>
          </w:p>
        </w:tc>
      </w:tr>
      <w:tr w:rsidTr="006A4A18">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6A4A18">
            <w:pPr>
              <w:pStyle w:val="BodyText"/>
              <w:rPr>
                <w:lang w:val="en-NZ"/>
              </w:rPr>
            </w:pPr>
            <w:r w:rsidRPr="006A4A18">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6A4A18">
            <w:pPr>
              <w:pStyle w:val="BodyText"/>
              <w:rPr>
                <w:lang w:val="en-NZ"/>
              </w:rPr>
            </w:pPr>
            <w:r w:rsidRPr="006A4A18">
              <w:t>Performance criteria describe the performance needed to demonstrate achievement of the element.</w:t>
            </w:r>
          </w:p>
        </w:tc>
      </w:tr>
      <w:tr w:rsidTr="006A4A1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A4A18" w:rsidP="006A4A18">
            <w:pPr>
              <w:pStyle w:val="BodyText"/>
            </w:pPr>
            <w:r w:rsidRPr="006A4A18">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6A4A18" w:rsidP="006A4A18">
            <w:pPr>
              <w:pStyle w:val="BodyText"/>
            </w:pPr>
            <w:r w:rsidRPr="006A4A18">
              <w:rPr>
                <w:rStyle w:val="SpecialBold"/>
              </w:rPr>
              <w:t>Plan for the testing, repair and calibration of protection relays and meters</w:t>
            </w:r>
          </w:p>
        </w:tc>
        <w:tc>
          <w:tcPr>
            <w:tcW w:w="702" w:type="dxa"/>
            <w:tcBorders>
              <w:top w:val="nil"/>
              <w:left w:val="nil"/>
              <w:bottom w:val="nil"/>
              <w:right w:val="nil"/>
            </w:tcBorders>
            <w:tcMar>
              <w:top w:w="0" w:type="dxa"/>
              <w:left w:w="62" w:type="dxa"/>
              <w:bottom w:w="0" w:type="dxa"/>
              <w:right w:w="62" w:type="dxa"/>
            </w:tcMar>
          </w:tcPr>
          <w:p w:rsidR="00000000" w:rsidP="006A4A18">
            <w:pPr>
              <w:pStyle w:val="BodyText"/>
              <w:rPr>
                <w:lang w:val="en-NZ"/>
              </w:rPr>
            </w:pPr>
            <w:r w:rsidRPr="006A4A18">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6A4A18">
            <w:pPr>
              <w:pStyle w:val="BodyText"/>
              <w:rPr>
                <w:lang w:val="en-NZ"/>
              </w:rPr>
            </w:pPr>
            <w:r w:rsidRPr="006A4A18">
              <w:t>Work health and safety (WHS)/occupational health and safety (OHS) practices/procedures and environmental and sustainable energy procedures, which may influence the testing, re</w:t>
            </w:r>
            <w:r w:rsidRPr="006A4A18">
              <w:t>pair and calibration of protection relays and meters, are reviewed and determined</w:t>
            </w:r>
          </w:p>
        </w:tc>
      </w:tr>
      <w:tr w:rsidTr="006A4A1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A4A1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A4A18">
            <w:pPr>
              <w:pStyle w:val="BodyText"/>
              <w:rPr>
                <w:lang w:val="en-NZ"/>
              </w:rPr>
            </w:pPr>
            <w:r w:rsidRPr="006A4A18">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6A4A18">
            <w:pPr>
              <w:pStyle w:val="BodyText"/>
              <w:rPr>
                <w:lang w:val="en-NZ"/>
              </w:rPr>
            </w:pPr>
            <w:r w:rsidRPr="006A4A18">
              <w:t xml:space="preserve">Purpose of the testing, repair and calibration of protection relays and meters is established after data is analysed and expected outcomes of the </w:t>
            </w:r>
            <w:r w:rsidRPr="006A4A18">
              <w:t>work are confirmed with appropriate personnel</w:t>
            </w:r>
          </w:p>
        </w:tc>
      </w:tr>
      <w:tr w:rsidTr="006A4A1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A4A1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A4A18">
            <w:pPr>
              <w:pStyle w:val="BodyText"/>
              <w:rPr>
                <w:lang w:val="en-NZ"/>
              </w:rPr>
            </w:pPr>
            <w:r w:rsidRPr="006A4A18">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6A4A18">
            <w:pPr>
              <w:pStyle w:val="BodyText"/>
              <w:rPr>
                <w:lang w:val="en-NZ"/>
              </w:rPr>
            </w:pPr>
            <w:r w:rsidRPr="006A4A18">
              <w:t>Organisational established procedures on policies and specifications for the testing, repair and calibration of protection relays and meters are obtained or established with appropriate personnel</w:t>
            </w:r>
          </w:p>
        </w:tc>
      </w:tr>
      <w:tr w:rsidTr="006A4A1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A4A1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A4A18">
            <w:pPr>
              <w:pStyle w:val="BodyText"/>
              <w:rPr>
                <w:lang w:val="en-NZ"/>
              </w:rPr>
            </w:pPr>
            <w:r w:rsidRPr="006A4A18">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6A4A18">
            <w:pPr>
              <w:pStyle w:val="BodyText"/>
              <w:rPr>
                <w:lang w:val="en-NZ"/>
              </w:rPr>
            </w:pPr>
            <w:r w:rsidRPr="006A4A18">
              <w:t>Testing procedures are discussed with/directed to appropriate personnel in order to ascertain the project brief</w:t>
            </w:r>
          </w:p>
        </w:tc>
      </w:tr>
      <w:tr w:rsidTr="006A4A1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A4A1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A4A18">
            <w:pPr>
              <w:pStyle w:val="BodyText"/>
              <w:rPr>
                <w:lang w:val="en-NZ"/>
              </w:rPr>
            </w:pPr>
            <w:r w:rsidRPr="006A4A18">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6A4A18">
            <w:pPr>
              <w:pStyle w:val="BodyText"/>
              <w:rPr>
                <w:lang w:val="en-NZ"/>
              </w:rPr>
            </w:pPr>
            <w:r w:rsidRPr="006A4A18">
              <w:t>Testing parameters are established from organisational established procedures and policies and specifications</w:t>
            </w:r>
          </w:p>
        </w:tc>
      </w:tr>
      <w:tr w:rsidTr="006A4A1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A4A1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A4A18">
            <w:pPr>
              <w:pStyle w:val="BodyText"/>
              <w:rPr>
                <w:lang w:val="en-NZ"/>
              </w:rPr>
            </w:pPr>
            <w:r w:rsidRPr="006A4A18">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6A4A18">
            <w:pPr>
              <w:pStyle w:val="BodyText"/>
              <w:rPr>
                <w:lang w:val="en-NZ"/>
              </w:rPr>
            </w:pPr>
            <w:r w:rsidRPr="006A4A18">
              <w:t xml:space="preserve">Equipment/tools and </w:t>
            </w:r>
            <w:r w:rsidRPr="006A4A18">
              <w:t>personal protective equipment (PPE) are selected based on specified performance criteria and established procedures</w:t>
            </w:r>
          </w:p>
        </w:tc>
      </w:tr>
      <w:tr w:rsidTr="006A4A1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A4A1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A4A18">
            <w:pPr>
              <w:pStyle w:val="BodyText"/>
              <w:rPr>
                <w:lang w:val="en-NZ"/>
              </w:rPr>
            </w:pPr>
            <w:r w:rsidRPr="006A4A18">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6A4A18">
            <w:pPr>
              <w:pStyle w:val="BodyText"/>
              <w:rPr>
                <w:lang w:val="en-NZ"/>
              </w:rPr>
            </w:pPr>
            <w:r w:rsidRPr="006A4A18">
              <w:t xml:space="preserve">Work roles and tasks are allocated according to </w:t>
            </w:r>
            <w:r w:rsidRPr="006A4A18">
              <w:t>requirements and individual competencies</w:t>
            </w:r>
          </w:p>
        </w:tc>
      </w:tr>
      <w:tr w:rsidTr="006A4A1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A4A1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A4A18">
            <w:pPr>
              <w:pStyle w:val="BodyText"/>
              <w:rPr>
                <w:lang w:val="en-NZ"/>
              </w:rPr>
            </w:pPr>
            <w:r w:rsidRPr="006A4A18">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6A4A18">
            <w:pPr>
              <w:pStyle w:val="BodyText"/>
              <w:rPr>
                <w:lang w:val="en-NZ"/>
              </w:rPr>
            </w:pPr>
            <w:r w:rsidRPr="006A4A18">
              <w:t>Work is prioritised and sequenced for the most efficient/effective outcome, completed within an acceptable timeframe, to a quality standard and in accordance with established procedures</w:t>
            </w:r>
          </w:p>
        </w:tc>
      </w:tr>
      <w:tr w:rsidTr="006A4A1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A4A1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A4A18">
            <w:pPr>
              <w:pStyle w:val="BodyText"/>
              <w:rPr>
                <w:lang w:val="en-NZ"/>
              </w:rPr>
            </w:pPr>
            <w:r w:rsidRPr="006A4A18">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6A4A18">
            <w:pPr>
              <w:pStyle w:val="BodyText"/>
              <w:rPr>
                <w:lang w:val="en-NZ"/>
              </w:rPr>
            </w:pPr>
            <w:r w:rsidRPr="006A4A18">
              <w:t>Liaison and communication issues with others/authorised personn</w:t>
            </w:r>
            <w:r w:rsidRPr="006A4A18">
              <w:t>el, authorities, clients and landowners are resolved and activities coordinated to carry out work</w:t>
            </w:r>
          </w:p>
        </w:tc>
      </w:tr>
      <w:tr w:rsidTr="006A4A1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A4A1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A4A18">
            <w:pPr>
              <w:pStyle w:val="BodyText"/>
              <w:rPr>
                <w:lang w:val="en-NZ"/>
              </w:rPr>
            </w:pPr>
            <w:r w:rsidRPr="006A4A18">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6A4A18">
            <w:pPr>
              <w:pStyle w:val="BodyText"/>
              <w:rPr>
                <w:lang w:val="en-NZ"/>
              </w:rPr>
            </w:pPr>
            <w:r w:rsidRPr="006A4A18">
              <w:t>Risk control measures are identified, prioritised and evaluated against the work schedule</w:t>
            </w:r>
          </w:p>
        </w:tc>
      </w:tr>
      <w:tr w:rsidTr="006A4A1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A4A1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A4A18">
            <w:pPr>
              <w:pStyle w:val="BodyText"/>
              <w:rPr>
                <w:lang w:val="en-NZ"/>
              </w:rPr>
            </w:pPr>
            <w:r w:rsidRPr="006A4A18">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6A4A18">
            <w:pPr>
              <w:pStyle w:val="BodyText"/>
              <w:rPr>
                <w:lang w:val="en-NZ"/>
              </w:rPr>
            </w:pPr>
            <w:r w:rsidRPr="006A4A18">
              <w:t>Relevant work permits are secured to coordinate the performance of work according to requirements and/or established procedures</w:t>
            </w:r>
          </w:p>
        </w:tc>
      </w:tr>
      <w:tr w:rsidTr="006A4A1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A4A18" w:rsidP="006A4A18">
            <w:pPr>
              <w:pStyle w:val="BodyText"/>
            </w:pPr>
            <w:r w:rsidRPr="006A4A18">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6A4A18" w:rsidP="006A4A18">
            <w:pPr>
              <w:pStyle w:val="BodyText"/>
            </w:pPr>
            <w:r w:rsidRPr="006A4A18">
              <w:rPr>
                <w:rStyle w:val="SpecialBold"/>
              </w:rPr>
              <w:t>Carry out the testing, repair and calibration of protection relays and meters</w:t>
            </w:r>
          </w:p>
        </w:tc>
        <w:tc>
          <w:tcPr>
            <w:tcW w:w="702" w:type="dxa"/>
            <w:tcBorders>
              <w:top w:val="nil"/>
              <w:left w:val="nil"/>
              <w:bottom w:val="nil"/>
              <w:right w:val="nil"/>
            </w:tcBorders>
            <w:tcMar>
              <w:top w:w="0" w:type="dxa"/>
              <w:left w:w="62" w:type="dxa"/>
              <w:bottom w:w="0" w:type="dxa"/>
              <w:right w:w="62" w:type="dxa"/>
            </w:tcMar>
          </w:tcPr>
          <w:p w:rsidR="00000000" w:rsidP="006A4A18">
            <w:pPr>
              <w:pStyle w:val="BodyText"/>
              <w:rPr>
                <w:lang w:val="en-NZ"/>
              </w:rPr>
            </w:pPr>
            <w:r w:rsidRPr="006A4A18">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6A4A18">
            <w:pPr>
              <w:pStyle w:val="BodyText"/>
              <w:rPr>
                <w:lang w:val="en-NZ"/>
              </w:rPr>
            </w:pPr>
            <w:r w:rsidRPr="006A4A18">
              <w:t>Circuit/systems modelling is used to evaluate alternative proposals as per established procedures</w:t>
            </w:r>
          </w:p>
        </w:tc>
      </w:tr>
      <w:tr w:rsidTr="006A4A1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A4A1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A4A18">
            <w:pPr>
              <w:pStyle w:val="BodyText"/>
              <w:rPr>
                <w:lang w:val="en-NZ"/>
              </w:rPr>
            </w:pPr>
            <w:r w:rsidRPr="006A4A18">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6A4A18">
            <w:pPr>
              <w:pStyle w:val="BodyText"/>
              <w:rPr>
                <w:lang w:val="en-NZ"/>
              </w:rPr>
            </w:pPr>
            <w:r w:rsidRPr="006A4A18">
              <w:t>WHS/OHS and sustainable energy principles, functionality and practices to reduce the incidents of accidents and minimise waste are incorporated into th</w:t>
            </w:r>
            <w:r w:rsidRPr="006A4A18">
              <w:t>e project in accordance with requirements and/or established procedures</w:t>
            </w:r>
          </w:p>
        </w:tc>
      </w:tr>
      <w:tr w:rsidTr="006A4A1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A4A1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A4A18">
            <w:pPr>
              <w:pStyle w:val="BodyText"/>
              <w:rPr>
                <w:lang w:val="en-NZ"/>
              </w:rPr>
            </w:pPr>
            <w:r w:rsidRPr="006A4A18">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6A4A18">
            <w:pPr>
              <w:pStyle w:val="BodyText"/>
              <w:rPr>
                <w:lang w:val="en-NZ"/>
              </w:rPr>
            </w:pPr>
            <w:r w:rsidRPr="006A4A18">
              <w:t>Testing, repair and calibration decisions of protection relays and meters are made on the basis of safety and effective outcomes according to requirements and/or established pro</w:t>
            </w:r>
            <w:r w:rsidRPr="006A4A18">
              <w:t>cedures</w:t>
            </w:r>
          </w:p>
        </w:tc>
      </w:tr>
      <w:tr w:rsidTr="006A4A1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A4A1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A4A18">
            <w:pPr>
              <w:pStyle w:val="BodyText"/>
              <w:rPr>
                <w:lang w:val="en-NZ"/>
              </w:rPr>
            </w:pPr>
            <w:r w:rsidRPr="006A4A18">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6A4A18">
            <w:pPr>
              <w:pStyle w:val="BodyText"/>
              <w:rPr>
                <w:lang w:val="en-NZ"/>
              </w:rPr>
            </w:pPr>
            <w:r w:rsidRPr="006A4A18">
              <w:t>Mathematical and/or engineering models of the testing, repair and calibration of protection relays and meters are used to analyse the effectiveness of the finished project in accordance with requirements and established procedures</w:t>
            </w:r>
          </w:p>
        </w:tc>
      </w:tr>
      <w:tr w:rsidTr="006A4A1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A4A1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A4A18">
            <w:pPr>
              <w:pStyle w:val="BodyText"/>
              <w:rPr>
                <w:lang w:val="en-NZ"/>
              </w:rPr>
            </w:pPr>
            <w:r w:rsidRPr="006A4A18">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6A4A18">
            <w:pPr>
              <w:pStyle w:val="BodyText"/>
              <w:rPr>
                <w:lang w:val="en-NZ"/>
              </w:rPr>
            </w:pPr>
            <w:r w:rsidRPr="006A4A18">
              <w:t>Technical advice is given regarding potential hazards, safety risks and control measures so that monitoring and preventative action can be undertaken and/or appropriate authorities consulted, where necessary, in accordance with requirements and established</w:t>
            </w:r>
            <w:r w:rsidRPr="006A4A18">
              <w:t xml:space="preserve"> procedures</w:t>
            </w:r>
          </w:p>
        </w:tc>
      </w:tr>
      <w:tr w:rsidTr="006A4A1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A4A1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A4A18">
            <w:pPr>
              <w:pStyle w:val="BodyText"/>
              <w:rPr>
                <w:lang w:val="en-NZ"/>
              </w:rPr>
            </w:pPr>
            <w:r w:rsidRPr="006A4A18">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6A4A18">
            <w:pPr>
              <w:pStyle w:val="BodyText"/>
              <w:rPr>
                <w:lang w:val="en-NZ"/>
              </w:rPr>
            </w:pPr>
            <w:r w:rsidRPr="006A4A18">
              <w:t>Essential knowledge and associated skills are applied to analyse specific data and compare it with compliance specifications to ensure completion of the project within an agreed timeframe according to requirements</w:t>
            </w:r>
          </w:p>
        </w:tc>
      </w:tr>
      <w:tr w:rsidTr="006A4A1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A4A1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A4A18">
            <w:pPr>
              <w:pStyle w:val="BodyText"/>
              <w:rPr>
                <w:lang w:val="en-NZ"/>
              </w:rPr>
            </w:pPr>
            <w:r w:rsidRPr="006A4A18">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6A4A18">
            <w:pPr>
              <w:pStyle w:val="BodyText"/>
              <w:rPr>
                <w:lang w:val="en-NZ"/>
              </w:rPr>
            </w:pPr>
            <w:r w:rsidRPr="006A4A18">
              <w:t xml:space="preserve">Testing, repair </w:t>
            </w:r>
            <w:r w:rsidRPr="006A4A18">
              <w:t>and calibration of protection relays and meters is undertaken according to requirements and established procedures</w:t>
            </w:r>
          </w:p>
        </w:tc>
      </w:tr>
      <w:tr w:rsidTr="006A4A1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A4A1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A4A18">
            <w:pPr>
              <w:pStyle w:val="BodyText"/>
              <w:rPr>
                <w:lang w:val="en-NZ"/>
              </w:rPr>
            </w:pPr>
            <w:r w:rsidRPr="006A4A18">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6A4A18">
            <w:pPr>
              <w:pStyle w:val="BodyText"/>
              <w:rPr>
                <w:lang w:val="en-NZ"/>
              </w:rPr>
            </w:pPr>
            <w:r w:rsidRPr="006A4A18">
              <w:t>Work teams/groups are arranged/coordinated/evaluated to ensure planned goals are met according to established procedures</w:t>
            </w:r>
          </w:p>
        </w:tc>
      </w:tr>
      <w:tr w:rsidTr="006A4A1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A4A1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A4A18">
            <w:pPr>
              <w:pStyle w:val="BodyText"/>
              <w:rPr>
                <w:lang w:val="en-NZ"/>
              </w:rPr>
            </w:pPr>
            <w:r w:rsidRPr="006A4A18">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6A4A18">
            <w:pPr>
              <w:pStyle w:val="BodyText"/>
              <w:rPr>
                <w:lang w:val="en-NZ"/>
              </w:rPr>
            </w:pPr>
            <w:r w:rsidRPr="006A4A18">
              <w:t>Solutions to non-routine problems are identified and actioned, using acquired essential knowledge and associated skills, according to requirements</w:t>
            </w:r>
          </w:p>
        </w:tc>
      </w:tr>
      <w:tr w:rsidTr="006A4A1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A4A1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A4A18">
            <w:pPr>
              <w:pStyle w:val="BodyText"/>
              <w:rPr>
                <w:lang w:val="en-NZ"/>
              </w:rPr>
            </w:pPr>
            <w:r w:rsidRPr="006A4A18">
              <w:rPr>
                <w:rStyle w:val="SpecialBold"/>
              </w:rPr>
              <w:t>2.10</w:t>
            </w:r>
          </w:p>
        </w:tc>
        <w:tc>
          <w:tcPr>
            <w:tcW w:w="5627" w:type="dxa"/>
            <w:tcBorders>
              <w:top w:val="nil"/>
              <w:left w:val="nil"/>
              <w:bottom w:val="nil"/>
              <w:right w:val="nil"/>
            </w:tcBorders>
            <w:tcMar>
              <w:top w:w="0" w:type="dxa"/>
              <w:left w:w="62" w:type="dxa"/>
              <w:bottom w:w="0" w:type="dxa"/>
              <w:right w:w="62" w:type="dxa"/>
            </w:tcMar>
          </w:tcPr>
          <w:p w:rsidR="00000000" w:rsidP="006A4A18">
            <w:pPr>
              <w:pStyle w:val="BodyText"/>
              <w:rPr>
                <w:lang w:val="en-NZ"/>
              </w:rPr>
            </w:pPr>
            <w:r w:rsidRPr="006A4A18">
              <w:t>Quality of work is monitored against personal performance agreement and/or established organisational</w:t>
            </w:r>
            <w:r w:rsidRPr="006A4A18">
              <w:t xml:space="preserve"> and professional standards</w:t>
            </w:r>
          </w:p>
        </w:tc>
      </w:tr>
      <w:tr w:rsidTr="006A4A1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A4A1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A4A18">
            <w:pPr>
              <w:pStyle w:val="BodyText"/>
              <w:rPr>
                <w:lang w:val="en-NZ"/>
              </w:rPr>
            </w:pPr>
            <w:r w:rsidRPr="006A4A18">
              <w:rPr>
                <w:rStyle w:val="SpecialBold"/>
              </w:rPr>
              <w:t>2.11</w:t>
            </w:r>
          </w:p>
        </w:tc>
        <w:tc>
          <w:tcPr>
            <w:tcW w:w="5627" w:type="dxa"/>
            <w:tcBorders>
              <w:top w:val="nil"/>
              <w:left w:val="nil"/>
              <w:bottom w:val="nil"/>
              <w:right w:val="nil"/>
            </w:tcBorders>
            <w:tcMar>
              <w:top w:w="0" w:type="dxa"/>
              <w:left w:w="62" w:type="dxa"/>
              <w:bottom w:w="0" w:type="dxa"/>
              <w:right w:w="62" w:type="dxa"/>
            </w:tcMar>
          </w:tcPr>
          <w:p w:rsidR="00000000" w:rsidP="006A4A18">
            <w:pPr>
              <w:pStyle w:val="BodyText"/>
              <w:rPr>
                <w:lang w:val="en-NZ"/>
              </w:rPr>
            </w:pPr>
            <w:r w:rsidRPr="006A4A18">
              <w:t>Strategic plans are developed incorporating organisation initiatives in accordance with established procedures</w:t>
            </w:r>
          </w:p>
        </w:tc>
      </w:tr>
      <w:tr w:rsidTr="006A4A1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A4A18" w:rsidP="006A4A18">
            <w:pPr>
              <w:pStyle w:val="BodyText"/>
            </w:pPr>
            <w:r w:rsidRPr="006A4A18">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6A4A18" w:rsidP="006A4A18">
            <w:pPr>
              <w:pStyle w:val="BodyText"/>
            </w:pPr>
            <w:r w:rsidRPr="006A4A18">
              <w:rPr>
                <w:rStyle w:val="SpecialBold"/>
              </w:rPr>
              <w:t>Complete the testing, repair and calibration of protection relays and meters</w:t>
            </w:r>
          </w:p>
        </w:tc>
        <w:tc>
          <w:tcPr>
            <w:tcW w:w="702" w:type="dxa"/>
            <w:tcBorders>
              <w:top w:val="nil"/>
              <w:left w:val="nil"/>
              <w:bottom w:val="nil"/>
              <w:right w:val="nil"/>
            </w:tcBorders>
            <w:tcMar>
              <w:top w:w="0" w:type="dxa"/>
              <w:left w:w="62" w:type="dxa"/>
              <w:bottom w:w="0" w:type="dxa"/>
              <w:right w:w="62" w:type="dxa"/>
            </w:tcMar>
          </w:tcPr>
          <w:p w:rsidR="00000000" w:rsidP="006A4A18">
            <w:pPr>
              <w:pStyle w:val="BodyText"/>
              <w:rPr>
                <w:lang w:val="en-NZ"/>
              </w:rPr>
            </w:pPr>
            <w:r w:rsidRPr="006A4A18">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6A4A18">
            <w:pPr>
              <w:pStyle w:val="BodyText"/>
              <w:rPr>
                <w:lang w:val="en-NZ"/>
              </w:rPr>
            </w:pPr>
            <w:r w:rsidRPr="006A4A18">
              <w:t>Final review of test resu</w:t>
            </w:r>
            <w:r w:rsidRPr="006A4A18">
              <w:t>lts of tested, repaired and calibrated protection relays and meters is undertaken to ensure they comply with all requirements and include all specifications and documentations needed to complete the project</w:t>
            </w:r>
          </w:p>
        </w:tc>
      </w:tr>
      <w:tr w:rsidTr="006A4A1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A4A1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A4A18">
            <w:pPr>
              <w:pStyle w:val="BodyText"/>
              <w:rPr>
                <w:lang w:val="en-NZ"/>
              </w:rPr>
            </w:pPr>
            <w:r w:rsidRPr="006A4A18">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6A4A18">
            <w:pPr>
              <w:pStyle w:val="BodyText"/>
              <w:rPr>
                <w:lang w:val="en-NZ"/>
              </w:rPr>
            </w:pPr>
            <w:r w:rsidRPr="006A4A18">
              <w:t>Appropriate personnel are notified of completion and reports and/or completion documents are finalised/commissioned</w:t>
            </w:r>
          </w:p>
        </w:tc>
      </w:tr>
      <w:tr w:rsidTr="006A4A1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A4A1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A4A18">
            <w:pPr>
              <w:pStyle w:val="BodyText"/>
              <w:rPr>
                <w:lang w:val="en-NZ"/>
              </w:rPr>
            </w:pPr>
            <w:r w:rsidRPr="006A4A18">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6A4A18">
            <w:pPr>
              <w:pStyle w:val="BodyText"/>
              <w:rPr>
                <w:lang w:val="en-NZ"/>
              </w:rPr>
            </w:pPr>
            <w:r w:rsidRPr="006A4A18">
              <w:t>Reports and/or completion documents are submitted to relevant personnel/organisations for approval and, where applicable, statutory o</w:t>
            </w:r>
            <w:r w:rsidRPr="006A4A18">
              <w:t>r regulatory approval</w:t>
            </w:r>
          </w:p>
        </w:tc>
      </w:tr>
      <w:tr w:rsidTr="006A4A1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A4A1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A4A18">
            <w:pPr>
              <w:pStyle w:val="BodyText"/>
              <w:rPr>
                <w:lang w:val="en-NZ"/>
              </w:rPr>
            </w:pPr>
            <w:r w:rsidRPr="006A4A18">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6A4A18" w:rsidP="006A4A18">
            <w:pPr>
              <w:pStyle w:val="BodyText"/>
            </w:pPr>
            <w:r w:rsidRPr="006A4A18">
              <w:t>Approved copies of the testing, repair and calibration of protection relays and meters documents are issued and records are updated in accordance with established procedures</w:t>
            </w:r>
          </w:p>
        </w:tc>
      </w:tr>
    </w:tbl>
    <w:p w:rsidR="00000000" w:rsidRPr="006A4A18" w:rsidP="006A4A18">
      <w:pPr>
        <w:pStyle w:val="NoPaddingFontSize1"/>
      </w:pPr>
    </w:p>
    <w:p w:rsidR="00000000" w:rsidRPr="006A4A18" w:rsidP="006A4A18">
      <w:pPr>
        <w:pStyle w:val="AllowPageBreak"/>
      </w:pPr>
    </w:p>
    <w:p w:rsidR="00000000" w:rsidRPr="006A4A18" w:rsidP="006A4A18">
      <w:pPr>
        <w:pStyle w:val="Heading1"/>
      </w:pPr>
      <w:bookmarkStart w:id="7" w:name="O_1178022"/>
      <w:bookmarkEnd w:id="7"/>
      <w:r w:rsidRPr="006A4A18">
        <w:t>Foundation Skills</w:t>
      </w:r>
    </w:p>
    <w:tbl>
      <w:tblPr>
        <w:tblW w:w="9497" w:type="dxa"/>
        <w:tblLayout w:type="fixed"/>
        <w:tblCellMar>
          <w:left w:w="62" w:type="dxa"/>
          <w:right w:w="62" w:type="dxa"/>
        </w:tblCellMar>
        <w:tblLook w:val="0000"/>
      </w:tblPr>
      <w:tblGrid>
        <w:gridCol w:w="9497"/>
      </w:tblGrid>
      <w:tr w:rsidTr="006A4A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4A18" w:rsidP="006A4A18">
            <w:pPr>
              <w:pStyle w:val="BodyText"/>
            </w:pPr>
            <w:r w:rsidRPr="006A4A18">
              <w:t>Foundation ski</w:t>
            </w:r>
            <w:r w:rsidRPr="006A4A18">
              <w:t>lls essential to performance are explicit in the performance criteria of this unit of competency.</w:t>
            </w:r>
          </w:p>
        </w:tc>
      </w:tr>
    </w:tbl>
    <w:p w:rsidR="00000000" w:rsidRPr="006A4A18" w:rsidP="006A4A18">
      <w:pPr>
        <w:pStyle w:val="NoPaddingFontSize1"/>
      </w:pPr>
    </w:p>
    <w:p w:rsidR="00000000" w:rsidRPr="006A4A18" w:rsidP="006A4A18">
      <w:pPr>
        <w:pStyle w:val="AllowPageBreak"/>
      </w:pPr>
    </w:p>
    <w:p w:rsidR="00000000" w:rsidRPr="006A4A18" w:rsidP="006A4A18">
      <w:pPr>
        <w:pStyle w:val="Heading1"/>
      </w:pPr>
      <w:bookmarkStart w:id="8" w:name="O_1178023"/>
      <w:bookmarkEnd w:id="8"/>
      <w:r w:rsidRPr="006A4A18">
        <w:t>Range of Conditions</w:t>
      </w:r>
    </w:p>
    <w:tbl>
      <w:tblPr>
        <w:tblW w:w="9497" w:type="dxa"/>
        <w:tblLayout w:type="fixed"/>
        <w:tblCellMar>
          <w:left w:w="62" w:type="dxa"/>
          <w:right w:w="62" w:type="dxa"/>
        </w:tblCellMar>
        <w:tblLook w:val="0000"/>
      </w:tblPr>
      <w:tblGrid>
        <w:gridCol w:w="9497"/>
      </w:tblGrid>
      <w:tr w:rsidTr="006A4A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4A18" w:rsidP="006A4A18">
            <w:pPr>
              <w:pStyle w:val="BodyText"/>
            </w:pPr>
            <w:r w:rsidRPr="006A4A18">
              <w:t>Range is restricted to essential operating conditions and any other variables essential to the work environment.</w:t>
            </w:r>
          </w:p>
          <w:p w:rsidR="00000000" w:rsidRPr="006A4A18" w:rsidP="006A4A18">
            <w:pPr>
              <w:pStyle w:val="BodyText"/>
            </w:pPr>
            <w:r w:rsidRPr="006A4A18">
              <w:t>Non-essential conditions may be found in the UET Transmission, Distribution and Rail Sector Training Package Companion Volume Implementation Guide.</w:t>
            </w:r>
          </w:p>
        </w:tc>
      </w:tr>
    </w:tbl>
    <w:p w:rsidR="00000000" w:rsidRPr="006A4A18" w:rsidP="006A4A18">
      <w:pPr>
        <w:pStyle w:val="NoPaddingFontSize1"/>
      </w:pPr>
    </w:p>
    <w:p w:rsidR="00000000" w:rsidRPr="006A4A18" w:rsidP="006A4A18">
      <w:pPr>
        <w:pStyle w:val="AllowPageBreak"/>
      </w:pPr>
    </w:p>
    <w:p w:rsidR="00000000" w:rsidRPr="006A4A18" w:rsidP="006A4A18">
      <w:pPr>
        <w:pStyle w:val="Heading1"/>
      </w:pPr>
      <w:bookmarkStart w:id="9" w:name="O_1178024"/>
      <w:bookmarkEnd w:id="9"/>
      <w:r w:rsidRPr="006A4A18">
        <w:t>Unit Mapping Information</w:t>
      </w:r>
    </w:p>
    <w:tbl>
      <w:tblPr>
        <w:tblW w:w="9497" w:type="dxa"/>
        <w:tblLayout w:type="fixed"/>
        <w:tblCellMar>
          <w:left w:w="62" w:type="dxa"/>
          <w:right w:w="62" w:type="dxa"/>
        </w:tblCellMar>
        <w:tblLook w:val="0000"/>
      </w:tblPr>
      <w:tblGrid>
        <w:gridCol w:w="9497"/>
      </w:tblGrid>
      <w:tr w:rsidTr="006A4A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4A18" w:rsidP="006A4A18">
            <w:pPr>
              <w:pStyle w:val="BodyText"/>
            </w:pPr>
            <w:r w:rsidRPr="006A4A18">
              <w:t>This unit replaces and is equivalent to UETTDRTS28 Repair, tes</w:t>
            </w:r>
            <w:r w:rsidRPr="006A4A18">
              <w:t>t and calibrate protection relays and meters.</w:t>
            </w:r>
          </w:p>
        </w:tc>
      </w:tr>
    </w:tbl>
    <w:p w:rsidR="00000000" w:rsidRPr="006A4A18" w:rsidP="006A4A18">
      <w:pPr>
        <w:pStyle w:val="NoPaddingFontSize1"/>
      </w:pPr>
    </w:p>
    <w:p w:rsidR="00000000" w:rsidRPr="006A4A18" w:rsidP="006A4A18">
      <w:pPr>
        <w:pStyle w:val="AllowPageBreak"/>
      </w:pPr>
    </w:p>
    <w:p w:rsidR="00000000" w:rsidRPr="006A4A18" w:rsidP="006A4A18">
      <w:pPr>
        <w:pStyle w:val="Heading1"/>
      </w:pPr>
      <w:bookmarkStart w:id="10" w:name="O_1178031"/>
      <w:bookmarkEnd w:id="10"/>
      <w:r w:rsidRPr="006A4A18">
        <w:t>Links</w:t>
      </w:r>
    </w:p>
    <w:p w:rsidR="00000000" w:rsidRPr="006A4A18" w:rsidP="005D6F6E">
      <w:pPr>
        <w:pStyle w:val="BodyText"/>
      </w:pPr>
      <w:r w:rsidRPr="006A4A18">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F70032">
        <w:rPr>
          <w:rStyle w:val="Hyperlink"/>
        </w:rPr>
        <w:t>https://vetnet.gov.au/Pages/TrainingDocs.aspx?q=229bace1-b7bc-4653-9300-dffb13ecfad7</w:t>
      </w:r>
      <w:r>
        <w:fldChar w:fldCharType="end"/>
      </w:r>
    </w:p>
    <w:p w:rsidR="00000000" w:rsidRPr="006A4A18" w:rsidP="006A4A18"/>
    <w:sectPr w:rsidSect="006A4A1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A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A18" w:rsidRPr="005D6F6E" w:rsidP="005D6F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A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F6E" w:rsidP="006A4A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D6F6E" w:rsidP="006A4A1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D6F6E" w:rsidP="006A4A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A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F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4A18" w:rsidRPr="005D6F6E" w:rsidP="005D6F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A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F6E" w:rsidRPr="002D2AF8" w:rsidP="006A4A18">
    <w:pPr>
      <w:pStyle w:val="Header"/>
      <w:framePr w:wrap="around"/>
    </w:pPr>
    <w:r>
      <w:fldChar w:fldCharType="begin"/>
    </w:r>
    <w:r>
      <w:instrText xml:space="preserve"> TITLE   \* MERGEFORMAT </w:instrText>
    </w:r>
    <w:r>
      <w:fldChar w:fldCharType="separate"/>
    </w:r>
    <w:r>
      <w:t>UETDRTS023 Repair, test and calibrate protection relays and meters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5D6F6E" w:rsidP="006A4A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4A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4A18"/>
    <w:pPr>
      <w:spacing w:before="360" w:after="60"/>
      <w:outlineLvl w:val="0"/>
    </w:pPr>
    <w:rPr>
      <w:sz w:val="32"/>
    </w:rPr>
  </w:style>
  <w:style w:type="paragraph" w:styleId="Heading2">
    <w:name w:val="heading 2"/>
    <w:basedOn w:val="HeadingBase"/>
    <w:next w:val="BodyText"/>
    <w:link w:val="Heading2Char"/>
    <w:qFormat/>
    <w:rsid w:val="006A4A18"/>
    <w:pPr>
      <w:keepLines/>
      <w:spacing w:before="240" w:after="120"/>
      <w:outlineLvl w:val="1"/>
    </w:pPr>
    <w:rPr>
      <w:sz w:val="28"/>
      <w:szCs w:val="40"/>
    </w:rPr>
  </w:style>
  <w:style w:type="paragraph" w:styleId="Heading3">
    <w:name w:val="heading 3"/>
    <w:basedOn w:val="HeadingBase"/>
    <w:next w:val="BodyText"/>
    <w:link w:val="Heading3Char"/>
    <w:qFormat/>
    <w:rsid w:val="006A4A18"/>
    <w:pPr>
      <w:spacing w:before="180" w:after="120"/>
      <w:outlineLvl w:val="2"/>
    </w:pPr>
    <w:rPr>
      <w:spacing w:val="-10"/>
      <w:kern w:val="32"/>
    </w:rPr>
  </w:style>
  <w:style w:type="paragraph" w:styleId="Heading4">
    <w:name w:val="heading 4"/>
    <w:basedOn w:val="HeadingBase"/>
    <w:next w:val="BodyText"/>
    <w:link w:val="Heading4Char"/>
    <w:qFormat/>
    <w:rsid w:val="006A4A18"/>
    <w:pPr>
      <w:spacing w:before="160" w:after="120"/>
      <w:outlineLvl w:val="3"/>
    </w:pPr>
    <w:rPr>
      <w:sz w:val="22"/>
    </w:rPr>
  </w:style>
  <w:style w:type="paragraph" w:styleId="Heading5">
    <w:name w:val="heading 5"/>
    <w:basedOn w:val="HeadingBase"/>
    <w:next w:val="Normal"/>
    <w:link w:val="Heading5Char"/>
    <w:qFormat/>
    <w:rsid w:val="006A4A18"/>
    <w:pPr>
      <w:spacing w:before="80"/>
      <w:outlineLvl w:val="4"/>
    </w:pPr>
    <w:rPr>
      <w:color w:val="918585"/>
      <w:sz w:val="20"/>
    </w:rPr>
  </w:style>
  <w:style w:type="paragraph" w:styleId="Heading6">
    <w:name w:val="heading 6"/>
    <w:basedOn w:val="HeadingBase"/>
    <w:next w:val="Normal"/>
    <w:link w:val="Heading6Char"/>
    <w:qFormat/>
    <w:rsid w:val="006A4A18"/>
    <w:pPr>
      <w:spacing w:before="60"/>
      <w:outlineLvl w:val="5"/>
    </w:pPr>
    <w:rPr>
      <w:color w:val="918585"/>
      <w:sz w:val="20"/>
    </w:rPr>
  </w:style>
  <w:style w:type="paragraph" w:styleId="Heading7">
    <w:name w:val="heading 7"/>
    <w:basedOn w:val="Normal"/>
    <w:next w:val="Normal"/>
    <w:link w:val="Heading7Char"/>
    <w:qFormat/>
    <w:rsid w:val="006A4A18"/>
    <w:pPr>
      <w:ind w:left="720"/>
      <w:outlineLvl w:val="6"/>
    </w:pPr>
    <w:rPr>
      <w:i/>
    </w:rPr>
  </w:style>
  <w:style w:type="paragraph" w:styleId="Heading8">
    <w:name w:val="heading 8"/>
    <w:basedOn w:val="Normal"/>
    <w:next w:val="Normal"/>
    <w:link w:val="Heading8Char"/>
    <w:qFormat/>
    <w:rsid w:val="006A4A18"/>
    <w:pPr>
      <w:ind w:left="720"/>
      <w:outlineLvl w:val="7"/>
    </w:pPr>
    <w:rPr>
      <w:i/>
    </w:rPr>
  </w:style>
  <w:style w:type="paragraph" w:styleId="Heading9">
    <w:name w:val="heading 9"/>
    <w:basedOn w:val="Normal"/>
    <w:next w:val="Normal"/>
    <w:link w:val="Heading9Char"/>
    <w:qFormat/>
    <w:rsid w:val="006A4A18"/>
    <w:pPr>
      <w:ind w:left="720"/>
      <w:outlineLvl w:val="8"/>
    </w:pPr>
    <w:rPr>
      <w:i/>
    </w:rPr>
  </w:style>
  <w:style w:type="character" w:default="1" w:styleId="DefaultParagraphFont">
    <w:name w:val="Default Paragraph Font"/>
    <w:uiPriority w:val="1"/>
    <w:unhideWhenUsed/>
    <w:rsid w:val="006A4A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4A18"/>
  </w:style>
  <w:style w:type="character" w:customStyle="1" w:styleId="Heading1Char">
    <w:name w:val="Heading 1 Char"/>
    <w:basedOn w:val="DefaultParagraphFont"/>
    <w:link w:val="Heading1"/>
    <w:rsid w:val="006A4A18"/>
    <w:rPr>
      <w:rFonts w:ascii="Times New Roman" w:eastAsia="Times New Roman" w:hAnsi="Times New Roman" w:cs="Times New Roman"/>
      <w:b/>
      <w:sz w:val="32"/>
      <w:szCs w:val="20"/>
      <w:lang w:eastAsia="en-US"/>
    </w:rPr>
  </w:style>
  <w:style w:type="paragraph" w:styleId="BodyText">
    <w:name w:val="Body Text"/>
    <w:basedOn w:val="Normal"/>
    <w:link w:val="BodyTextChar"/>
    <w:rsid w:val="006A4A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4A18"/>
    <w:rPr>
      <w:rFonts w:ascii="Times New Roman" w:eastAsia="Times New Roman" w:hAnsi="Times New Roman" w:cs="Times New Roman"/>
      <w:sz w:val="24"/>
      <w:lang w:eastAsia="en-US"/>
    </w:rPr>
  </w:style>
  <w:style w:type="character" w:customStyle="1" w:styleId="SpecialBold">
    <w:name w:val="Special Bold"/>
    <w:basedOn w:val="DefaultParagraphFont"/>
    <w:rsid w:val="006A4A18"/>
    <w:rPr>
      <w:b/>
      <w:spacing w:val="0"/>
    </w:rPr>
  </w:style>
  <w:style w:type="paragraph" w:customStyle="1" w:styleId="SuperHeading">
    <w:name w:val="SuperHeading"/>
    <w:basedOn w:val="Normal"/>
    <w:rsid w:val="006A4A18"/>
    <w:pPr>
      <w:spacing w:before="240" w:after="120"/>
      <w:outlineLvl w:val="0"/>
    </w:pPr>
    <w:rPr>
      <w:rFonts w:ascii="Times New Roman" w:hAnsi="Times New Roman"/>
      <w:b/>
      <w:sz w:val="32"/>
    </w:rPr>
  </w:style>
  <w:style w:type="paragraph" w:customStyle="1" w:styleId="AllowPageBreak">
    <w:name w:val="AllowPageBreak"/>
    <w:rsid w:val="006A4A1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A4A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4A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4A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4A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4A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4A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4A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4A18"/>
    <w:rPr>
      <w:rFonts w:ascii="Courier New" w:eastAsia="Times New Roman" w:hAnsi="Courier New" w:cs="Times New Roman"/>
      <w:i/>
      <w:szCs w:val="20"/>
      <w:lang w:eastAsia="en-US"/>
    </w:rPr>
  </w:style>
  <w:style w:type="paragraph" w:customStyle="1" w:styleId="HeadingBase">
    <w:name w:val="Heading Base"/>
    <w:rsid w:val="006A4A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4A18"/>
    <w:pPr>
      <w:tabs>
        <w:tab w:val="right" w:leader="dot" w:pos="9072"/>
      </w:tabs>
      <w:ind w:left="567"/>
    </w:pPr>
    <w:rPr>
      <w:szCs w:val="22"/>
    </w:rPr>
  </w:style>
  <w:style w:type="paragraph" w:customStyle="1" w:styleId="TOCBase">
    <w:name w:val="TOC Base"/>
    <w:rsid w:val="006A4A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4A18"/>
    <w:pPr>
      <w:tabs>
        <w:tab w:val="right" w:leader="dot" w:pos="9072"/>
      </w:tabs>
      <w:spacing w:before="40" w:after="40"/>
      <w:ind w:left="284"/>
    </w:pPr>
    <w:rPr>
      <w:rFonts w:ascii="Times New Roman" w:hAnsi="Times New Roman"/>
    </w:rPr>
  </w:style>
  <w:style w:type="paragraph" w:styleId="TOC1">
    <w:name w:val="toc 1"/>
    <w:basedOn w:val="TOCBase"/>
    <w:next w:val="Normal"/>
    <w:rsid w:val="006A4A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4A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4A18"/>
    <w:rPr>
      <w:rFonts w:ascii="Times New Roman" w:eastAsia="Times New Roman" w:hAnsi="Times New Roman" w:cs="Times New Roman"/>
      <w:sz w:val="16"/>
      <w:lang w:eastAsia="en-US"/>
    </w:rPr>
  </w:style>
  <w:style w:type="paragraph" w:styleId="Title">
    <w:name w:val="Title"/>
    <w:basedOn w:val="HeadingBase"/>
    <w:link w:val="TitleChar"/>
    <w:qFormat/>
    <w:rsid w:val="006A4A18"/>
    <w:pPr>
      <w:spacing w:before="5040"/>
      <w:jc w:val="center"/>
    </w:pPr>
    <w:rPr>
      <w:sz w:val="48"/>
      <w:szCs w:val="72"/>
      <w:lang w:val="en-US"/>
    </w:rPr>
  </w:style>
  <w:style w:type="character" w:customStyle="1" w:styleId="TitleChar">
    <w:name w:val="Title Char"/>
    <w:basedOn w:val="DefaultParagraphFont"/>
    <w:link w:val="Title"/>
    <w:rsid w:val="006A4A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4A18"/>
    <w:pPr>
      <w:tabs>
        <w:tab w:val="left" w:pos="3600"/>
        <w:tab w:val="left" w:pos="3958"/>
      </w:tabs>
    </w:pPr>
  </w:style>
  <w:style w:type="paragraph" w:styleId="List">
    <w:name w:val="List"/>
    <w:basedOn w:val="BodyText"/>
    <w:next w:val="BodyText"/>
    <w:rsid w:val="006A4A18"/>
    <w:pPr>
      <w:tabs>
        <w:tab w:val="left" w:pos="340"/>
      </w:tabs>
      <w:spacing w:before="60" w:after="60"/>
      <w:ind w:left="340" w:hanging="340"/>
    </w:pPr>
  </w:style>
  <w:style w:type="paragraph" w:styleId="ListBullet">
    <w:name w:val="List Bullet"/>
    <w:basedOn w:val="List"/>
    <w:rsid w:val="006A4A18"/>
    <w:pPr>
      <w:numPr>
        <w:numId w:val="10"/>
      </w:numPr>
      <w:tabs>
        <w:tab w:val="clear" w:pos="340"/>
      </w:tabs>
      <w:spacing w:before="40" w:after="40"/>
    </w:pPr>
  </w:style>
  <w:style w:type="paragraph" w:customStyle="1" w:styleId="Note">
    <w:name w:val="Note"/>
    <w:basedOn w:val="BodyText"/>
    <w:rsid w:val="006A4A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4A18"/>
    <w:pPr>
      <w:framePr w:wrap="auto" w:hAnchor="text" w:y="6049"/>
    </w:pPr>
    <w:rPr>
      <w:color w:val="000000"/>
      <w:sz w:val="40"/>
    </w:rPr>
  </w:style>
  <w:style w:type="paragraph" w:customStyle="1" w:styleId="TOCTitle">
    <w:name w:val="TOCTitle"/>
    <w:basedOn w:val="Heading1"/>
    <w:rsid w:val="006A4A18"/>
    <w:pPr>
      <w:spacing w:after="240"/>
      <w:jc w:val="center"/>
      <w:outlineLvl w:val="9"/>
    </w:pPr>
    <w:rPr>
      <w:caps/>
    </w:rPr>
  </w:style>
  <w:style w:type="paragraph" w:customStyle="1" w:styleId="Version">
    <w:name w:val="Version"/>
    <w:rsid w:val="006A4A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4A18"/>
    <w:pPr>
      <w:numPr>
        <w:numId w:val="11"/>
      </w:numPr>
      <w:tabs>
        <w:tab w:val="clear" w:pos="680"/>
      </w:tabs>
    </w:pPr>
  </w:style>
  <w:style w:type="paragraph" w:styleId="Index1">
    <w:name w:val="index 1"/>
    <w:basedOn w:val="Normal"/>
    <w:next w:val="Normal"/>
    <w:semiHidden/>
    <w:rsid w:val="006A4A18"/>
    <w:pPr>
      <w:keepNext w:val="0"/>
      <w:tabs>
        <w:tab w:val="right" w:pos="4176"/>
      </w:tabs>
      <w:ind w:left="198" w:hanging="198"/>
    </w:pPr>
    <w:rPr>
      <w:rFonts w:ascii="Garamond" w:hAnsi="Garamond"/>
    </w:rPr>
  </w:style>
  <w:style w:type="paragraph" w:styleId="IndexHeading">
    <w:name w:val="index heading"/>
    <w:basedOn w:val="Normal"/>
    <w:next w:val="Index1"/>
    <w:semiHidden/>
    <w:rsid w:val="006A4A18"/>
    <w:pPr>
      <w:spacing w:before="120" w:after="120"/>
    </w:pPr>
    <w:rPr>
      <w:rFonts w:ascii="Arial" w:hAnsi="Arial"/>
      <w:b/>
      <w:color w:val="918585"/>
      <w:sz w:val="24"/>
    </w:rPr>
  </w:style>
  <w:style w:type="paragraph" w:styleId="Header">
    <w:name w:val="header"/>
    <w:basedOn w:val="Normal"/>
    <w:link w:val="HeaderChar"/>
    <w:rsid w:val="006A4A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4A18"/>
    <w:rPr>
      <w:rFonts w:ascii="Times New Roman" w:eastAsia="Times New Roman" w:hAnsi="Times New Roman" w:cs="Times New Roman"/>
      <w:sz w:val="16"/>
      <w:szCs w:val="20"/>
      <w:lang w:val="en-GB" w:eastAsia="en-US"/>
    </w:rPr>
  </w:style>
  <w:style w:type="paragraph" w:customStyle="1" w:styleId="Chapter">
    <w:name w:val="Chapter"/>
    <w:basedOn w:val="Normal"/>
    <w:rsid w:val="006A4A18"/>
    <w:pPr>
      <w:spacing w:before="240"/>
    </w:pPr>
    <w:rPr>
      <w:rFonts w:ascii="Times New Roman" w:hAnsi="Times New Roman"/>
      <w:smallCaps/>
      <w:spacing w:val="80"/>
      <w:sz w:val="28"/>
    </w:rPr>
  </w:style>
  <w:style w:type="paragraph" w:customStyle="1" w:styleId="InChapter">
    <w:name w:val="InChapter"/>
    <w:basedOn w:val="Heading3"/>
    <w:rsid w:val="006A4A18"/>
    <w:pPr>
      <w:spacing w:after="240"/>
      <w:outlineLvl w:val="9"/>
    </w:pPr>
    <w:rPr>
      <w:noProof/>
    </w:rPr>
  </w:style>
  <w:style w:type="paragraph" w:styleId="Index2">
    <w:name w:val="index 2"/>
    <w:basedOn w:val="Normal"/>
    <w:next w:val="Normal"/>
    <w:semiHidden/>
    <w:rsid w:val="006A4A18"/>
    <w:pPr>
      <w:tabs>
        <w:tab w:val="right" w:pos="4176"/>
      </w:tabs>
      <w:ind w:left="568" w:hanging="284"/>
    </w:pPr>
    <w:rPr>
      <w:rFonts w:ascii="Garamond" w:hAnsi="Garamond"/>
    </w:rPr>
  </w:style>
  <w:style w:type="paragraph" w:customStyle="1" w:styleId="Byline">
    <w:name w:val="Byline"/>
    <w:rsid w:val="006A4A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4A18"/>
    <w:pPr>
      <w:tabs>
        <w:tab w:val="clear" w:pos="3600"/>
        <w:tab w:val="clear" w:pos="3958"/>
      </w:tabs>
      <w:jc w:val="right"/>
    </w:pPr>
  </w:style>
  <w:style w:type="character" w:styleId="Emphasis">
    <w:name w:val="Emphasis"/>
    <w:basedOn w:val="DefaultParagraphFont"/>
    <w:qFormat/>
    <w:rsid w:val="006A4A18"/>
    <w:rPr>
      <w:i/>
    </w:rPr>
  </w:style>
  <w:style w:type="paragraph" w:styleId="Caption">
    <w:name w:val="caption"/>
    <w:basedOn w:val="BodyText"/>
    <w:next w:val="Normal"/>
    <w:qFormat/>
    <w:rsid w:val="006A4A18"/>
    <w:pPr>
      <w:framePr w:w="2268" w:hSpace="181" w:vSpace="181" w:wrap="around" w:vAnchor="text" w:hAnchor="page" w:x="1135" w:y="285" w:anchorLock="1"/>
    </w:pPr>
    <w:rPr>
      <w:i/>
    </w:rPr>
  </w:style>
  <w:style w:type="paragraph" w:customStyle="1" w:styleId="MiniTOCTitle">
    <w:name w:val="MiniTOCTitle"/>
    <w:basedOn w:val="Heading4"/>
    <w:rsid w:val="006A4A18"/>
    <w:pPr>
      <w:spacing w:before="240"/>
      <w:outlineLvl w:val="9"/>
    </w:pPr>
    <w:rPr>
      <w:noProof/>
      <w:sz w:val="24"/>
    </w:rPr>
  </w:style>
  <w:style w:type="paragraph" w:customStyle="1" w:styleId="MiniTOCItem">
    <w:name w:val="MiniTOCItem"/>
    <w:basedOn w:val="ListBullet"/>
    <w:rsid w:val="006A4A18"/>
    <w:pPr>
      <w:numPr>
        <w:numId w:val="0"/>
      </w:numPr>
      <w:tabs>
        <w:tab w:val="right" w:leader="dot" w:pos="6521"/>
      </w:tabs>
      <w:spacing w:before="0" w:after="0"/>
    </w:pPr>
  </w:style>
  <w:style w:type="paragraph" w:customStyle="1" w:styleId="TOFTitle">
    <w:name w:val="TOFTitle"/>
    <w:basedOn w:val="TOCTitle"/>
    <w:rsid w:val="006A4A18"/>
  </w:style>
  <w:style w:type="paragraph" w:styleId="TableofFigures">
    <w:name w:val="table of figures"/>
    <w:basedOn w:val="Normal"/>
    <w:next w:val="Normal"/>
    <w:semiHidden/>
    <w:rsid w:val="006A4A18"/>
    <w:pPr>
      <w:tabs>
        <w:tab w:val="right" w:leader="dot" w:pos="9072"/>
      </w:tabs>
      <w:ind w:left="970" w:hanging="403"/>
    </w:pPr>
    <w:rPr>
      <w:rFonts w:ascii="Times New Roman" w:hAnsi="Times New Roman"/>
      <w:b/>
    </w:rPr>
  </w:style>
  <w:style w:type="paragraph" w:styleId="ListNumber">
    <w:name w:val="List Number"/>
    <w:basedOn w:val="List"/>
    <w:rsid w:val="006A4A18"/>
    <w:pPr>
      <w:numPr>
        <w:numId w:val="13"/>
      </w:numPr>
      <w:tabs>
        <w:tab w:val="clear" w:pos="340"/>
      </w:tabs>
    </w:pPr>
  </w:style>
  <w:style w:type="character" w:customStyle="1" w:styleId="WingdingSymbols">
    <w:name w:val="Wingding Symbols"/>
    <w:rsid w:val="006A4A18"/>
    <w:rPr>
      <w:rFonts w:ascii="Wingdings" w:hAnsi="Wingdings"/>
    </w:rPr>
  </w:style>
  <w:style w:type="paragraph" w:customStyle="1" w:styleId="TableHeading">
    <w:name w:val="Table Heading"/>
    <w:basedOn w:val="HeadingBase"/>
    <w:rsid w:val="006A4A18"/>
    <w:pPr>
      <w:keepLines/>
      <w:pBdr>
        <w:bottom w:val="single" w:sz="6" w:space="1" w:color="918585"/>
      </w:pBdr>
      <w:spacing w:before="240"/>
    </w:pPr>
  </w:style>
  <w:style w:type="character" w:customStyle="1" w:styleId="HotSpot">
    <w:name w:val="HotSpot"/>
    <w:rsid w:val="006A4A18"/>
    <w:rPr>
      <w:color w:val="0033CC"/>
      <w:u w:val="none"/>
    </w:rPr>
  </w:style>
  <w:style w:type="paragraph" w:customStyle="1" w:styleId="BodyTextRight">
    <w:name w:val="Body Text Right"/>
    <w:basedOn w:val="BodyText"/>
    <w:rsid w:val="006A4A18"/>
    <w:pPr>
      <w:spacing w:before="0" w:after="0"/>
      <w:jc w:val="right"/>
    </w:pPr>
  </w:style>
  <w:style w:type="paragraph" w:styleId="Index3">
    <w:name w:val="index 3"/>
    <w:basedOn w:val="ListNumber2"/>
    <w:next w:val="Normal"/>
    <w:semiHidden/>
    <w:rsid w:val="006A4A18"/>
    <w:pPr>
      <w:numPr>
        <w:numId w:val="0"/>
      </w:numPr>
      <w:tabs>
        <w:tab w:val="right" w:leader="dot" w:pos="4176"/>
      </w:tabs>
    </w:pPr>
  </w:style>
  <w:style w:type="paragraph" w:styleId="ListNumber2">
    <w:name w:val="List Number 2"/>
    <w:basedOn w:val="List2"/>
    <w:rsid w:val="006A4A18"/>
    <w:pPr>
      <w:numPr>
        <w:numId w:val="8"/>
      </w:numPr>
      <w:tabs>
        <w:tab w:val="clear" w:pos="1060"/>
      </w:tabs>
    </w:pPr>
  </w:style>
  <w:style w:type="paragraph" w:customStyle="1" w:styleId="MarginNote">
    <w:name w:val="Margin Note"/>
    <w:basedOn w:val="BodyText"/>
    <w:rsid w:val="006A4A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4A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4A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4A18"/>
    <w:rPr>
      <w:sz w:val="32"/>
    </w:rPr>
  </w:style>
  <w:style w:type="paragraph" w:customStyle="1" w:styleId="HeadingProcedure">
    <w:name w:val="Heading Procedure"/>
    <w:basedOn w:val="HeadingBase"/>
    <w:next w:val="Normal"/>
    <w:rsid w:val="006A4A18"/>
    <w:pPr>
      <w:tabs>
        <w:tab w:val="left" w:pos="0"/>
      </w:tabs>
      <w:spacing w:before="120" w:after="60"/>
    </w:pPr>
    <w:rPr>
      <w:i/>
      <w:color w:val="918585"/>
      <w:sz w:val="22"/>
    </w:rPr>
  </w:style>
  <w:style w:type="paragraph" w:customStyle="1" w:styleId="TableBodyText">
    <w:name w:val="Table Body Text"/>
    <w:basedOn w:val="BodyText"/>
    <w:rsid w:val="006A4A18"/>
    <w:pPr>
      <w:spacing w:before="60" w:after="60"/>
    </w:pPr>
  </w:style>
  <w:style w:type="paragraph" w:styleId="ListContinue">
    <w:name w:val="List Continue"/>
    <w:basedOn w:val="List"/>
    <w:rsid w:val="006A4A18"/>
    <w:pPr>
      <w:ind w:firstLine="0"/>
    </w:pPr>
  </w:style>
  <w:style w:type="paragraph" w:customStyle="1" w:styleId="ListNote">
    <w:name w:val="List Note"/>
    <w:basedOn w:val="List"/>
    <w:rsid w:val="006A4A18"/>
    <w:pPr>
      <w:pBdr>
        <w:top w:val="single" w:sz="6" w:space="2" w:color="918585"/>
        <w:bottom w:val="single" w:sz="6" w:space="2" w:color="918585"/>
      </w:pBdr>
      <w:tabs>
        <w:tab w:val="left" w:pos="1021"/>
      </w:tabs>
      <w:ind w:firstLine="0"/>
    </w:pPr>
  </w:style>
  <w:style w:type="paragraph" w:customStyle="1" w:styleId="Warning">
    <w:name w:val="Warning"/>
    <w:basedOn w:val="BodyText"/>
    <w:rsid w:val="006A4A18"/>
    <w:pPr>
      <w:shd w:val="clear" w:color="auto" w:fill="D9D9D9"/>
      <w:tabs>
        <w:tab w:val="left" w:pos="992"/>
      </w:tabs>
      <w:ind w:left="119" w:right="119"/>
    </w:pPr>
    <w:rPr>
      <w:sz w:val="20"/>
    </w:rPr>
  </w:style>
  <w:style w:type="paragraph" w:customStyle="1" w:styleId="MarginIcons">
    <w:name w:val="Margin Icons"/>
    <w:basedOn w:val="BodyText"/>
    <w:rsid w:val="006A4A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4A18"/>
    <w:rPr>
      <w:rFonts w:ascii="Courier New" w:hAnsi="Courier New"/>
    </w:rPr>
  </w:style>
  <w:style w:type="paragraph" w:customStyle="1" w:styleId="NoteBullet">
    <w:name w:val="Note Bullet"/>
    <w:basedOn w:val="Note"/>
    <w:rsid w:val="006A4A18"/>
    <w:pPr>
      <w:tabs>
        <w:tab w:val="clear" w:pos="680"/>
      </w:tabs>
      <w:spacing w:before="60" w:after="60"/>
    </w:pPr>
  </w:style>
  <w:style w:type="paragraph" w:customStyle="1" w:styleId="SubHeading2">
    <w:name w:val="SubHeading2"/>
    <w:basedOn w:val="HeadingBase"/>
    <w:rsid w:val="006A4A18"/>
    <w:pPr>
      <w:spacing w:before="240" w:after="60"/>
    </w:pPr>
    <w:rPr>
      <w:sz w:val="20"/>
    </w:rPr>
  </w:style>
  <w:style w:type="paragraph" w:customStyle="1" w:styleId="SubHeading1">
    <w:name w:val="SubHeading1"/>
    <w:basedOn w:val="HeadingBase"/>
    <w:rsid w:val="006A4A18"/>
    <w:pPr>
      <w:spacing w:before="240" w:after="60"/>
    </w:pPr>
    <w:rPr>
      <w:color w:val="918585"/>
      <w:sz w:val="22"/>
    </w:rPr>
  </w:style>
  <w:style w:type="paragraph" w:customStyle="1" w:styleId="SideHeading">
    <w:name w:val="Side Heading"/>
    <w:basedOn w:val="HeadingBase"/>
    <w:rsid w:val="006A4A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4A18"/>
    <w:pPr>
      <w:numPr>
        <w:numId w:val="9"/>
      </w:numPr>
    </w:pPr>
  </w:style>
  <w:style w:type="paragraph" w:styleId="PlainText">
    <w:name w:val="Plain Text"/>
    <w:basedOn w:val="Normal"/>
    <w:link w:val="PlainTextChar"/>
    <w:rsid w:val="006A4A18"/>
    <w:rPr>
      <w:sz w:val="20"/>
    </w:rPr>
  </w:style>
  <w:style w:type="character" w:customStyle="1" w:styleId="PlainTextChar">
    <w:name w:val="Plain Text Char"/>
    <w:basedOn w:val="DefaultParagraphFont"/>
    <w:link w:val="PlainText"/>
    <w:rsid w:val="006A4A18"/>
    <w:rPr>
      <w:rFonts w:ascii="Courier New" w:eastAsia="Times New Roman" w:hAnsi="Courier New" w:cs="Times New Roman"/>
      <w:sz w:val="20"/>
      <w:szCs w:val="20"/>
      <w:lang w:eastAsia="en-US"/>
    </w:rPr>
  </w:style>
  <w:style w:type="character" w:customStyle="1" w:styleId="MenuOption">
    <w:name w:val="Menu Option"/>
    <w:basedOn w:val="DefaultParagraphFont"/>
    <w:rsid w:val="006A4A18"/>
    <w:rPr>
      <w:b/>
      <w:smallCaps/>
    </w:rPr>
  </w:style>
  <w:style w:type="paragraph" w:customStyle="1" w:styleId="TableListNumber">
    <w:name w:val="Table List Number"/>
    <w:basedOn w:val="ListNumber"/>
    <w:rsid w:val="006A4A18"/>
    <w:pPr>
      <w:numPr>
        <w:numId w:val="0"/>
      </w:numPr>
    </w:pPr>
  </w:style>
  <w:style w:type="paragraph" w:styleId="TOC4">
    <w:name w:val="toc 4"/>
    <w:basedOn w:val="TOCBase"/>
    <w:next w:val="Normal"/>
    <w:semiHidden/>
    <w:rsid w:val="006A4A18"/>
    <w:pPr>
      <w:tabs>
        <w:tab w:val="right" w:leader="dot" w:pos="9071"/>
      </w:tabs>
      <w:ind w:left="1701"/>
    </w:pPr>
  </w:style>
  <w:style w:type="paragraph" w:customStyle="1" w:styleId="ListAlpha">
    <w:name w:val="List Alpha"/>
    <w:basedOn w:val="List"/>
    <w:rsid w:val="006A4A18"/>
    <w:pPr>
      <w:numPr>
        <w:numId w:val="7"/>
      </w:numPr>
    </w:pPr>
  </w:style>
  <w:style w:type="paragraph" w:customStyle="1" w:styleId="ListAlpha2">
    <w:name w:val="List Alpha 2"/>
    <w:basedOn w:val="List2"/>
    <w:rsid w:val="006A4A18"/>
    <w:pPr>
      <w:numPr>
        <w:numId w:val="6"/>
      </w:numPr>
    </w:pPr>
  </w:style>
  <w:style w:type="paragraph" w:styleId="List2">
    <w:name w:val="List 2"/>
    <w:basedOn w:val="BodyText"/>
    <w:rsid w:val="006A4A18"/>
    <w:pPr>
      <w:tabs>
        <w:tab w:val="left" w:pos="680"/>
      </w:tabs>
      <w:spacing w:before="60" w:after="60"/>
      <w:ind w:left="680" w:hanging="340"/>
    </w:pPr>
  </w:style>
  <w:style w:type="paragraph" w:styleId="List3">
    <w:name w:val="List 3"/>
    <w:basedOn w:val="BodyText"/>
    <w:rsid w:val="006A4A18"/>
    <w:pPr>
      <w:tabs>
        <w:tab w:val="left" w:pos="1021"/>
      </w:tabs>
      <w:spacing w:before="60" w:after="60"/>
      <w:ind w:left="1020" w:hanging="340"/>
    </w:pPr>
  </w:style>
  <w:style w:type="paragraph" w:styleId="List4">
    <w:name w:val="List 4"/>
    <w:basedOn w:val="BodyText"/>
    <w:rsid w:val="006A4A18"/>
    <w:pPr>
      <w:tabs>
        <w:tab w:val="left" w:pos="1361"/>
      </w:tabs>
      <w:spacing w:before="60" w:after="60"/>
      <w:ind w:left="1361" w:hanging="340"/>
    </w:pPr>
  </w:style>
  <w:style w:type="paragraph" w:styleId="List5">
    <w:name w:val="List 5"/>
    <w:basedOn w:val="BodyText"/>
    <w:rsid w:val="006A4A18"/>
    <w:pPr>
      <w:tabs>
        <w:tab w:val="left" w:pos="1701"/>
      </w:tabs>
      <w:spacing w:before="60" w:after="60"/>
      <w:ind w:left="1701" w:hanging="340"/>
    </w:pPr>
  </w:style>
  <w:style w:type="paragraph" w:styleId="ListBullet3">
    <w:name w:val="List Bullet 3"/>
    <w:basedOn w:val="List3"/>
    <w:rsid w:val="006A4A18"/>
    <w:pPr>
      <w:numPr>
        <w:numId w:val="12"/>
      </w:numPr>
      <w:tabs>
        <w:tab w:val="clear" w:pos="1021"/>
      </w:tabs>
      <w:ind w:left="1037" w:hanging="357"/>
    </w:pPr>
  </w:style>
  <w:style w:type="paragraph" w:styleId="ListBullet4">
    <w:name w:val="List Bullet 4"/>
    <w:basedOn w:val="List4"/>
    <w:rsid w:val="006A4A18"/>
    <w:pPr>
      <w:numPr>
        <w:numId w:val="1"/>
      </w:numPr>
      <w:tabs>
        <w:tab w:val="clear" w:pos="1361"/>
      </w:tabs>
    </w:pPr>
  </w:style>
  <w:style w:type="paragraph" w:styleId="ListBullet5">
    <w:name w:val="List Bullet 5"/>
    <w:basedOn w:val="List5"/>
    <w:rsid w:val="006A4A18"/>
    <w:pPr>
      <w:numPr>
        <w:numId w:val="2"/>
      </w:numPr>
    </w:pPr>
  </w:style>
  <w:style w:type="paragraph" w:styleId="ListContinue2">
    <w:name w:val="List Continue 2"/>
    <w:basedOn w:val="List2"/>
    <w:rsid w:val="006A4A18"/>
    <w:pPr>
      <w:ind w:firstLine="0"/>
    </w:pPr>
  </w:style>
  <w:style w:type="paragraph" w:styleId="ListContinue3">
    <w:name w:val="List Continue 3"/>
    <w:basedOn w:val="List3"/>
    <w:rsid w:val="006A4A18"/>
    <w:pPr>
      <w:ind w:left="1021" w:firstLine="0"/>
    </w:pPr>
  </w:style>
  <w:style w:type="paragraph" w:styleId="ListContinue4">
    <w:name w:val="List Continue 4"/>
    <w:basedOn w:val="List4"/>
    <w:rsid w:val="006A4A18"/>
    <w:pPr>
      <w:ind w:firstLine="0"/>
    </w:pPr>
  </w:style>
  <w:style w:type="paragraph" w:styleId="ListContinue5">
    <w:name w:val="List Continue 5"/>
    <w:basedOn w:val="List5"/>
    <w:rsid w:val="006A4A18"/>
    <w:pPr>
      <w:ind w:firstLine="0"/>
    </w:pPr>
  </w:style>
  <w:style w:type="paragraph" w:styleId="ListNumber3">
    <w:name w:val="List Number 3"/>
    <w:basedOn w:val="List3"/>
    <w:rsid w:val="006A4A18"/>
    <w:pPr>
      <w:numPr>
        <w:numId w:val="3"/>
      </w:numPr>
    </w:pPr>
  </w:style>
  <w:style w:type="paragraph" w:styleId="ListNumber4">
    <w:name w:val="List Number 4"/>
    <w:basedOn w:val="List4"/>
    <w:rsid w:val="006A4A18"/>
    <w:pPr>
      <w:numPr>
        <w:numId w:val="4"/>
      </w:numPr>
    </w:pPr>
  </w:style>
  <w:style w:type="paragraph" w:styleId="ListNumber5">
    <w:name w:val="List Number 5"/>
    <w:basedOn w:val="List5"/>
    <w:rsid w:val="006A4A18"/>
    <w:pPr>
      <w:numPr>
        <w:numId w:val="5"/>
      </w:numPr>
    </w:pPr>
  </w:style>
  <w:style w:type="paragraph" w:styleId="BlockText">
    <w:name w:val="Block Text"/>
    <w:basedOn w:val="Normal"/>
    <w:rsid w:val="006A4A18"/>
    <w:pPr>
      <w:spacing w:after="120"/>
      <w:ind w:left="1440" w:right="1440"/>
    </w:pPr>
  </w:style>
  <w:style w:type="character" w:customStyle="1" w:styleId="Subscript">
    <w:name w:val="Subscript"/>
    <w:basedOn w:val="DefaultParagraphFont"/>
    <w:rsid w:val="006A4A18"/>
    <w:rPr>
      <w:sz w:val="16"/>
      <w:vertAlign w:val="subscript"/>
    </w:rPr>
  </w:style>
  <w:style w:type="character" w:customStyle="1" w:styleId="Superscript">
    <w:name w:val="Superscript"/>
    <w:basedOn w:val="DefaultParagraphFont"/>
    <w:rsid w:val="006A4A18"/>
    <w:rPr>
      <w:sz w:val="16"/>
      <w:vertAlign w:val="superscript"/>
    </w:rPr>
  </w:style>
  <w:style w:type="character" w:customStyle="1" w:styleId="Symbols">
    <w:name w:val="Symbols"/>
    <w:basedOn w:val="DefaultParagraphFont"/>
    <w:rsid w:val="006A4A18"/>
    <w:rPr>
      <w:rFonts w:ascii="Symbol" w:hAnsi="Symbol"/>
    </w:rPr>
  </w:style>
  <w:style w:type="character" w:customStyle="1" w:styleId="MenuOptions">
    <w:name w:val="Menu Options"/>
    <w:basedOn w:val="DefaultParagraphFont"/>
    <w:rsid w:val="006A4A18"/>
    <w:rPr>
      <w:rFonts w:ascii="Arial Narrow" w:hAnsi="Arial Narrow"/>
      <w:smallCaps/>
    </w:rPr>
  </w:style>
  <w:style w:type="character" w:customStyle="1" w:styleId="Buttons">
    <w:name w:val="Buttons"/>
    <w:basedOn w:val="DefaultParagraphFont"/>
    <w:rsid w:val="006A4A18"/>
    <w:rPr>
      <w:b/>
    </w:rPr>
  </w:style>
  <w:style w:type="character" w:customStyle="1" w:styleId="Underlined">
    <w:name w:val="Underlined"/>
    <w:basedOn w:val="DefaultParagraphFont"/>
    <w:rsid w:val="006A4A18"/>
    <w:rPr>
      <w:u w:val="single"/>
    </w:rPr>
  </w:style>
  <w:style w:type="paragraph" w:customStyle="1" w:styleId="TableBodyTextRight">
    <w:name w:val="Table Body Text Right"/>
    <w:basedOn w:val="TableBodyText"/>
    <w:rsid w:val="006A4A18"/>
    <w:pPr>
      <w:widowControl w:val="0"/>
      <w:autoSpaceDE w:val="0"/>
      <w:autoSpaceDN w:val="0"/>
      <w:adjustRightInd w:val="0"/>
      <w:jc w:val="right"/>
    </w:pPr>
    <w:rPr>
      <w:rFonts w:cs="Arial"/>
      <w:szCs w:val="18"/>
    </w:rPr>
  </w:style>
  <w:style w:type="paragraph" w:customStyle="1" w:styleId="CopyrightText">
    <w:name w:val="Copyright Text"/>
    <w:basedOn w:val="BodyText"/>
    <w:rsid w:val="006A4A18"/>
    <w:rPr>
      <w:sz w:val="18"/>
    </w:rPr>
  </w:style>
  <w:style w:type="paragraph" w:customStyle="1" w:styleId="BodySmallRight">
    <w:name w:val="Body Small Right"/>
    <w:basedOn w:val="BodyTextRight"/>
    <w:rsid w:val="006A4A18"/>
    <w:rPr>
      <w:sz w:val="18"/>
      <w:szCs w:val="18"/>
    </w:rPr>
  </w:style>
  <w:style w:type="paragraph" w:customStyle="1" w:styleId="MarginEdition">
    <w:name w:val="Margin Edition"/>
    <w:basedOn w:val="MarginNote"/>
    <w:rsid w:val="006A4A18"/>
    <w:pPr>
      <w:spacing w:before="0" w:after="0"/>
    </w:pPr>
    <w:rPr>
      <w:rFonts w:ascii="Times New Roman" w:hAnsi="Times New Roman"/>
      <w:color w:val="999999"/>
    </w:rPr>
  </w:style>
  <w:style w:type="paragraph" w:customStyle="1" w:styleId="Spacer">
    <w:name w:val="Spacer"/>
    <w:basedOn w:val="Normal"/>
    <w:rsid w:val="006A4A18"/>
    <w:rPr>
      <w:sz w:val="2"/>
      <w:szCs w:val="2"/>
    </w:rPr>
  </w:style>
  <w:style w:type="character" w:customStyle="1" w:styleId="Small">
    <w:name w:val="Small"/>
    <w:basedOn w:val="DefaultParagraphFont"/>
    <w:rsid w:val="006A4A18"/>
    <w:rPr>
      <w:sz w:val="16"/>
    </w:rPr>
  </w:style>
  <w:style w:type="paragraph" w:customStyle="1" w:styleId="WideTable">
    <w:name w:val="Wide Table"/>
    <w:basedOn w:val="Normal"/>
    <w:rsid w:val="006A4A18"/>
    <w:pPr>
      <w:ind w:left="-1418"/>
    </w:pPr>
    <w:rPr>
      <w:sz w:val="2"/>
      <w:szCs w:val="2"/>
    </w:rPr>
  </w:style>
  <w:style w:type="character" w:styleId="PageNumber">
    <w:name w:val="page number"/>
    <w:basedOn w:val="DefaultParagraphFont"/>
    <w:rsid w:val="006A4A18"/>
  </w:style>
  <w:style w:type="paragraph" w:styleId="Quote">
    <w:name w:val="Quote"/>
    <w:basedOn w:val="Heading1"/>
    <w:link w:val="QuoteChar"/>
    <w:qFormat/>
    <w:rsid w:val="006A4A18"/>
    <w:rPr>
      <w:b w:val="0"/>
      <w:sz w:val="72"/>
      <w:szCs w:val="72"/>
      <w:lang w:val="en-NZ"/>
    </w:rPr>
  </w:style>
  <w:style w:type="character" w:customStyle="1" w:styleId="QuoteChar">
    <w:name w:val="Quote Char"/>
    <w:basedOn w:val="DefaultParagraphFont"/>
    <w:link w:val="Quote"/>
    <w:rsid w:val="006A4A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4A18"/>
    <w:pPr>
      <w:pageBreakBefore/>
    </w:pPr>
  </w:style>
  <w:style w:type="paragraph" w:customStyle="1" w:styleId="Border">
    <w:name w:val="Border"/>
    <w:basedOn w:val="Normal"/>
    <w:qFormat/>
    <w:rsid w:val="006A4A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4A18"/>
    <w:rPr>
      <w:b/>
      <w:bCs/>
      <w:i/>
      <w:iCs/>
      <w:color w:val="auto"/>
    </w:rPr>
  </w:style>
  <w:style w:type="paragraph" w:styleId="IntenseQuote">
    <w:name w:val="Intense Quote"/>
    <w:basedOn w:val="Normal"/>
    <w:next w:val="Normal"/>
    <w:link w:val="IntenseQuoteChar"/>
    <w:uiPriority w:val="30"/>
    <w:qFormat/>
    <w:rsid w:val="006A4A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4A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4A18"/>
    <w:rPr>
      <w:smallCaps/>
      <w:color w:val="auto"/>
      <w:u w:val="single"/>
    </w:rPr>
  </w:style>
  <w:style w:type="character" w:styleId="IntenseReference">
    <w:name w:val="Intense Reference"/>
    <w:basedOn w:val="DefaultParagraphFont"/>
    <w:uiPriority w:val="32"/>
    <w:qFormat/>
    <w:rsid w:val="006A4A18"/>
    <w:rPr>
      <w:b/>
      <w:bCs/>
      <w:smallCaps/>
      <w:color w:val="auto"/>
      <w:spacing w:val="5"/>
      <w:u w:val="single"/>
    </w:rPr>
  </w:style>
  <w:style w:type="paragraph" w:customStyle="1" w:styleId="2ColumnHeading">
    <w:name w:val="2Column Heading"/>
    <w:basedOn w:val="BodyText"/>
    <w:qFormat/>
    <w:rsid w:val="006A4A18"/>
    <w:pPr>
      <w:spacing w:after="60"/>
      <w:ind w:left="-2268"/>
    </w:pPr>
    <w:rPr>
      <w:b/>
    </w:rPr>
  </w:style>
  <w:style w:type="paragraph" w:customStyle="1" w:styleId="Heading1TOC">
    <w:name w:val="Heading1 TOC"/>
    <w:basedOn w:val="Normal"/>
    <w:qFormat/>
    <w:rsid w:val="006A4A18"/>
    <w:pPr>
      <w:spacing w:before="240" w:after="120"/>
    </w:pPr>
    <w:rPr>
      <w:rFonts w:ascii="Times New Roman" w:hAnsi="Times New Roman"/>
      <w:b/>
      <w:sz w:val="32"/>
    </w:rPr>
  </w:style>
  <w:style w:type="paragraph" w:customStyle="1" w:styleId="Heading2TOC">
    <w:name w:val="Heading2 TOC"/>
    <w:basedOn w:val="Normal"/>
    <w:qFormat/>
    <w:rsid w:val="006A4A18"/>
    <w:pPr>
      <w:spacing w:before="240" w:after="60"/>
    </w:pPr>
    <w:rPr>
      <w:rFonts w:ascii="Times New Roman" w:hAnsi="Times New Roman"/>
      <w:b/>
      <w:sz w:val="28"/>
    </w:rPr>
  </w:style>
  <w:style w:type="character" w:customStyle="1" w:styleId="Underline">
    <w:name w:val="Underline"/>
    <w:basedOn w:val="DefaultParagraphFont"/>
    <w:qFormat/>
    <w:rsid w:val="006A4A18"/>
    <w:rPr>
      <w:u w:val="single"/>
    </w:rPr>
  </w:style>
  <w:style w:type="character" w:customStyle="1" w:styleId="BoldandItalics">
    <w:name w:val="Bold and Italics"/>
    <w:qFormat/>
    <w:rsid w:val="006A4A18"/>
    <w:rPr>
      <w:b/>
      <w:i/>
      <w:u w:val="none"/>
    </w:rPr>
  </w:style>
  <w:style w:type="paragraph" w:styleId="BalloonText">
    <w:name w:val="Balloon Text"/>
    <w:basedOn w:val="Normal"/>
    <w:link w:val="BalloonTextChar"/>
    <w:rsid w:val="006A4A18"/>
    <w:rPr>
      <w:rFonts w:ascii="Tahoma" w:hAnsi="Tahoma" w:cs="Tahoma"/>
      <w:sz w:val="16"/>
      <w:szCs w:val="16"/>
    </w:rPr>
  </w:style>
  <w:style w:type="character" w:customStyle="1" w:styleId="BalloonTextChar">
    <w:name w:val="Balloon Text Char"/>
    <w:basedOn w:val="DefaultParagraphFont"/>
    <w:link w:val="BalloonText"/>
    <w:rsid w:val="006A4A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4A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4A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4A18"/>
    <w:rPr>
      <w:b/>
      <w:color w:val="660033"/>
      <w:spacing w:val="0"/>
    </w:rPr>
  </w:style>
  <w:style w:type="paragraph" w:customStyle="1" w:styleId="Nameditemlist">
    <w:name w:val="Named item list"/>
    <w:basedOn w:val="BodyText"/>
    <w:qFormat/>
    <w:rsid w:val="006A4A18"/>
    <w:pPr>
      <w:tabs>
        <w:tab w:val="left" w:pos="2835"/>
      </w:tabs>
      <w:ind w:left="2835" w:hanging="2835"/>
    </w:pPr>
  </w:style>
  <w:style w:type="paragraph" w:customStyle="1" w:styleId="BodyTextnopadding">
    <w:name w:val="Body Text no padding"/>
    <w:basedOn w:val="BodyText"/>
    <w:qFormat/>
    <w:rsid w:val="006A4A18"/>
    <w:pPr>
      <w:spacing w:before="0" w:after="0"/>
    </w:pPr>
  </w:style>
  <w:style w:type="paragraph" w:customStyle="1" w:styleId="BodyTextBold">
    <w:name w:val="Body Text Bold"/>
    <w:basedOn w:val="BodyText"/>
    <w:qFormat/>
    <w:rsid w:val="006A4A18"/>
    <w:rPr>
      <w:b/>
    </w:rPr>
  </w:style>
  <w:style w:type="character" w:styleId="Hyperlink">
    <w:name w:val="Hyperlink"/>
    <w:basedOn w:val="DefaultParagraphFont"/>
    <w:uiPriority w:val="99"/>
    <w:unhideWhenUsed/>
    <w:rsid w:val="005D6F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1050</Words>
  <Characters>6899</Characters>
  <Application>Microsoft Office Word</Application>
  <DocSecurity>0</DocSecurity>
  <Lines>275</Lines>
  <Paragraphs>120</Paragraphs>
  <ScaleCrop>false</ScaleCrop>
  <Company>Author-it Software Corporation Ltd.</Company>
  <LinksUpToDate>false</LinksUpToDate>
  <CharactersWithSpaces>7829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UETDRTS023 Repair, test and calibrate protection relays and meters</dc:title>
  <dc:subject>Approved</dc:subject>
  <dc:creator>Australian Industry Standards</dc:creator>
  <cp:keywords>Release: 1</cp:keywords>
  <dc:description>Review Date: 12 April 2008</dc:description>
  <cp:lastModifiedBy>HSD_TPCMSd.prod</cp:lastModifiedBy>
  <cp:revision>3</cp:revision>
  <dcterms:created xsi:type="dcterms:W3CDTF">2022-06-03T04:57:00Z</dcterms:created>
  <dcterms:modified xsi:type="dcterms:W3CDTF">2022-06-03T04:57:00Z</dcterms:modified>
</cp:coreProperties>
</file>