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BDB" w:rsidP="00544BDB">
      <w:pPr>
        <w:pStyle w:val="Title"/>
      </w:pPr>
      <w:r>
        <w:fldChar w:fldCharType="begin"/>
      </w:r>
      <w:r>
        <w:instrText xml:space="preserve"> TITLE   \* MERGEFORMAT </w:instrText>
      </w:r>
      <w:r>
        <w:fldChar w:fldCharType="separate"/>
      </w:r>
      <w:r>
        <w:t>UETDRTS021 Perform accuracy checks on power systems instrument transformers</w:t>
      </w:r>
      <w:r>
        <w:fldChar w:fldCharType="end"/>
      </w:r>
    </w:p>
    <w:p w:rsidR="00544BDB" w:rsidP="00544BDB">
      <w:pPr>
        <w:pStyle w:val="Version"/>
        <w:sectPr w:rsidSect="00375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7E8" w:rsidP="003757E8">
      <w:pPr>
        <w:pStyle w:val="SuperHeading"/>
      </w:pPr>
      <w:r w:rsidRPr="003757E8">
        <w:t>UETDRTS021 Perform accuracy checks on power systems instrument transformers</w:t>
      </w:r>
    </w:p>
    <w:p w:rsidR="00000000" w:rsidRPr="003757E8" w:rsidP="003757E8">
      <w:pPr>
        <w:pStyle w:val="Heading1"/>
      </w:pPr>
      <w:bookmarkStart w:id="1" w:name="O_1178111"/>
      <w:bookmarkEnd w:id="1"/>
      <w:r w:rsidRPr="003757E8">
        <w:t>Modification History</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Release 1. This is the first release of this unit of competency in the UET Transmission, Distribution and Rail Sector Training Package Release 2.0.</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2" w:name="O_1178112"/>
      <w:bookmarkEnd w:id="2"/>
      <w:r w:rsidRPr="003757E8">
        <w:t>Application</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This unit covers undertaking accuracy checks on instrument transformers and</w:t>
            </w:r>
            <w:r w:rsidRPr="003757E8">
              <w:t xml:space="preserve"> includes proving their functionality. It also includes both current and voltage instrument transformers having various operating principles, which are designed for metering, protection, monitoring or control usage. It also encompasses tasks associated wit</w:t>
            </w:r>
            <w:r w:rsidRPr="003757E8">
              <w:t>h the isolation from other secondary circuits, inspection, measurement of excitation curves, measurement of phase and ratio errors and comparison of results with previous historical results and/or published specifications.</w:t>
            </w:r>
          </w:p>
          <w:p w:rsidR="00000000" w:rsidRPr="003757E8" w:rsidP="003757E8">
            <w:pPr>
              <w:pStyle w:val="BodyText"/>
            </w:pPr>
            <w:r w:rsidRPr="003757E8">
              <w:t>The application of the skills and</w:t>
            </w:r>
            <w:r w:rsidRPr="003757E8">
              <w:t xml:space="preserve"> knowledge described in this unit may require a licence/registration to practice in the workplace subject to regulations for undertaking of electrical work.  </w:t>
            </w:r>
          </w:p>
          <w:p w:rsidR="00000000" w:rsidRPr="003757E8" w:rsidP="003757E8">
            <w:pPr>
              <w:pStyle w:val="BodyText"/>
            </w:pPr>
            <w:r w:rsidRPr="003757E8">
              <w:t>Other conditions may apply under state and territory legislative and regulatory licensing require</w:t>
            </w:r>
            <w:r w:rsidRPr="003757E8">
              <w:t>ments which must be confirmed prior to commencing this unit.</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3" w:name="O_1178113"/>
      <w:bookmarkEnd w:id="3"/>
      <w:r w:rsidRPr="003757E8">
        <w:t>Pre-requisite Unit</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UEENEED104A Use engineering applications software on personal computers</w:t>
            </w:r>
          </w:p>
          <w:p w:rsidR="00000000" w:rsidRPr="003757E8" w:rsidP="003757E8">
            <w:pPr>
              <w:pStyle w:val="BodyText"/>
            </w:pPr>
            <w:r w:rsidRPr="003757E8">
              <w:t>UEENEEE101A Apply Occupational Health and Safety regulations, codes and practices i</w:t>
            </w:r>
            <w:r w:rsidRPr="003757E8">
              <w:t>n the workplace</w:t>
            </w:r>
          </w:p>
          <w:p w:rsidR="00000000" w:rsidRPr="003757E8" w:rsidP="003757E8">
            <w:pPr>
              <w:pStyle w:val="BodyText"/>
            </w:pPr>
            <w:r w:rsidRPr="003757E8">
              <w:t>UEENEEE102A Fabricate, assemble and dismantle utilities industry components</w:t>
            </w:r>
          </w:p>
          <w:p w:rsidR="00000000" w:rsidRPr="003757E8" w:rsidP="003757E8">
            <w:pPr>
              <w:pStyle w:val="BodyText"/>
            </w:pPr>
            <w:r w:rsidRPr="003757E8">
              <w:t>UEENEEE104A Solve problems in d.c. circuits</w:t>
            </w:r>
          </w:p>
          <w:p w:rsidR="00000000" w:rsidRPr="003757E8" w:rsidP="003757E8">
            <w:pPr>
              <w:pStyle w:val="BodyText"/>
            </w:pPr>
            <w:r w:rsidRPr="003757E8">
              <w:t>UEENEEE107A Use drawings, diagrams, schedules, standards, codes and specifications</w:t>
            </w:r>
          </w:p>
          <w:p w:rsidR="00000000" w:rsidRPr="003757E8" w:rsidP="003757E8">
            <w:pPr>
              <w:pStyle w:val="BodyText"/>
            </w:pPr>
            <w:r w:rsidRPr="003757E8">
              <w:t>UEENEEE124A Compile and produce an en</w:t>
            </w:r>
            <w:r w:rsidRPr="003757E8">
              <w:t>ergy sector detailed report</w:t>
            </w:r>
          </w:p>
          <w:p w:rsidR="00000000" w:rsidRPr="003757E8" w:rsidP="003757E8">
            <w:pPr>
              <w:pStyle w:val="BodyText"/>
            </w:pPr>
            <w:r w:rsidRPr="003757E8">
              <w:t>UEENEEE125A Provide engineering solutions for problems in complex multiple path circuits</w:t>
            </w:r>
          </w:p>
          <w:p w:rsidR="00000000" w:rsidRPr="003757E8" w:rsidP="003757E8">
            <w:pPr>
              <w:pStyle w:val="BodyText"/>
            </w:pPr>
            <w:r w:rsidRPr="003757E8">
              <w:t>UEENEEE126A Provide solutions to basic engineering computational problems</w:t>
            </w:r>
          </w:p>
          <w:p w:rsidR="00000000" w:rsidRPr="003757E8" w:rsidP="003757E8">
            <w:pPr>
              <w:pStyle w:val="BodyText"/>
            </w:pPr>
            <w:r w:rsidRPr="003757E8">
              <w:t>UEENEEG101A Solve problems in electromagnetic devices and related</w:t>
            </w:r>
            <w:r w:rsidRPr="003757E8">
              <w:t xml:space="preserve"> circuits</w:t>
            </w:r>
          </w:p>
          <w:p w:rsidR="00000000" w:rsidRPr="003757E8" w:rsidP="003757E8">
            <w:pPr>
              <w:pStyle w:val="BodyText"/>
            </w:pPr>
            <w:r w:rsidRPr="003757E8">
              <w:t>UEENEEG102A Solve problems in low voltage a.c. circuits</w:t>
            </w:r>
          </w:p>
          <w:p w:rsidR="00000000" w:rsidRPr="003757E8" w:rsidP="003757E8">
            <w:pPr>
              <w:pStyle w:val="BodyText"/>
            </w:pPr>
            <w:r w:rsidRPr="003757E8">
              <w:t>UEENEEG149A Provide engineering solutions to problems in complex polyphase power circuits</w:t>
            </w:r>
          </w:p>
          <w:p w:rsidR="00000000" w:rsidRPr="003757E8" w:rsidP="003757E8">
            <w:pPr>
              <w:pStyle w:val="BodyText"/>
            </w:pPr>
            <w:r w:rsidRPr="003757E8">
              <w:t>UETDREL001 Apply environmental requirements</w:t>
            </w:r>
          </w:p>
          <w:p w:rsidR="00000000" w:rsidRPr="003757E8" w:rsidP="003757E8">
            <w:pPr>
              <w:pStyle w:val="BodyText"/>
            </w:pPr>
            <w:r w:rsidRPr="003757E8">
              <w:t>UETDREL005 Work safely in the vicinity of live electrical apparatus</w:t>
            </w:r>
          </w:p>
          <w:p w:rsidR="00000000" w:rsidRPr="003757E8" w:rsidP="003757E8">
            <w:pPr>
              <w:pStyle w:val="BodyText"/>
            </w:pPr>
            <w:r w:rsidRPr="003757E8">
              <w:t>UETDRIS005 Implement &amp; monitor power system environmental &amp; sustainable energy management policies &amp; procedures</w:t>
            </w:r>
          </w:p>
          <w:p w:rsidR="00000000" w:rsidRPr="003757E8" w:rsidP="003757E8">
            <w:pPr>
              <w:pStyle w:val="BodyText"/>
            </w:pPr>
            <w:r w:rsidRPr="003757E8">
              <w:t>UETDRIS006 Implement and monitor the power system organisational WHS/OHS pol</w:t>
            </w:r>
            <w:r w:rsidRPr="003757E8">
              <w:t>icies, procedures and programs</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4" w:name="O_1178114"/>
      <w:bookmarkEnd w:id="4"/>
      <w:r w:rsidRPr="003757E8">
        <w:t>Competency Field</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Testing</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5" w:name="O_1178115"/>
      <w:bookmarkEnd w:id="5"/>
      <w:r w:rsidRPr="003757E8">
        <w:t>Unit Sector</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Not applicable.</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6" w:name="O_1178116"/>
      <w:bookmarkEnd w:id="6"/>
      <w:r w:rsidRPr="003757E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757E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PERFORMANCE CRITERIA</w:t>
            </w:r>
          </w:p>
        </w:tc>
      </w:tr>
      <w:tr w:rsidTr="003757E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Performance criteria describe the performance needed to demonstrate achievement of the element.</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Plan for accuracy checks on instrument transformers</w:t>
            </w: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Work health and safety (WHS)/occupational health and safety (OHS) practices/procedures and environ</w:t>
            </w:r>
            <w:r w:rsidRPr="003757E8">
              <w:t>mental and sustainable energy procedures, which may influence the performance of accuracy checks on instrument transformers, are reviewed and determined</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Purpose of the performance of accuracy checks on instrument transformers is established after data is analysed and expected outcomes of the work are confirmed with appropriate personnel</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Organisational established procedures on policies and specifica</w:t>
            </w:r>
            <w:r w:rsidRPr="003757E8">
              <w:t>tions for the performance of accuracy checks on instrument transformers are obtained or established with appropriate personnel</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Testing procedures are discussed with/directed to appropriate personnel in order to ascertain the project brief</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Tes</w:t>
            </w:r>
            <w:r w:rsidRPr="003757E8">
              <w:t>ting parameters are established from organisational established procedures and policies and specifications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Equipment/tools and personal protective equipment (PPE) are selected based on specified performance criteria and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Work roles and tasks are allocated according to requirements and individual competencies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Work is prioritised and sequenced for the most efficient/effective outcome, completed within an acceptable timeframe, to a quality standard and in accordance w</w:t>
            </w:r>
            <w:r w:rsidRPr="003757E8">
              <w:t>ith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Liaison and communication issues with others/authorised personnel, authorities, clients and landowners are resolved and activities coordinated to carry out work</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Risk control measures are identified, prioritised and</w:t>
            </w:r>
            <w:r w:rsidRPr="003757E8">
              <w:t xml:space="preserve"> evaluated against the work schedule</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Relevant work permits are secured to coordinate the performance of work according to requirements and/or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Carry out accuracy checks on instrument transformers</w:t>
            </w: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Circ</w:t>
            </w:r>
            <w:r w:rsidRPr="003757E8">
              <w:t>uit/systems modelling is used to evaluate alternative proposals in accordance with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WHS/OHS and sustainable energy principles, functionality and practices to reduce the incidents of accidents and minimise waste are incorporated</w:t>
            </w:r>
            <w:r w:rsidRPr="003757E8">
              <w:t xml:space="preserve"> into the project in accordance with requirements and/or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Performance of accuracy checks on instrument transformer decisions are made on the basis of safety and effective outcomes according to requirements and/or established pr</w:t>
            </w:r>
            <w:r w:rsidRPr="003757E8">
              <w:t>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Mathematical and/or engineering models of the performance of accuracy checks on instrument transformers are used to analyse the effectiveness of the finished project in accordance with requirements and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Technical advice is given regarding potential hazards, safety risks and control measures so that monitoring and preventative action can be undertaken and/or appropriate authorities consulted, where necessary, in accordance with requirements and established</w:t>
            </w:r>
            <w:r w:rsidRPr="003757E8">
              <w:t xml:space="preserve">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Essential knowledge and associated skills are applied to analyse specific data and compare it with compliance specifications to ensure completion of the project within an agreed timeframe according to requirements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 xml:space="preserve">Accuracy checks </w:t>
            </w:r>
            <w:r w:rsidRPr="003757E8">
              <w:t>on instrument transformers are undertaken according to requirements and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Work teams/groups are arranged/coordinated/evaluated to ensure planned goals are met according to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Solutions to non-routine problems are identified and actioned, using acquired essential knowledge and associated skills, according to requirements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Quality of work is monitored against personal performance agreement and/or established organisational</w:t>
            </w:r>
            <w:r w:rsidRPr="003757E8">
              <w:t xml:space="preserve"> and professional standards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Strategic plans are developed incorporating organisation initiatives in accordance with established procedures</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rPr>
                <w:rStyle w:val="SpecialBold"/>
              </w:rPr>
              <w:t>Complete the performance of accuracy checks on instrument transformers</w:t>
            </w: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Final review of test results on</w:t>
            </w:r>
            <w:r w:rsidRPr="003757E8">
              <w:t xml:space="preserve"> instrument transformers is undertaken to ensure they comply with all requirements and includes all specifications and documentations needed to complete the project</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Appropriate personnel are notified of completion and reports and/or completion documents are finalised/commissioned</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t>Reports and/or completion documents are submitted to relevant personnel/organisations for approval and, where applicable, statutory o</w:t>
            </w:r>
            <w:r w:rsidRPr="003757E8">
              <w:t>r regulatory approval</w:t>
            </w:r>
          </w:p>
        </w:tc>
      </w:tr>
      <w:tr w:rsidTr="003757E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757E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757E8">
            <w:pPr>
              <w:pStyle w:val="BodyText"/>
              <w:rPr>
                <w:lang w:val="en-NZ"/>
              </w:rPr>
            </w:pPr>
            <w:r w:rsidRPr="003757E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Approved copies of the performance of accuracy checks on instrument transformers documents are issued and records are updated in accordance with established procedures</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7" w:name="O_1178117"/>
      <w:bookmarkEnd w:id="7"/>
      <w:r w:rsidRPr="003757E8">
        <w:t>Foundation Skills</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Foundation skills es</w:t>
            </w:r>
            <w:r w:rsidRPr="003757E8">
              <w:t>sential to performance are explicit in the performance criteria of this unit of competency.</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8" w:name="O_1178118"/>
      <w:bookmarkEnd w:id="8"/>
      <w:r w:rsidRPr="003757E8">
        <w:t>Range of Conditions</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Range is restricted to essential operating conditions and any other variables essential to the work environment.</w:t>
            </w:r>
          </w:p>
          <w:p w:rsidR="00000000" w:rsidRPr="003757E8" w:rsidP="003757E8">
            <w:pPr>
              <w:pStyle w:val="BodyText"/>
            </w:pPr>
            <w:r w:rsidRPr="003757E8">
              <w:t>Non-essential conditions may be found in the UET Transmission, Distribution and Rail Sector Training Package Companion Volume Implementation Guide.</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9" w:name="O_1178119"/>
      <w:bookmarkEnd w:id="9"/>
      <w:r w:rsidRPr="003757E8">
        <w:t>Unit Mapping Information</w:t>
      </w:r>
    </w:p>
    <w:tbl>
      <w:tblPr>
        <w:tblW w:w="9497" w:type="dxa"/>
        <w:tblLayout w:type="fixed"/>
        <w:tblCellMar>
          <w:left w:w="62" w:type="dxa"/>
          <w:right w:w="62" w:type="dxa"/>
        </w:tblCellMar>
        <w:tblLook w:val="0000"/>
      </w:tblPr>
      <w:tblGrid>
        <w:gridCol w:w="9497"/>
      </w:tblGrid>
      <w:tr w:rsidTr="003757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7E8" w:rsidP="003757E8">
            <w:pPr>
              <w:pStyle w:val="BodyText"/>
            </w:pPr>
            <w:r w:rsidRPr="003757E8">
              <w:t>This unit replaces and is equivalent to UETTDRTS27 Perform acc</w:t>
            </w:r>
            <w:r w:rsidRPr="003757E8">
              <w:t>uracy checks on power systems instrument transformers.</w:t>
            </w:r>
          </w:p>
        </w:tc>
      </w:tr>
    </w:tbl>
    <w:p w:rsidR="00000000" w:rsidRPr="003757E8" w:rsidP="003757E8">
      <w:pPr>
        <w:pStyle w:val="NoPaddingFontSize1"/>
      </w:pPr>
    </w:p>
    <w:p w:rsidR="00000000" w:rsidRPr="003757E8" w:rsidP="003757E8">
      <w:pPr>
        <w:pStyle w:val="AllowPageBreak"/>
      </w:pPr>
    </w:p>
    <w:p w:rsidR="00000000" w:rsidRPr="003757E8" w:rsidP="003757E8">
      <w:pPr>
        <w:pStyle w:val="Heading1"/>
      </w:pPr>
      <w:bookmarkStart w:id="10" w:name="O_1178126"/>
      <w:bookmarkEnd w:id="10"/>
      <w:r w:rsidRPr="003757E8">
        <w:t>Links</w:t>
      </w:r>
    </w:p>
    <w:p w:rsidR="00000000" w:rsidRPr="003757E8" w:rsidP="00544BDB">
      <w:pPr>
        <w:pStyle w:val="BodyText"/>
      </w:pPr>
      <w:r w:rsidRPr="003757E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E35A8">
        <w:rPr>
          <w:rStyle w:val="Hyperlink"/>
        </w:rPr>
        <w:t>https://vetnet.gov.au/Pages/TrainingDocs.aspx?q=229bace1-b7bc-4653-9300-dffb13ecfad7</w:t>
      </w:r>
      <w:r>
        <w:fldChar w:fldCharType="end"/>
      </w:r>
    </w:p>
    <w:p w:rsidR="00000000" w:rsidRPr="003757E8" w:rsidP="003757E8"/>
    <w:sectPr w:rsidSect="003757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E8" w:rsidRPr="00544BDB" w:rsidP="00544B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DB" w:rsidP="00375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BDB" w:rsidP="003757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44BDB" w:rsidP="00375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7E8" w:rsidRPr="00544BDB" w:rsidP="00544B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DB" w:rsidRPr="002D2AF8" w:rsidP="003757E8">
    <w:pPr>
      <w:pStyle w:val="Header"/>
      <w:framePr w:wrap="around"/>
    </w:pPr>
    <w:r>
      <w:fldChar w:fldCharType="begin"/>
    </w:r>
    <w:r>
      <w:instrText xml:space="preserve"> TITLE   \* MERGEFORMAT </w:instrText>
    </w:r>
    <w:r>
      <w:fldChar w:fldCharType="separate"/>
    </w:r>
    <w:r>
      <w:t>UETDRTS021 Perform accuracy checks on power systems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44BDB" w:rsidP="00375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7E8"/>
    <w:pPr>
      <w:spacing w:before="360" w:after="60"/>
      <w:outlineLvl w:val="0"/>
    </w:pPr>
    <w:rPr>
      <w:sz w:val="32"/>
    </w:rPr>
  </w:style>
  <w:style w:type="paragraph" w:styleId="Heading2">
    <w:name w:val="heading 2"/>
    <w:basedOn w:val="HeadingBase"/>
    <w:next w:val="BodyText"/>
    <w:link w:val="Heading2Char"/>
    <w:qFormat/>
    <w:rsid w:val="003757E8"/>
    <w:pPr>
      <w:keepLines/>
      <w:spacing w:before="240" w:after="120"/>
      <w:outlineLvl w:val="1"/>
    </w:pPr>
    <w:rPr>
      <w:sz w:val="28"/>
      <w:szCs w:val="40"/>
    </w:rPr>
  </w:style>
  <w:style w:type="paragraph" w:styleId="Heading3">
    <w:name w:val="heading 3"/>
    <w:basedOn w:val="HeadingBase"/>
    <w:next w:val="BodyText"/>
    <w:link w:val="Heading3Char"/>
    <w:qFormat/>
    <w:rsid w:val="003757E8"/>
    <w:pPr>
      <w:spacing w:before="180" w:after="120"/>
      <w:outlineLvl w:val="2"/>
    </w:pPr>
    <w:rPr>
      <w:spacing w:val="-10"/>
      <w:kern w:val="32"/>
    </w:rPr>
  </w:style>
  <w:style w:type="paragraph" w:styleId="Heading4">
    <w:name w:val="heading 4"/>
    <w:basedOn w:val="HeadingBase"/>
    <w:next w:val="BodyText"/>
    <w:link w:val="Heading4Char"/>
    <w:qFormat/>
    <w:rsid w:val="003757E8"/>
    <w:pPr>
      <w:spacing w:before="160" w:after="120"/>
      <w:outlineLvl w:val="3"/>
    </w:pPr>
    <w:rPr>
      <w:sz w:val="22"/>
    </w:rPr>
  </w:style>
  <w:style w:type="paragraph" w:styleId="Heading5">
    <w:name w:val="heading 5"/>
    <w:basedOn w:val="HeadingBase"/>
    <w:next w:val="Normal"/>
    <w:link w:val="Heading5Char"/>
    <w:qFormat/>
    <w:rsid w:val="003757E8"/>
    <w:pPr>
      <w:spacing w:before="80"/>
      <w:outlineLvl w:val="4"/>
    </w:pPr>
    <w:rPr>
      <w:color w:val="918585"/>
      <w:sz w:val="20"/>
    </w:rPr>
  </w:style>
  <w:style w:type="paragraph" w:styleId="Heading6">
    <w:name w:val="heading 6"/>
    <w:basedOn w:val="HeadingBase"/>
    <w:next w:val="Normal"/>
    <w:link w:val="Heading6Char"/>
    <w:qFormat/>
    <w:rsid w:val="003757E8"/>
    <w:pPr>
      <w:spacing w:before="60"/>
      <w:outlineLvl w:val="5"/>
    </w:pPr>
    <w:rPr>
      <w:color w:val="918585"/>
      <w:sz w:val="20"/>
    </w:rPr>
  </w:style>
  <w:style w:type="paragraph" w:styleId="Heading7">
    <w:name w:val="heading 7"/>
    <w:basedOn w:val="Normal"/>
    <w:next w:val="Normal"/>
    <w:link w:val="Heading7Char"/>
    <w:qFormat/>
    <w:rsid w:val="003757E8"/>
    <w:pPr>
      <w:ind w:left="720"/>
      <w:outlineLvl w:val="6"/>
    </w:pPr>
    <w:rPr>
      <w:i/>
    </w:rPr>
  </w:style>
  <w:style w:type="paragraph" w:styleId="Heading8">
    <w:name w:val="heading 8"/>
    <w:basedOn w:val="Normal"/>
    <w:next w:val="Normal"/>
    <w:link w:val="Heading8Char"/>
    <w:qFormat/>
    <w:rsid w:val="003757E8"/>
    <w:pPr>
      <w:ind w:left="720"/>
      <w:outlineLvl w:val="7"/>
    </w:pPr>
    <w:rPr>
      <w:i/>
    </w:rPr>
  </w:style>
  <w:style w:type="paragraph" w:styleId="Heading9">
    <w:name w:val="heading 9"/>
    <w:basedOn w:val="Normal"/>
    <w:next w:val="Normal"/>
    <w:link w:val="Heading9Char"/>
    <w:qFormat/>
    <w:rsid w:val="003757E8"/>
    <w:pPr>
      <w:ind w:left="720"/>
      <w:outlineLvl w:val="8"/>
    </w:pPr>
    <w:rPr>
      <w:i/>
    </w:rPr>
  </w:style>
  <w:style w:type="character" w:default="1" w:styleId="DefaultParagraphFont">
    <w:name w:val="Default Paragraph Font"/>
    <w:uiPriority w:val="1"/>
    <w:unhideWhenUsed/>
    <w:rsid w:val="00375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7E8"/>
  </w:style>
  <w:style w:type="character" w:customStyle="1" w:styleId="Heading1Char">
    <w:name w:val="Heading 1 Char"/>
    <w:basedOn w:val="DefaultParagraphFont"/>
    <w:link w:val="Heading1"/>
    <w:rsid w:val="003757E8"/>
    <w:rPr>
      <w:rFonts w:ascii="Times New Roman" w:eastAsia="Times New Roman" w:hAnsi="Times New Roman" w:cs="Times New Roman"/>
      <w:b/>
      <w:sz w:val="32"/>
      <w:szCs w:val="20"/>
      <w:lang w:eastAsia="en-US"/>
    </w:rPr>
  </w:style>
  <w:style w:type="paragraph" w:styleId="BodyText">
    <w:name w:val="Body Text"/>
    <w:basedOn w:val="Normal"/>
    <w:link w:val="BodyTextChar"/>
    <w:rsid w:val="00375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7E8"/>
    <w:rPr>
      <w:rFonts w:ascii="Times New Roman" w:eastAsia="Times New Roman" w:hAnsi="Times New Roman" w:cs="Times New Roman"/>
      <w:sz w:val="24"/>
      <w:lang w:eastAsia="en-US"/>
    </w:rPr>
  </w:style>
  <w:style w:type="character" w:customStyle="1" w:styleId="SpecialBold">
    <w:name w:val="Special Bold"/>
    <w:basedOn w:val="DefaultParagraphFont"/>
    <w:rsid w:val="003757E8"/>
    <w:rPr>
      <w:b/>
      <w:spacing w:val="0"/>
    </w:rPr>
  </w:style>
  <w:style w:type="paragraph" w:customStyle="1" w:styleId="SuperHeading">
    <w:name w:val="SuperHeading"/>
    <w:basedOn w:val="Normal"/>
    <w:rsid w:val="003757E8"/>
    <w:pPr>
      <w:spacing w:before="240" w:after="120"/>
      <w:outlineLvl w:val="0"/>
    </w:pPr>
    <w:rPr>
      <w:rFonts w:ascii="Times New Roman" w:hAnsi="Times New Roman"/>
      <w:b/>
      <w:sz w:val="32"/>
    </w:rPr>
  </w:style>
  <w:style w:type="paragraph" w:customStyle="1" w:styleId="AllowPageBreak">
    <w:name w:val="AllowPageBreak"/>
    <w:rsid w:val="003757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5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7E8"/>
    <w:rPr>
      <w:rFonts w:ascii="Courier New" w:eastAsia="Times New Roman" w:hAnsi="Courier New" w:cs="Times New Roman"/>
      <w:i/>
      <w:szCs w:val="20"/>
      <w:lang w:eastAsia="en-US"/>
    </w:rPr>
  </w:style>
  <w:style w:type="paragraph" w:customStyle="1" w:styleId="HeadingBase">
    <w:name w:val="Heading Base"/>
    <w:rsid w:val="00375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7E8"/>
    <w:pPr>
      <w:tabs>
        <w:tab w:val="right" w:leader="dot" w:pos="9072"/>
      </w:tabs>
      <w:ind w:left="567"/>
    </w:pPr>
    <w:rPr>
      <w:szCs w:val="22"/>
    </w:rPr>
  </w:style>
  <w:style w:type="paragraph" w:customStyle="1" w:styleId="TOCBase">
    <w:name w:val="TOC Base"/>
    <w:rsid w:val="00375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7E8"/>
    <w:pPr>
      <w:tabs>
        <w:tab w:val="right" w:leader="dot" w:pos="9072"/>
      </w:tabs>
      <w:spacing w:before="40" w:after="40"/>
      <w:ind w:left="284"/>
    </w:pPr>
    <w:rPr>
      <w:rFonts w:ascii="Times New Roman" w:hAnsi="Times New Roman"/>
    </w:rPr>
  </w:style>
  <w:style w:type="paragraph" w:styleId="TOC1">
    <w:name w:val="toc 1"/>
    <w:basedOn w:val="TOCBase"/>
    <w:next w:val="Normal"/>
    <w:rsid w:val="00375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7E8"/>
    <w:rPr>
      <w:rFonts w:ascii="Times New Roman" w:eastAsia="Times New Roman" w:hAnsi="Times New Roman" w:cs="Times New Roman"/>
      <w:sz w:val="16"/>
      <w:lang w:eastAsia="en-US"/>
    </w:rPr>
  </w:style>
  <w:style w:type="paragraph" w:styleId="Title">
    <w:name w:val="Title"/>
    <w:basedOn w:val="HeadingBase"/>
    <w:link w:val="TitleChar"/>
    <w:qFormat/>
    <w:rsid w:val="003757E8"/>
    <w:pPr>
      <w:spacing w:before="5040"/>
      <w:jc w:val="center"/>
    </w:pPr>
    <w:rPr>
      <w:sz w:val="48"/>
      <w:szCs w:val="72"/>
      <w:lang w:val="en-US"/>
    </w:rPr>
  </w:style>
  <w:style w:type="character" w:customStyle="1" w:styleId="TitleChar">
    <w:name w:val="Title Char"/>
    <w:basedOn w:val="DefaultParagraphFont"/>
    <w:link w:val="Title"/>
    <w:rsid w:val="00375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7E8"/>
    <w:pPr>
      <w:tabs>
        <w:tab w:val="left" w:pos="3600"/>
        <w:tab w:val="left" w:pos="3958"/>
      </w:tabs>
    </w:pPr>
  </w:style>
  <w:style w:type="paragraph" w:styleId="List">
    <w:name w:val="List"/>
    <w:basedOn w:val="BodyText"/>
    <w:next w:val="BodyText"/>
    <w:rsid w:val="003757E8"/>
    <w:pPr>
      <w:tabs>
        <w:tab w:val="left" w:pos="340"/>
      </w:tabs>
      <w:spacing w:before="60" w:after="60"/>
      <w:ind w:left="340" w:hanging="340"/>
    </w:pPr>
  </w:style>
  <w:style w:type="paragraph" w:styleId="ListBullet">
    <w:name w:val="List Bullet"/>
    <w:basedOn w:val="List"/>
    <w:rsid w:val="003757E8"/>
    <w:pPr>
      <w:numPr>
        <w:numId w:val="10"/>
      </w:numPr>
      <w:tabs>
        <w:tab w:val="clear" w:pos="340"/>
      </w:tabs>
      <w:spacing w:before="40" w:after="40"/>
    </w:pPr>
  </w:style>
  <w:style w:type="paragraph" w:customStyle="1" w:styleId="Note">
    <w:name w:val="Note"/>
    <w:basedOn w:val="BodyText"/>
    <w:rsid w:val="00375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7E8"/>
    <w:pPr>
      <w:framePr w:wrap="auto" w:hAnchor="text" w:y="6049"/>
    </w:pPr>
    <w:rPr>
      <w:color w:val="000000"/>
      <w:sz w:val="40"/>
    </w:rPr>
  </w:style>
  <w:style w:type="paragraph" w:customStyle="1" w:styleId="TOCTitle">
    <w:name w:val="TOCTitle"/>
    <w:basedOn w:val="Heading1"/>
    <w:rsid w:val="003757E8"/>
    <w:pPr>
      <w:spacing w:after="240"/>
      <w:jc w:val="center"/>
      <w:outlineLvl w:val="9"/>
    </w:pPr>
    <w:rPr>
      <w:caps/>
    </w:rPr>
  </w:style>
  <w:style w:type="paragraph" w:customStyle="1" w:styleId="Version">
    <w:name w:val="Version"/>
    <w:rsid w:val="00375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7E8"/>
    <w:pPr>
      <w:numPr>
        <w:numId w:val="11"/>
      </w:numPr>
      <w:tabs>
        <w:tab w:val="clear" w:pos="680"/>
      </w:tabs>
    </w:pPr>
  </w:style>
  <w:style w:type="paragraph" w:styleId="Index1">
    <w:name w:val="index 1"/>
    <w:basedOn w:val="Normal"/>
    <w:next w:val="Normal"/>
    <w:semiHidden/>
    <w:rsid w:val="003757E8"/>
    <w:pPr>
      <w:keepNext w:val="0"/>
      <w:tabs>
        <w:tab w:val="right" w:pos="4176"/>
      </w:tabs>
      <w:ind w:left="198" w:hanging="198"/>
    </w:pPr>
    <w:rPr>
      <w:rFonts w:ascii="Garamond" w:hAnsi="Garamond"/>
    </w:rPr>
  </w:style>
  <w:style w:type="paragraph" w:styleId="IndexHeading">
    <w:name w:val="index heading"/>
    <w:basedOn w:val="Normal"/>
    <w:next w:val="Index1"/>
    <w:semiHidden/>
    <w:rsid w:val="003757E8"/>
    <w:pPr>
      <w:spacing w:before="120" w:after="120"/>
    </w:pPr>
    <w:rPr>
      <w:rFonts w:ascii="Arial" w:hAnsi="Arial"/>
      <w:b/>
      <w:color w:val="918585"/>
      <w:sz w:val="24"/>
    </w:rPr>
  </w:style>
  <w:style w:type="paragraph" w:styleId="Header">
    <w:name w:val="header"/>
    <w:basedOn w:val="Normal"/>
    <w:link w:val="HeaderChar"/>
    <w:rsid w:val="00375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7E8"/>
    <w:rPr>
      <w:rFonts w:ascii="Times New Roman" w:eastAsia="Times New Roman" w:hAnsi="Times New Roman" w:cs="Times New Roman"/>
      <w:sz w:val="16"/>
      <w:szCs w:val="20"/>
      <w:lang w:val="en-GB" w:eastAsia="en-US"/>
    </w:rPr>
  </w:style>
  <w:style w:type="paragraph" w:customStyle="1" w:styleId="Chapter">
    <w:name w:val="Chapter"/>
    <w:basedOn w:val="Normal"/>
    <w:rsid w:val="003757E8"/>
    <w:pPr>
      <w:spacing w:before="240"/>
    </w:pPr>
    <w:rPr>
      <w:rFonts w:ascii="Times New Roman" w:hAnsi="Times New Roman"/>
      <w:smallCaps/>
      <w:spacing w:val="80"/>
      <w:sz w:val="28"/>
    </w:rPr>
  </w:style>
  <w:style w:type="paragraph" w:customStyle="1" w:styleId="InChapter">
    <w:name w:val="InChapter"/>
    <w:basedOn w:val="Heading3"/>
    <w:rsid w:val="003757E8"/>
    <w:pPr>
      <w:spacing w:after="240"/>
      <w:outlineLvl w:val="9"/>
    </w:pPr>
    <w:rPr>
      <w:noProof/>
    </w:rPr>
  </w:style>
  <w:style w:type="paragraph" w:styleId="Index2">
    <w:name w:val="index 2"/>
    <w:basedOn w:val="Normal"/>
    <w:next w:val="Normal"/>
    <w:semiHidden/>
    <w:rsid w:val="003757E8"/>
    <w:pPr>
      <w:tabs>
        <w:tab w:val="right" w:pos="4176"/>
      </w:tabs>
      <w:ind w:left="568" w:hanging="284"/>
    </w:pPr>
    <w:rPr>
      <w:rFonts w:ascii="Garamond" w:hAnsi="Garamond"/>
    </w:rPr>
  </w:style>
  <w:style w:type="paragraph" w:customStyle="1" w:styleId="Byline">
    <w:name w:val="Byline"/>
    <w:rsid w:val="00375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7E8"/>
    <w:pPr>
      <w:tabs>
        <w:tab w:val="clear" w:pos="3600"/>
        <w:tab w:val="clear" w:pos="3958"/>
      </w:tabs>
      <w:jc w:val="right"/>
    </w:pPr>
  </w:style>
  <w:style w:type="character" w:styleId="Emphasis">
    <w:name w:val="Emphasis"/>
    <w:basedOn w:val="DefaultParagraphFont"/>
    <w:qFormat/>
    <w:rsid w:val="003757E8"/>
    <w:rPr>
      <w:i/>
    </w:rPr>
  </w:style>
  <w:style w:type="paragraph" w:styleId="Caption">
    <w:name w:val="caption"/>
    <w:basedOn w:val="BodyText"/>
    <w:next w:val="Normal"/>
    <w:qFormat/>
    <w:rsid w:val="003757E8"/>
    <w:pPr>
      <w:framePr w:w="2268" w:hSpace="181" w:vSpace="181" w:wrap="around" w:vAnchor="text" w:hAnchor="page" w:x="1135" w:y="285" w:anchorLock="1"/>
    </w:pPr>
    <w:rPr>
      <w:i/>
    </w:rPr>
  </w:style>
  <w:style w:type="paragraph" w:customStyle="1" w:styleId="MiniTOCTitle">
    <w:name w:val="MiniTOCTitle"/>
    <w:basedOn w:val="Heading4"/>
    <w:rsid w:val="003757E8"/>
    <w:pPr>
      <w:spacing w:before="240"/>
      <w:outlineLvl w:val="9"/>
    </w:pPr>
    <w:rPr>
      <w:noProof/>
      <w:sz w:val="24"/>
    </w:rPr>
  </w:style>
  <w:style w:type="paragraph" w:customStyle="1" w:styleId="MiniTOCItem">
    <w:name w:val="MiniTOCItem"/>
    <w:basedOn w:val="ListBullet"/>
    <w:rsid w:val="003757E8"/>
    <w:pPr>
      <w:numPr>
        <w:numId w:val="0"/>
      </w:numPr>
      <w:tabs>
        <w:tab w:val="right" w:leader="dot" w:pos="6521"/>
      </w:tabs>
      <w:spacing w:before="0" w:after="0"/>
    </w:pPr>
  </w:style>
  <w:style w:type="paragraph" w:customStyle="1" w:styleId="TOFTitle">
    <w:name w:val="TOFTitle"/>
    <w:basedOn w:val="TOCTitle"/>
    <w:rsid w:val="003757E8"/>
  </w:style>
  <w:style w:type="paragraph" w:styleId="TableofFigures">
    <w:name w:val="table of figures"/>
    <w:basedOn w:val="Normal"/>
    <w:next w:val="Normal"/>
    <w:semiHidden/>
    <w:rsid w:val="003757E8"/>
    <w:pPr>
      <w:tabs>
        <w:tab w:val="right" w:leader="dot" w:pos="9072"/>
      </w:tabs>
      <w:ind w:left="970" w:hanging="403"/>
    </w:pPr>
    <w:rPr>
      <w:rFonts w:ascii="Times New Roman" w:hAnsi="Times New Roman"/>
      <w:b/>
    </w:rPr>
  </w:style>
  <w:style w:type="paragraph" w:styleId="ListNumber">
    <w:name w:val="List Number"/>
    <w:basedOn w:val="List"/>
    <w:rsid w:val="003757E8"/>
    <w:pPr>
      <w:numPr>
        <w:numId w:val="13"/>
      </w:numPr>
      <w:tabs>
        <w:tab w:val="clear" w:pos="340"/>
      </w:tabs>
    </w:pPr>
  </w:style>
  <w:style w:type="character" w:customStyle="1" w:styleId="WingdingSymbols">
    <w:name w:val="Wingding Symbols"/>
    <w:rsid w:val="003757E8"/>
    <w:rPr>
      <w:rFonts w:ascii="Wingdings" w:hAnsi="Wingdings"/>
    </w:rPr>
  </w:style>
  <w:style w:type="paragraph" w:customStyle="1" w:styleId="TableHeading">
    <w:name w:val="Table Heading"/>
    <w:basedOn w:val="HeadingBase"/>
    <w:rsid w:val="003757E8"/>
    <w:pPr>
      <w:keepLines/>
      <w:pBdr>
        <w:bottom w:val="single" w:sz="6" w:space="1" w:color="918585"/>
      </w:pBdr>
      <w:spacing w:before="240"/>
    </w:pPr>
  </w:style>
  <w:style w:type="character" w:customStyle="1" w:styleId="HotSpot">
    <w:name w:val="HotSpot"/>
    <w:rsid w:val="003757E8"/>
    <w:rPr>
      <w:color w:val="0033CC"/>
      <w:u w:val="none"/>
    </w:rPr>
  </w:style>
  <w:style w:type="paragraph" w:customStyle="1" w:styleId="BodyTextRight">
    <w:name w:val="Body Text Right"/>
    <w:basedOn w:val="BodyText"/>
    <w:rsid w:val="003757E8"/>
    <w:pPr>
      <w:spacing w:before="0" w:after="0"/>
      <w:jc w:val="right"/>
    </w:pPr>
  </w:style>
  <w:style w:type="paragraph" w:styleId="Index3">
    <w:name w:val="index 3"/>
    <w:basedOn w:val="ListNumber2"/>
    <w:next w:val="Normal"/>
    <w:semiHidden/>
    <w:rsid w:val="003757E8"/>
    <w:pPr>
      <w:numPr>
        <w:numId w:val="0"/>
      </w:numPr>
      <w:tabs>
        <w:tab w:val="right" w:leader="dot" w:pos="4176"/>
      </w:tabs>
    </w:pPr>
  </w:style>
  <w:style w:type="paragraph" w:styleId="ListNumber2">
    <w:name w:val="List Number 2"/>
    <w:basedOn w:val="List2"/>
    <w:rsid w:val="003757E8"/>
    <w:pPr>
      <w:numPr>
        <w:numId w:val="8"/>
      </w:numPr>
      <w:tabs>
        <w:tab w:val="clear" w:pos="1060"/>
      </w:tabs>
    </w:pPr>
  </w:style>
  <w:style w:type="paragraph" w:customStyle="1" w:styleId="MarginNote">
    <w:name w:val="Margin Note"/>
    <w:basedOn w:val="BodyText"/>
    <w:rsid w:val="00375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7E8"/>
    <w:rPr>
      <w:sz w:val="32"/>
    </w:rPr>
  </w:style>
  <w:style w:type="paragraph" w:customStyle="1" w:styleId="HeadingProcedure">
    <w:name w:val="Heading Procedure"/>
    <w:basedOn w:val="HeadingBase"/>
    <w:next w:val="Normal"/>
    <w:rsid w:val="003757E8"/>
    <w:pPr>
      <w:tabs>
        <w:tab w:val="left" w:pos="0"/>
      </w:tabs>
      <w:spacing w:before="120" w:after="60"/>
    </w:pPr>
    <w:rPr>
      <w:i/>
      <w:color w:val="918585"/>
      <w:sz w:val="22"/>
    </w:rPr>
  </w:style>
  <w:style w:type="paragraph" w:customStyle="1" w:styleId="TableBodyText">
    <w:name w:val="Table Body Text"/>
    <w:basedOn w:val="BodyText"/>
    <w:rsid w:val="003757E8"/>
    <w:pPr>
      <w:spacing w:before="60" w:after="60"/>
    </w:pPr>
  </w:style>
  <w:style w:type="paragraph" w:styleId="ListContinue">
    <w:name w:val="List Continue"/>
    <w:basedOn w:val="List"/>
    <w:rsid w:val="003757E8"/>
    <w:pPr>
      <w:ind w:firstLine="0"/>
    </w:pPr>
  </w:style>
  <w:style w:type="paragraph" w:customStyle="1" w:styleId="ListNote">
    <w:name w:val="List Note"/>
    <w:basedOn w:val="List"/>
    <w:rsid w:val="003757E8"/>
    <w:pPr>
      <w:pBdr>
        <w:top w:val="single" w:sz="6" w:space="2" w:color="918585"/>
        <w:bottom w:val="single" w:sz="6" w:space="2" w:color="918585"/>
      </w:pBdr>
      <w:tabs>
        <w:tab w:val="left" w:pos="1021"/>
      </w:tabs>
      <w:ind w:firstLine="0"/>
    </w:pPr>
  </w:style>
  <w:style w:type="paragraph" w:customStyle="1" w:styleId="Warning">
    <w:name w:val="Warning"/>
    <w:basedOn w:val="BodyText"/>
    <w:rsid w:val="003757E8"/>
    <w:pPr>
      <w:shd w:val="clear" w:color="auto" w:fill="D9D9D9"/>
      <w:tabs>
        <w:tab w:val="left" w:pos="992"/>
      </w:tabs>
      <w:ind w:left="119" w:right="119"/>
    </w:pPr>
    <w:rPr>
      <w:sz w:val="20"/>
    </w:rPr>
  </w:style>
  <w:style w:type="paragraph" w:customStyle="1" w:styleId="MarginIcons">
    <w:name w:val="Margin Icons"/>
    <w:basedOn w:val="BodyText"/>
    <w:rsid w:val="00375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7E8"/>
    <w:rPr>
      <w:rFonts w:ascii="Courier New" w:hAnsi="Courier New"/>
    </w:rPr>
  </w:style>
  <w:style w:type="paragraph" w:customStyle="1" w:styleId="NoteBullet">
    <w:name w:val="Note Bullet"/>
    <w:basedOn w:val="Note"/>
    <w:rsid w:val="003757E8"/>
    <w:pPr>
      <w:tabs>
        <w:tab w:val="clear" w:pos="680"/>
      </w:tabs>
      <w:spacing w:before="60" w:after="60"/>
    </w:pPr>
  </w:style>
  <w:style w:type="paragraph" w:customStyle="1" w:styleId="SubHeading2">
    <w:name w:val="SubHeading2"/>
    <w:basedOn w:val="HeadingBase"/>
    <w:rsid w:val="003757E8"/>
    <w:pPr>
      <w:spacing w:before="240" w:after="60"/>
    </w:pPr>
    <w:rPr>
      <w:sz w:val="20"/>
    </w:rPr>
  </w:style>
  <w:style w:type="paragraph" w:customStyle="1" w:styleId="SubHeading1">
    <w:name w:val="SubHeading1"/>
    <w:basedOn w:val="HeadingBase"/>
    <w:rsid w:val="003757E8"/>
    <w:pPr>
      <w:spacing w:before="240" w:after="60"/>
    </w:pPr>
    <w:rPr>
      <w:color w:val="918585"/>
      <w:sz w:val="22"/>
    </w:rPr>
  </w:style>
  <w:style w:type="paragraph" w:customStyle="1" w:styleId="SideHeading">
    <w:name w:val="Side Heading"/>
    <w:basedOn w:val="HeadingBase"/>
    <w:rsid w:val="00375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7E8"/>
    <w:pPr>
      <w:numPr>
        <w:numId w:val="9"/>
      </w:numPr>
    </w:pPr>
  </w:style>
  <w:style w:type="paragraph" w:styleId="PlainText">
    <w:name w:val="Plain Text"/>
    <w:basedOn w:val="Normal"/>
    <w:link w:val="PlainTextChar"/>
    <w:rsid w:val="003757E8"/>
    <w:rPr>
      <w:sz w:val="20"/>
    </w:rPr>
  </w:style>
  <w:style w:type="character" w:customStyle="1" w:styleId="PlainTextChar">
    <w:name w:val="Plain Text Char"/>
    <w:basedOn w:val="DefaultParagraphFont"/>
    <w:link w:val="PlainText"/>
    <w:rsid w:val="003757E8"/>
    <w:rPr>
      <w:rFonts w:ascii="Courier New" w:eastAsia="Times New Roman" w:hAnsi="Courier New" w:cs="Times New Roman"/>
      <w:sz w:val="20"/>
      <w:szCs w:val="20"/>
      <w:lang w:eastAsia="en-US"/>
    </w:rPr>
  </w:style>
  <w:style w:type="character" w:customStyle="1" w:styleId="MenuOption">
    <w:name w:val="Menu Option"/>
    <w:basedOn w:val="DefaultParagraphFont"/>
    <w:rsid w:val="003757E8"/>
    <w:rPr>
      <w:b/>
      <w:smallCaps/>
    </w:rPr>
  </w:style>
  <w:style w:type="paragraph" w:customStyle="1" w:styleId="TableListNumber">
    <w:name w:val="Table List Number"/>
    <w:basedOn w:val="ListNumber"/>
    <w:rsid w:val="003757E8"/>
    <w:pPr>
      <w:numPr>
        <w:numId w:val="0"/>
      </w:numPr>
    </w:pPr>
  </w:style>
  <w:style w:type="paragraph" w:styleId="TOC4">
    <w:name w:val="toc 4"/>
    <w:basedOn w:val="TOCBase"/>
    <w:next w:val="Normal"/>
    <w:semiHidden/>
    <w:rsid w:val="003757E8"/>
    <w:pPr>
      <w:tabs>
        <w:tab w:val="right" w:leader="dot" w:pos="9071"/>
      </w:tabs>
      <w:ind w:left="1701"/>
    </w:pPr>
  </w:style>
  <w:style w:type="paragraph" w:customStyle="1" w:styleId="ListAlpha">
    <w:name w:val="List Alpha"/>
    <w:basedOn w:val="List"/>
    <w:rsid w:val="003757E8"/>
    <w:pPr>
      <w:numPr>
        <w:numId w:val="7"/>
      </w:numPr>
    </w:pPr>
  </w:style>
  <w:style w:type="paragraph" w:customStyle="1" w:styleId="ListAlpha2">
    <w:name w:val="List Alpha 2"/>
    <w:basedOn w:val="List2"/>
    <w:rsid w:val="003757E8"/>
    <w:pPr>
      <w:numPr>
        <w:numId w:val="6"/>
      </w:numPr>
    </w:pPr>
  </w:style>
  <w:style w:type="paragraph" w:styleId="List2">
    <w:name w:val="List 2"/>
    <w:basedOn w:val="BodyText"/>
    <w:rsid w:val="003757E8"/>
    <w:pPr>
      <w:tabs>
        <w:tab w:val="left" w:pos="680"/>
      </w:tabs>
      <w:spacing w:before="60" w:after="60"/>
      <w:ind w:left="680" w:hanging="340"/>
    </w:pPr>
  </w:style>
  <w:style w:type="paragraph" w:styleId="List3">
    <w:name w:val="List 3"/>
    <w:basedOn w:val="BodyText"/>
    <w:rsid w:val="003757E8"/>
    <w:pPr>
      <w:tabs>
        <w:tab w:val="left" w:pos="1021"/>
      </w:tabs>
      <w:spacing w:before="60" w:after="60"/>
      <w:ind w:left="1020" w:hanging="340"/>
    </w:pPr>
  </w:style>
  <w:style w:type="paragraph" w:styleId="List4">
    <w:name w:val="List 4"/>
    <w:basedOn w:val="BodyText"/>
    <w:rsid w:val="003757E8"/>
    <w:pPr>
      <w:tabs>
        <w:tab w:val="left" w:pos="1361"/>
      </w:tabs>
      <w:spacing w:before="60" w:after="60"/>
      <w:ind w:left="1361" w:hanging="340"/>
    </w:pPr>
  </w:style>
  <w:style w:type="paragraph" w:styleId="List5">
    <w:name w:val="List 5"/>
    <w:basedOn w:val="BodyText"/>
    <w:rsid w:val="003757E8"/>
    <w:pPr>
      <w:tabs>
        <w:tab w:val="left" w:pos="1701"/>
      </w:tabs>
      <w:spacing w:before="60" w:after="60"/>
      <w:ind w:left="1701" w:hanging="340"/>
    </w:pPr>
  </w:style>
  <w:style w:type="paragraph" w:styleId="ListBullet3">
    <w:name w:val="List Bullet 3"/>
    <w:basedOn w:val="List3"/>
    <w:rsid w:val="003757E8"/>
    <w:pPr>
      <w:numPr>
        <w:numId w:val="12"/>
      </w:numPr>
      <w:tabs>
        <w:tab w:val="clear" w:pos="1021"/>
      </w:tabs>
      <w:ind w:left="1037" w:hanging="357"/>
    </w:pPr>
  </w:style>
  <w:style w:type="paragraph" w:styleId="ListBullet4">
    <w:name w:val="List Bullet 4"/>
    <w:basedOn w:val="List4"/>
    <w:rsid w:val="003757E8"/>
    <w:pPr>
      <w:numPr>
        <w:numId w:val="1"/>
      </w:numPr>
      <w:tabs>
        <w:tab w:val="clear" w:pos="1361"/>
      </w:tabs>
    </w:pPr>
  </w:style>
  <w:style w:type="paragraph" w:styleId="ListBullet5">
    <w:name w:val="List Bullet 5"/>
    <w:basedOn w:val="List5"/>
    <w:rsid w:val="003757E8"/>
    <w:pPr>
      <w:numPr>
        <w:numId w:val="2"/>
      </w:numPr>
    </w:pPr>
  </w:style>
  <w:style w:type="paragraph" w:styleId="ListContinue2">
    <w:name w:val="List Continue 2"/>
    <w:basedOn w:val="List2"/>
    <w:rsid w:val="003757E8"/>
    <w:pPr>
      <w:ind w:firstLine="0"/>
    </w:pPr>
  </w:style>
  <w:style w:type="paragraph" w:styleId="ListContinue3">
    <w:name w:val="List Continue 3"/>
    <w:basedOn w:val="List3"/>
    <w:rsid w:val="003757E8"/>
    <w:pPr>
      <w:ind w:left="1021" w:firstLine="0"/>
    </w:pPr>
  </w:style>
  <w:style w:type="paragraph" w:styleId="ListContinue4">
    <w:name w:val="List Continue 4"/>
    <w:basedOn w:val="List4"/>
    <w:rsid w:val="003757E8"/>
    <w:pPr>
      <w:ind w:firstLine="0"/>
    </w:pPr>
  </w:style>
  <w:style w:type="paragraph" w:styleId="ListContinue5">
    <w:name w:val="List Continue 5"/>
    <w:basedOn w:val="List5"/>
    <w:rsid w:val="003757E8"/>
    <w:pPr>
      <w:ind w:firstLine="0"/>
    </w:pPr>
  </w:style>
  <w:style w:type="paragraph" w:styleId="ListNumber3">
    <w:name w:val="List Number 3"/>
    <w:basedOn w:val="List3"/>
    <w:rsid w:val="003757E8"/>
    <w:pPr>
      <w:numPr>
        <w:numId w:val="3"/>
      </w:numPr>
    </w:pPr>
  </w:style>
  <w:style w:type="paragraph" w:styleId="ListNumber4">
    <w:name w:val="List Number 4"/>
    <w:basedOn w:val="List4"/>
    <w:rsid w:val="003757E8"/>
    <w:pPr>
      <w:numPr>
        <w:numId w:val="4"/>
      </w:numPr>
    </w:pPr>
  </w:style>
  <w:style w:type="paragraph" w:styleId="ListNumber5">
    <w:name w:val="List Number 5"/>
    <w:basedOn w:val="List5"/>
    <w:rsid w:val="003757E8"/>
    <w:pPr>
      <w:numPr>
        <w:numId w:val="5"/>
      </w:numPr>
    </w:pPr>
  </w:style>
  <w:style w:type="paragraph" w:styleId="BlockText">
    <w:name w:val="Block Text"/>
    <w:basedOn w:val="Normal"/>
    <w:rsid w:val="003757E8"/>
    <w:pPr>
      <w:spacing w:after="120"/>
      <w:ind w:left="1440" w:right="1440"/>
    </w:pPr>
  </w:style>
  <w:style w:type="character" w:customStyle="1" w:styleId="Subscript">
    <w:name w:val="Subscript"/>
    <w:basedOn w:val="DefaultParagraphFont"/>
    <w:rsid w:val="003757E8"/>
    <w:rPr>
      <w:sz w:val="16"/>
      <w:vertAlign w:val="subscript"/>
    </w:rPr>
  </w:style>
  <w:style w:type="character" w:customStyle="1" w:styleId="Superscript">
    <w:name w:val="Superscript"/>
    <w:basedOn w:val="DefaultParagraphFont"/>
    <w:rsid w:val="003757E8"/>
    <w:rPr>
      <w:sz w:val="16"/>
      <w:vertAlign w:val="superscript"/>
    </w:rPr>
  </w:style>
  <w:style w:type="character" w:customStyle="1" w:styleId="Symbols">
    <w:name w:val="Symbols"/>
    <w:basedOn w:val="DefaultParagraphFont"/>
    <w:rsid w:val="003757E8"/>
    <w:rPr>
      <w:rFonts w:ascii="Symbol" w:hAnsi="Symbol"/>
    </w:rPr>
  </w:style>
  <w:style w:type="character" w:customStyle="1" w:styleId="MenuOptions">
    <w:name w:val="Menu Options"/>
    <w:basedOn w:val="DefaultParagraphFont"/>
    <w:rsid w:val="003757E8"/>
    <w:rPr>
      <w:rFonts w:ascii="Arial Narrow" w:hAnsi="Arial Narrow"/>
      <w:smallCaps/>
    </w:rPr>
  </w:style>
  <w:style w:type="character" w:customStyle="1" w:styleId="Buttons">
    <w:name w:val="Buttons"/>
    <w:basedOn w:val="DefaultParagraphFont"/>
    <w:rsid w:val="003757E8"/>
    <w:rPr>
      <w:b/>
    </w:rPr>
  </w:style>
  <w:style w:type="character" w:customStyle="1" w:styleId="Underlined">
    <w:name w:val="Underlined"/>
    <w:basedOn w:val="DefaultParagraphFont"/>
    <w:rsid w:val="003757E8"/>
    <w:rPr>
      <w:u w:val="single"/>
    </w:rPr>
  </w:style>
  <w:style w:type="paragraph" w:customStyle="1" w:styleId="TableBodyTextRight">
    <w:name w:val="Table Body Text Right"/>
    <w:basedOn w:val="TableBodyText"/>
    <w:rsid w:val="003757E8"/>
    <w:pPr>
      <w:widowControl w:val="0"/>
      <w:autoSpaceDE w:val="0"/>
      <w:autoSpaceDN w:val="0"/>
      <w:adjustRightInd w:val="0"/>
      <w:jc w:val="right"/>
    </w:pPr>
    <w:rPr>
      <w:rFonts w:cs="Arial"/>
      <w:szCs w:val="18"/>
    </w:rPr>
  </w:style>
  <w:style w:type="paragraph" w:customStyle="1" w:styleId="CopyrightText">
    <w:name w:val="Copyright Text"/>
    <w:basedOn w:val="BodyText"/>
    <w:rsid w:val="003757E8"/>
    <w:rPr>
      <w:sz w:val="18"/>
    </w:rPr>
  </w:style>
  <w:style w:type="paragraph" w:customStyle="1" w:styleId="BodySmallRight">
    <w:name w:val="Body Small Right"/>
    <w:basedOn w:val="BodyTextRight"/>
    <w:rsid w:val="003757E8"/>
    <w:rPr>
      <w:sz w:val="18"/>
      <w:szCs w:val="18"/>
    </w:rPr>
  </w:style>
  <w:style w:type="paragraph" w:customStyle="1" w:styleId="MarginEdition">
    <w:name w:val="Margin Edition"/>
    <w:basedOn w:val="MarginNote"/>
    <w:rsid w:val="003757E8"/>
    <w:pPr>
      <w:spacing w:before="0" w:after="0"/>
    </w:pPr>
    <w:rPr>
      <w:rFonts w:ascii="Times New Roman" w:hAnsi="Times New Roman"/>
      <w:color w:val="999999"/>
    </w:rPr>
  </w:style>
  <w:style w:type="paragraph" w:customStyle="1" w:styleId="Spacer">
    <w:name w:val="Spacer"/>
    <w:basedOn w:val="Normal"/>
    <w:rsid w:val="003757E8"/>
    <w:rPr>
      <w:sz w:val="2"/>
      <w:szCs w:val="2"/>
    </w:rPr>
  </w:style>
  <w:style w:type="character" w:customStyle="1" w:styleId="Small">
    <w:name w:val="Small"/>
    <w:basedOn w:val="DefaultParagraphFont"/>
    <w:rsid w:val="003757E8"/>
    <w:rPr>
      <w:sz w:val="16"/>
    </w:rPr>
  </w:style>
  <w:style w:type="paragraph" w:customStyle="1" w:styleId="WideTable">
    <w:name w:val="Wide Table"/>
    <w:basedOn w:val="Normal"/>
    <w:rsid w:val="003757E8"/>
    <w:pPr>
      <w:ind w:left="-1418"/>
    </w:pPr>
    <w:rPr>
      <w:sz w:val="2"/>
      <w:szCs w:val="2"/>
    </w:rPr>
  </w:style>
  <w:style w:type="character" w:styleId="PageNumber">
    <w:name w:val="page number"/>
    <w:basedOn w:val="DefaultParagraphFont"/>
    <w:rsid w:val="003757E8"/>
  </w:style>
  <w:style w:type="paragraph" w:styleId="Quote">
    <w:name w:val="Quote"/>
    <w:basedOn w:val="Heading1"/>
    <w:link w:val="QuoteChar"/>
    <w:qFormat/>
    <w:rsid w:val="003757E8"/>
    <w:rPr>
      <w:b w:val="0"/>
      <w:sz w:val="72"/>
      <w:szCs w:val="72"/>
      <w:lang w:val="en-NZ"/>
    </w:rPr>
  </w:style>
  <w:style w:type="character" w:customStyle="1" w:styleId="QuoteChar">
    <w:name w:val="Quote Char"/>
    <w:basedOn w:val="DefaultParagraphFont"/>
    <w:link w:val="Quote"/>
    <w:rsid w:val="00375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7E8"/>
    <w:pPr>
      <w:pageBreakBefore/>
    </w:pPr>
  </w:style>
  <w:style w:type="paragraph" w:customStyle="1" w:styleId="Border">
    <w:name w:val="Border"/>
    <w:basedOn w:val="Normal"/>
    <w:qFormat/>
    <w:rsid w:val="00375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7E8"/>
    <w:rPr>
      <w:b/>
      <w:bCs/>
      <w:i/>
      <w:iCs/>
      <w:color w:val="auto"/>
    </w:rPr>
  </w:style>
  <w:style w:type="paragraph" w:styleId="IntenseQuote">
    <w:name w:val="Intense Quote"/>
    <w:basedOn w:val="Normal"/>
    <w:next w:val="Normal"/>
    <w:link w:val="IntenseQuoteChar"/>
    <w:uiPriority w:val="30"/>
    <w:qFormat/>
    <w:rsid w:val="00375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7E8"/>
    <w:rPr>
      <w:smallCaps/>
      <w:color w:val="auto"/>
      <w:u w:val="single"/>
    </w:rPr>
  </w:style>
  <w:style w:type="character" w:styleId="IntenseReference">
    <w:name w:val="Intense Reference"/>
    <w:basedOn w:val="DefaultParagraphFont"/>
    <w:uiPriority w:val="32"/>
    <w:qFormat/>
    <w:rsid w:val="003757E8"/>
    <w:rPr>
      <w:b/>
      <w:bCs/>
      <w:smallCaps/>
      <w:color w:val="auto"/>
      <w:spacing w:val="5"/>
      <w:u w:val="single"/>
    </w:rPr>
  </w:style>
  <w:style w:type="paragraph" w:customStyle="1" w:styleId="2ColumnHeading">
    <w:name w:val="2Column Heading"/>
    <w:basedOn w:val="BodyText"/>
    <w:qFormat/>
    <w:rsid w:val="003757E8"/>
    <w:pPr>
      <w:spacing w:after="60"/>
      <w:ind w:left="-2268"/>
    </w:pPr>
    <w:rPr>
      <w:b/>
    </w:rPr>
  </w:style>
  <w:style w:type="paragraph" w:customStyle="1" w:styleId="Heading1TOC">
    <w:name w:val="Heading1 TOC"/>
    <w:basedOn w:val="Normal"/>
    <w:qFormat/>
    <w:rsid w:val="003757E8"/>
    <w:pPr>
      <w:spacing w:before="240" w:after="120"/>
    </w:pPr>
    <w:rPr>
      <w:rFonts w:ascii="Times New Roman" w:hAnsi="Times New Roman"/>
      <w:b/>
      <w:sz w:val="32"/>
    </w:rPr>
  </w:style>
  <w:style w:type="paragraph" w:customStyle="1" w:styleId="Heading2TOC">
    <w:name w:val="Heading2 TOC"/>
    <w:basedOn w:val="Normal"/>
    <w:qFormat/>
    <w:rsid w:val="003757E8"/>
    <w:pPr>
      <w:spacing w:before="240" w:after="60"/>
    </w:pPr>
    <w:rPr>
      <w:rFonts w:ascii="Times New Roman" w:hAnsi="Times New Roman"/>
      <w:b/>
      <w:sz w:val="28"/>
    </w:rPr>
  </w:style>
  <w:style w:type="character" w:customStyle="1" w:styleId="Underline">
    <w:name w:val="Underline"/>
    <w:basedOn w:val="DefaultParagraphFont"/>
    <w:qFormat/>
    <w:rsid w:val="003757E8"/>
    <w:rPr>
      <w:u w:val="single"/>
    </w:rPr>
  </w:style>
  <w:style w:type="character" w:customStyle="1" w:styleId="BoldandItalics">
    <w:name w:val="Bold and Italics"/>
    <w:qFormat/>
    <w:rsid w:val="003757E8"/>
    <w:rPr>
      <w:b/>
      <w:i/>
      <w:u w:val="none"/>
    </w:rPr>
  </w:style>
  <w:style w:type="paragraph" w:styleId="BalloonText">
    <w:name w:val="Balloon Text"/>
    <w:basedOn w:val="Normal"/>
    <w:link w:val="BalloonTextChar"/>
    <w:rsid w:val="003757E8"/>
    <w:rPr>
      <w:rFonts w:ascii="Tahoma" w:hAnsi="Tahoma" w:cs="Tahoma"/>
      <w:sz w:val="16"/>
      <w:szCs w:val="16"/>
    </w:rPr>
  </w:style>
  <w:style w:type="character" w:customStyle="1" w:styleId="BalloonTextChar">
    <w:name w:val="Balloon Text Char"/>
    <w:basedOn w:val="DefaultParagraphFont"/>
    <w:link w:val="BalloonText"/>
    <w:rsid w:val="00375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7E8"/>
    <w:rPr>
      <w:b/>
      <w:color w:val="660033"/>
      <w:spacing w:val="0"/>
    </w:rPr>
  </w:style>
  <w:style w:type="paragraph" w:customStyle="1" w:styleId="Nameditemlist">
    <w:name w:val="Named item list"/>
    <w:basedOn w:val="BodyText"/>
    <w:qFormat/>
    <w:rsid w:val="003757E8"/>
    <w:pPr>
      <w:tabs>
        <w:tab w:val="left" w:pos="2835"/>
      </w:tabs>
      <w:ind w:left="2835" w:hanging="2835"/>
    </w:pPr>
  </w:style>
  <w:style w:type="paragraph" w:customStyle="1" w:styleId="BodyTextnopadding">
    <w:name w:val="Body Text no padding"/>
    <w:basedOn w:val="BodyText"/>
    <w:qFormat/>
    <w:rsid w:val="003757E8"/>
    <w:pPr>
      <w:spacing w:before="0" w:after="0"/>
    </w:pPr>
  </w:style>
  <w:style w:type="paragraph" w:customStyle="1" w:styleId="BodyTextBold">
    <w:name w:val="Body Text Bold"/>
    <w:basedOn w:val="BodyText"/>
    <w:qFormat/>
    <w:rsid w:val="003757E8"/>
    <w:rPr>
      <w:b/>
    </w:rPr>
  </w:style>
  <w:style w:type="character" w:styleId="Hyperlink">
    <w:name w:val="Hyperlink"/>
    <w:basedOn w:val="DefaultParagraphFont"/>
    <w:uiPriority w:val="99"/>
    <w:unhideWhenUsed/>
    <w:rsid w:val="00544B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7014</Characters>
  <Application>Microsoft Office Word</Application>
  <DocSecurity>0</DocSecurity>
  <Lines>269</Lines>
  <Paragraphs>118</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UETDRTS021 Perform accuracy checks on power systems instrument transformers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2022-06-03T04:55:00Z</dcterms:created>
  <dcterms:modified xsi:type="dcterms:W3CDTF">2022-06-03T04:55:00Z</dcterms:modified>
</cp:coreProperties>
</file>