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9FF" w:rsidP="00C65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UETDRTS019 Manage compliance with national electricity market metrology practices and procedures</w:t>
      </w:r>
      <w:r>
        <w:fldChar w:fldCharType="end"/>
      </w:r>
    </w:p>
    <w:p w:rsidR="00C659FF" w:rsidP="00C659FF">
      <w:pPr>
        <w:pStyle w:val="Version"/>
        <w:sectPr w:rsidSect="004F3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66F" w:rsidP="004F366F">
      <w:pPr>
        <w:pStyle w:val="SuperHeading"/>
      </w:pPr>
      <w:r w:rsidRPr="004F366F">
        <w:t>UETDRTS019 Manage compliance with national electricity market metrology practices and procedures</w:t>
      </w:r>
    </w:p>
    <w:p w:rsidR="00000000" w:rsidRPr="004F366F" w:rsidP="004F366F">
      <w:pPr>
        <w:pStyle w:val="Heading1"/>
      </w:pPr>
      <w:bookmarkStart w:id="1" w:name="O_1178168"/>
      <w:bookmarkEnd w:id="1"/>
      <w:r w:rsidRPr="004F36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2" w:name="O_1178169"/>
      <w:bookmarkEnd w:id="2"/>
      <w:r w:rsidRPr="004F36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This unit covers the management of compliance with national electricity mar</w:t>
            </w:r>
            <w:r w:rsidRPr="004F366F">
              <w:t xml:space="preserve">ket metrology practice and procedures. It includes managing work functions to ensure the compliance of a customer’s revenue metering installation. This includes demonstrating detailed knowledge of the role and responsibilities as the representative of the </w:t>
            </w:r>
            <w:r w:rsidRPr="004F366F">
              <w:t>metering provider. It also includes the establishment/maintenance of relationships with other market participants, and management of compliance with organisational policies, procedures and the national electricity market.</w:t>
            </w:r>
          </w:p>
          <w:p w:rsidR="00000000" w:rsidRPr="004F366F" w:rsidP="004F366F">
            <w:pPr>
              <w:pStyle w:val="BodyText"/>
            </w:pPr>
            <w:r w:rsidRPr="004F366F">
              <w:t xml:space="preserve">The application of the skills and </w:t>
            </w:r>
            <w:r w:rsidRPr="004F366F">
              <w:t xml:space="preserve">knowledge described in this unit requires a licence/registration to practice in the workplace subject to regulations for undertaking of electrical work.  </w:t>
            </w:r>
          </w:p>
          <w:p w:rsidR="00000000" w:rsidRPr="004F366F" w:rsidP="004F366F">
            <w:pPr>
              <w:pStyle w:val="BodyText"/>
            </w:pPr>
            <w:r w:rsidRPr="004F366F">
              <w:t>Other conditions may apply under state and territory legislative and regulatory licensing requirement</w:t>
            </w:r>
            <w:r w:rsidRPr="004F366F">
              <w:t>s which must be confirmed prior to commencing this unit.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3" w:name="O_1178170"/>
      <w:bookmarkEnd w:id="3"/>
      <w:r w:rsidRPr="004F36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UEENEEE101A Apply Occupational Health and Safety regulations, codes and practices in the workplace</w:t>
            </w:r>
          </w:p>
          <w:p w:rsidR="00000000" w:rsidRPr="004F366F" w:rsidP="004F366F">
            <w:pPr>
              <w:pStyle w:val="BodyText"/>
            </w:pPr>
            <w:r w:rsidRPr="004F366F">
              <w:t>UEENEEE102A Fabricate, assemble and dismantle utilities indu</w:t>
            </w:r>
            <w:r w:rsidRPr="004F366F">
              <w:t>stry components</w:t>
            </w:r>
          </w:p>
          <w:p w:rsidR="00000000" w:rsidRPr="004F366F" w:rsidP="004F366F">
            <w:pPr>
              <w:pStyle w:val="BodyText"/>
            </w:pPr>
            <w:r w:rsidRPr="004F366F">
              <w:t>UEENEEE104A Solve problems in d.c. circuits</w:t>
            </w:r>
          </w:p>
          <w:p w:rsidR="00000000" w:rsidRPr="004F366F" w:rsidP="004F366F">
            <w:pPr>
              <w:pStyle w:val="BodyText"/>
            </w:pPr>
            <w:r w:rsidRPr="004F366F">
              <w:t>UEENEEE105A Fix and secure electrotechnology equipment</w:t>
            </w:r>
          </w:p>
          <w:p w:rsidR="00000000" w:rsidRPr="004F366F" w:rsidP="004F366F">
            <w:pPr>
              <w:pStyle w:val="BodyText"/>
            </w:pPr>
            <w:r w:rsidRPr="004F366F">
              <w:t>UEENEEE107A Use drawings, diagrams, schedules, standards, codes and specifications</w:t>
            </w:r>
          </w:p>
          <w:p w:rsidR="00000000" w:rsidRPr="004F366F" w:rsidP="004F366F">
            <w:pPr>
              <w:pStyle w:val="BodyText"/>
            </w:pPr>
            <w:r w:rsidRPr="004F366F">
              <w:t>UEENEEE137A Document and apply measures to control OHS ris</w:t>
            </w:r>
            <w:r w:rsidRPr="004F366F">
              <w:t>ks associated with electrotechnology work</w:t>
            </w:r>
          </w:p>
          <w:p w:rsidR="00000000" w:rsidRPr="004F366F" w:rsidP="004F366F">
            <w:pPr>
              <w:pStyle w:val="BodyText"/>
            </w:pPr>
            <w:r w:rsidRPr="004F366F">
              <w:t>UEENEEG006A Solve problems in single and three phase low voltage machines</w:t>
            </w:r>
          </w:p>
          <w:p w:rsidR="00000000" w:rsidRPr="004F366F" w:rsidP="004F366F">
            <w:pPr>
              <w:pStyle w:val="BodyText"/>
            </w:pPr>
            <w:r w:rsidRPr="004F366F">
              <w:t>UEENEEG033A Solve problems in single and three phase low voltage electrical apparatus and circuits</w:t>
            </w:r>
          </w:p>
          <w:p w:rsidR="00000000" w:rsidRPr="004F366F" w:rsidP="004F366F">
            <w:pPr>
              <w:pStyle w:val="BodyText"/>
            </w:pPr>
            <w:r w:rsidRPr="004F366F">
              <w:t>UEENEEG063A Arrange circuits, control and</w:t>
            </w:r>
            <w:r w:rsidRPr="004F366F">
              <w:t xml:space="preserve"> protection for general electrical installations</w:t>
            </w:r>
          </w:p>
          <w:p w:rsidR="00000000" w:rsidRPr="004F366F" w:rsidP="004F366F">
            <w:pPr>
              <w:pStyle w:val="BodyText"/>
            </w:pPr>
            <w:r w:rsidRPr="004F366F">
              <w:t>UEENEEG076A Install and replace low voltage current transformer metering</w:t>
            </w:r>
          </w:p>
          <w:p w:rsidR="00000000" w:rsidRPr="004F366F" w:rsidP="004F366F">
            <w:pPr>
              <w:pStyle w:val="BodyText"/>
            </w:pPr>
            <w:r w:rsidRPr="004F366F">
              <w:t>UEENEEG101A Solve problems in electromagnetic devices and related circuits</w:t>
            </w:r>
          </w:p>
          <w:p w:rsidR="00000000" w:rsidRPr="004F366F" w:rsidP="004F366F">
            <w:pPr>
              <w:pStyle w:val="BodyText"/>
            </w:pPr>
            <w:r w:rsidRPr="004F366F">
              <w:t>UEENEEG102A Solve problems in low voltage a.c. circuits</w:t>
            </w:r>
          </w:p>
          <w:p w:rsidR="00000000" w:rsidRPr="004F366F" w:rsidP="004F366F">
            <w:pPr>
              <w:pStyle w:val="BodyText"/>
            </w:pPr>
            <w:r w:rsidRPr="004F366F">
              <w:t>UEENEEG103A Install low voltage wiring and accessories</w:t>
            </w:r>
          </w:p>
          <w:p w:rsidR="00000000" w:rsidRPr="004F366F" w:rsidP="004F366F">
            <w:pPr>
              <w:pStyle w:val="BodyText"/>
            </w:pPr>
            <w:r w:rsidRPr="004F366F">
              <w:t>UEENEEG104A Install appliances, switchgear and associated accessories for low voltage electrical installations</w:t>
            </w:r>
          </w:p>
          <w:p w:rsidR="00000000" w:rsidRPr="004F366F" w:rsidP="004F366F">
            <w:pPr>
              <w:pStyle w:val="BodyText"/>
            </w:pPr>
            <w:r w:rsidRPr="004F366F">
              <w:t>UEENEEG105A Verify compliance and functionality of low voltage general electrical installa</w:t>
            </w:r>
            <w:r w:rsidRPr="004F366F">
              <w:t>tions</w:t>
            </w:r>
          </w:p>
          <w:p w:rsidR="00000000" w:rsidRPr="004F366F" w:rsidP="004F366F">
            <w:pPr>
              <w:pStyle w:val="BodyText"/>
            </w:pPr>
            <w:r w:rsidRPr="004F366F">
              <w:t>UEENEEG106A Terminate cables, cords and accessories for low voltage circuits</w:t>
            </w:r>
          </w:p>
          <w:p w:rsidR="00000000" w:rsidRPr="004F366F" w:rsidP="004F366F">
            <w:pPr>
              <w:pStyle w:val="BodyText"/>
            </w:pPr>
            <w:r w:rsidRPr="004F366F">
              <w:t>UEENEEG107A Select wiring systems and cables for low voltage general electrical installations</w:t>
            </w:r>
          </w:p>
          <w:p w:rsidR="00000000" w:rsidRPr="004F366F" w:rsidP="004F366F">
            <w:pPr>
              <w:pStyle w:val="BodyText"/>
            </w:pPr>
            <w:r w:rsidRPr="004F366F">
              <w:t>UEENEEG108A Trouble-shoot and repair faults in low voltage electrical apparatus</w:t>
            </w:r>
            <w:r w:rsidRPr="004F366F">
              <w:t xml:space="preserve"> and circuits</w:t>
            </w:r>
          </w:p>
          <w:p w:rsidR="00000000" w:rsidRPr="004F366F" w:rsidP="004F366F">
            <w:pPr>
              <w:pStyle w:val="BodyText"/>
            </w:pPr>
            <w:r w:rsidRPr="004F366F">
              <w:t>UEENEEG109A Develop and connect electrical control circuits</w:t>
            </w:r>
          </w:p>
          <w:p w:rsidR="00000000" w:rsidRPr="004F366F" w:rsidP="004F366F">
            <w:pPr>
              <w:pStyle w:val="BodyText"/>
            </w:pPr>
            <w:r w:rsidRPr="004F366F">
              <w:t>UEENEEG171A Install, set up and commission interval metering</w:t>
            </w:r>
          </w:p>
          <w:p w:rsidR="00000000" w:rsidRPr="004F366F" w:rsidP="004F366F">
            <w:pPr>
              <w:pStyle w:val="BodyText"/>
            </w:pPr>
            <w:r w:rsidRPr="004F366F">
              <w:t>UETDREL001 Apply environmental requirements</w:t>
            </w:r>
          </w:p>
          <w:p w:rsidR="00000000" w:rsidRPr="004F366F" w:rsidP="004F366F">
            <w:pPr>
              <w:pStyle w:val="BodyText"/>
            </w:pPr>
            <w:r w:rsidRPr="004F366F">
              <w:t>UETDREL005 Work safely in the vicinity of live electrical apparatus</w:t>
            </w:r>
          </w:p>
          <w:p w:rsidR="00000000" w:rsidRPr="004F366F" w:rsidP="004F366F">
            <w:pPr>
              <w:pStyle w:val="BodyText"/>
            </w:pPr>
            <w:r w:rsidRPr="004F366F">
              <w:t>UETDRTS00</w:t>
            </w:r>
            <w:r w:rsidRPr="004F366F">
              <w:t>2 Commission energy/revenue metering schemes</w:t>
            </w:r>
          </w:p>
          <w:p w:rsidR="00000000" w:rsidRPr="004F366F" w:rsidP="004F366F">
            <w:pPr>
              <w:pStyle w:val="BodyText"/>
            </w:pPr>
            <w:r w:rsidRPr="004F366F">
              <w:t>UETDRTS012 Install and replace complex energy/revenue metering schemes and associated equipment</w:t>
            </w:r>
          </w:p>
          <w:p w:rsidR="00000000" w:rsidRPr="004F366F" w:rsidP="004F366F">
            <w:pPr>
              <w:pStyle w:val="BodyText"/>
            </w:pPr>
            <w:r w:rsidRPr="004F366F">
              <w:t>UETDRTS013 Install and replace high voltage metering and associated equipment</w:t>
            </w:r>
          </w:p>
          <w:p w:rsidR="00000000" w:rsidRPr="004F366F" w:rsidP="004F366F">
            <w:pPr>
              <w:pStyle w:val="BodyText"/>
            </w:pPr>
            <w:r w:rsidRPr="004F366F">
              <w:t>UETDRTS016 Maintain compliance with n</w:t>
            </w:r>
            <w:r w:rsidRPr="004F366F">
              <w:t>ational electricity market metrology practices and procedures</w:t>
            </w:r>
          </w:p>
          <w:p w:rsidR="00000000" w:rsidRPr="004F366F" w:rsidP="004F366F">
            <w:pPr>
              <w:pStyle w:val="BodyText"/>
            </w:pPr>
            <w:r w:rsidRPr="004F366F">
              <w:t>UETDRTS020 Management of energy registration data errors for revenue billing purposes</w:t>
            </w:r>
          </w:p>
          <w:p w:rsidR="00000000" w:rsidRPr="004F366F" w:rsidP="004F366F">
            <w:pPr>
              <w:pStyle w:val="BodyText"/>
            </w:pPr>
            <w:r w:rsidRPr="004F366F">
              <w:t>UETDRTS022 Perform current injection testing using phantom load</w:t>
            </w:r>
          </w:p>
          <w:p w:rsidR="00000000" w:rsidRPr="004F366F" w:rsidP="004F366F">
            <w:pPr>
              <w:pStyle w:val="BodyText"/>
            </w:pPr>
            <w:r w:rsidRPr="004F366F">
              <w:t xml:space="preserve">UETDRTS024 Test and maintain energy/revenue </w:t>
            </w:r>
            <w:r w:rsidRPr="004F366F">
              <w:t>metering schemes</w:t>
            </w:r>
          </w:p>
          <w:p w:rsidR="00000000" w:rsidRPr="004F366F" w:rsidP="004F366F">
            <w:pPr>
              <w:pStyle w:val="BodyText"/>
            </w:pPr>
            <w:r w:rsidRPr="004F366F">
              <w:t>UETTDREL15 Respond to power systems technical enquiries and requests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4" w:name="O_1178171"/>
      <w:bookmarkEnd w:id="4"/>
      <w:r w:rsidRPr="004F36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Testing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5" w:name="O_1178172"/>
      <w:bookmarkEnd w:id="5"/>
      <w:r w:rsidRPr="004F36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Not applicable.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6" w:name="O_1178173"/>
      <w:bookmarkEnd w:id="6"/>
      <w:r w:rsidRPr="004F36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PERFORMANCE CRITERIA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Performance criteria describe the performance needed to demonstrate achievement of the element.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rPr>
                <w:rStyle w:val="SpecialBold"/>
              </w:rPr>
              <w:t>Plan for t</w:t>
            </w:r>
            <w:r w:rsidRPr="004F366F">
              <w:rPr>
                <w:rStyle w:val="SpecialBold"/>
              </w:rPr>
              <w:t>he management of compliance with national electricity market metrology practices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Work health and safety (WHS)/occupational health and safety (OHS) practices/procedures and environmental and sustainable energy procedures, which may influe</w:t>
            </w:r>
            <w:r w:rsidRPr="004F366F">
              <w:t>nce the management of compliance with national electricity market metrology practices and procedures, are reviewed and determined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Purpose of the management of compliance with national electricity market metrology practices and procedures is establis</w:t>
            </w:r>
            <w:r w:rsidRPr="004F366F">
              <w:t>hed after data is analysed and expected outcomes of the work are confirmed with appropriate personnel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 xml:space="preserve">Organisational established procedures, policies and specifications for the management of compliance with national electricity market metrology </w:t>
            </w:r>
            <w:r w:rsidRPr="004F366F">
              <w:t>practices and procedures are obtained or established with appropriate personnel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Management of compliance with national electricity market metrology practices and procedures are discussed with/directed to appropriate personnel in order to ascertain t</w:t>
            </w:r>
            <w:r w:rsidRPr="004F366F">
              <w:t>he project brief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Management of compliance with national electricity market metrology practices and procedures parameters are established from organisational established procedures, policies and specifications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Equipment/tools and personal prot</w:t>
            </w:r>
            <w:r w:rsidRPr="004F366F">
              <w:t>ective equipment (PPE) are selected based on specified performance criteria and established procedures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Work roles and tasks are allocated according to requirements and individual competencies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Work is prioritised and se</w:t>
            </w:r>
            <w:r w:rsidRPr="004F366F">
              <w:t>quenced for the most efficient/effective outcome, completed within an acceptable timeframe, to a quality standard and in accordance with established procedures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Liaison and communication issues with others/authorised personnel, authorities, clients a</w:t>
            </w:r>
            <w:r w:rsidRPr="004F366F">
              <w:t>nd customers are resolved and activities coordinated to carry out work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Risk control measures are identified, prioritised and evaluated against the work schedule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Relevant internal/external work permits are obtained to coordinate the performa</w:t>
            </w:r>
            <w:r w:rsidRPr="004F366F">
              <w:t>nce of work according to requirements and/or established procedures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rPr>
                <w:rStyle w:val="SpecialBold"/>
              </w:rPr>
              <w:t>Carry out the management of compliance with national electricity market metrology practices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First aid, rescue and oth</w:t>
            </w:r>
            <w:r w:rsidRPr="004F366F">
              <w:t>er related work procedures are performed according to requirements and/or established procedures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Lifting, climbing and use of power tools/equipment, techniques and practices are safely exercised according to requirements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Hazard warnings and s</w:t>
            </w:r>
            <w:r w:rsidRPr="004F366F">
              <w:t>afety signs are recognised and hazards and assessed WHS/OHS risks are reported to the immediate authorised persons for directions according to established procedures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Remedial actions are taken to overcome any shortfalls encountered in the work schedule according to requirements and/or established procedures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Testing equipment is used in accordance with the work schedule and requirements and/or established procedu</w:t>
            </w:r>
            <w:r w:rsidRPr="004F366F">
              <w:t>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Routine management of compliance issue with national electricity market metrology practices and procedures is carried out in accordance with the work schedule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Technical advice is given regarding potential hazards, safety risks and control</w:t>
            </w:r>
            <w:r w:rsidRPr="004F366F">
              <w:t xml:space="preserve">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Essential knowledge and associated skills are applied in the management of compliance with national electricity market metrology practices and procedures to ensure completion in an agreed timeframe according to requirements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Solutions to non-routine</w:t>
            </w:r>
            <w:r w:rsidRPr="004F366F">
              <w:t xml:space="preserve"> problems are identified and actioned, using essential knowledge and associated skills, according to requirements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Quality of work is monitored against personal performance agreement and/or established organisational and professional standards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rPr>
                <w:rStyle w:val="SpecialBold"/>
              </w:rPr>
              <w:t>Co</w:t>
            </w:r>
            <w:r w:rsidRPr="004F366F">
              <w:rPr>
                <w:rStyle w:val="SpecialBold"/>
              </w:rPr>
              <w:t>mplete the management of compliance with national electricity market metrology practices and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Final compliance inspections with management of compliance with national electricity market metrology practices and procedures are undertaken to ens</w:t>
            </w:r>
            <w:r w:rsidRPr="004F366F">
              <w:t>ure they conform to all requirements and include all specifications and documents needed to complete the project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Appropriate internal/external personnel are notified of completion and reports and/or completion documents are finalised/commissioned ac</w:t>
            </w:r>
            <w:r w:rsidRPr="004F366F">
              <w:t>cording to established procedures and timeframes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t>Reports and/or completion documents are submitted to relevant personnel/organisations for approval and, where applicable, statutory or regulatory approval</w:t>
            </w:r>
          </w:p>
        </w:tc>
      </w:tr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66F">
            <w:pPr>
              <w:pStyle w:val="BodyText"/>
              <w:rPr>
                <w:lang w:val="en-NZ"/>
              </w:rPr>
            </w:pPr>
            <w:r w:rsidRPr="004F366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Approved copies of routine testing and acceptance testing procedures/activities/results, for the management of compliance with national electricity market metrology practices and procedures, documents are issued and records updated in accordance with estab</w:t>
            </w:r>
            <w:r w:rsidRPr="004F366F">
              <w:t>lished procedures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7" w:name="O_1178174"/>
      <w:bookmarkEnd w:id="7"/>
      <w:r w:rsidRPr="004F36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Foundation skills essential to performance are explicit in the performance criteria of this unit of competency.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8" w:name="O_1178175"/>
      <w:bookmarkEnd w:id="8"/>
      <w:r w:rsidRPr="004F36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Range is restricted to essential operating conditions and any other variables essential to the work environment.</w:t>
            </w:r>
          </w:p>
          <w:p w:rsidR="00000000" w:rsidRPr="004F366F" w:rsidP="004F366F">
            <w:pPr>
              <w:pStyle w:val="BodyText"/>
            </w:pPr>
            <w:r w:rsidRPr="004F366F">
              <w:t>Non-essential conditions may be found in the UET Transmission, Distribution and Rail Sector Training Package Companion Volume Implementation Gu</w:t>
            </w:r>
            <w:r w:rsidRPr="004F366F">
              <w:t>ide.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9" w:name="O_1178176"/>
      <w:bookmarkEnd w:id="9"/>
      <w:r w:rsidRPr="004F36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36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66F" w:rsidP="004F366F">
            <w:pPr>
              <w:pStyle w:val="BodyText"/>
            </w:pPr>
            <w:r w:rsidRPr="004F366F">
              <w:t>This unit replaces and is equivalent to UETTDRTS45 Manage compliance with national electricity market metrology practices and procedures.</w:t>
            </w:r>
          </w:p>
        </w:tc>
      </w:tr>
    </w:tbl>
    <w:p w:rsidR="00000000" w:rsidRPr="004F366F" w:rsidP="004F366F">
      <w:pPr>
        <w:pStyle w:val="NoPaddingFontSize1"/>
      </w:pPr>
    </w:p>
    <w:p w:rsidR="00000000" w:rsidRPr="004F366F" w:rsidP="004F366F">
      <w:pPr>
        <w:pStyle w:val="AllowPageBreak"/>
      </w:pPr>
    </w:p>
    <w:p w:rsidR="00000000" w:rsidRPr="004F366F" w:rsidP="004F366F">
      <w:pPr>
        <w:pStyle w:val="Heading1"/>
      </w:pPr>
      <w:bookmarkStart w:id="10" w:name="O_1178183"/>
      <w:bookmarkEnd w:id="10"/>
      <w:r w:rsidRPr="004F366F">
        <w:t>Links</w:t>
      </w:r>
    </w:p>
    <w:p w:rsidR="00000000" w:rsidRPr="004F366F" w:rsidP="00C659FF">
      <w:pPr>
        <w:pStyle w:val="BodyText"/>
      </w:pPr>
      <w:r w:rsidRPr="004F366F">
        <w:t>Companion Volume Implementation Guides a</w:t>
      </w:r>
      <w:r w:rsidRPr="004F366F">
        <w:t xml:space="preserve">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8389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F366F" w:rsidP="004F366F"/>
    <w:sectPr w:rsidSect="004F36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6F" w:rsidRPr="00C659FF" w:rsidP="00C65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FF" w:rsidP="004F3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59FF" w:rsidP="004F3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659FF" w:rsidP="004F3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66F" w:rsidRPr="00C659FF" w:rsidP="00C65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9FF" w:rsidRPr="002D2AF8" w:rsidP="004F3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UETDRTS019 Manage compliance with national electricity market metrology practices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659FF" w:rsidP="004F3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66F"/>
  </w:style>
  <w:style w:type="character" w:customStyle="1" w:styleId="Heading1Char">
    <w:name w:val="Heading 1 Char"/>
    <w:basedOn w:val="DefaultParagraphFont"/>
    <w:link w:val="Heading1"/>
    <w:rsid w:val="004F3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6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6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366F"/>
    <w:rPr>
      <w:b/>
      <w:spacing w:val="0"/>
    </w:rPr>
  </w:style>
  <w:style w:type="paragraph" w:customStyle="1" w:styleId="SuperHeading">
    <w:name w:val="SuperHeading"/>
    <w:basedOn w:val="Normal"/>
    <w:rsid w:val="004F3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3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6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6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6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3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6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66F"/>
    <w:rPr>
      <w:i/>
    </w:rPr>
  </w:style>
  <w:style w:type="paragraph" w:styleId="Caption">
    <w:name w:val="caption"/>
    <w:basedOn w:val="BodyText"/>
    <w:next w:val="Normal"/>
    <w:qFormat/>
    <w:rsid w:val="004F3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66F"/>
  </w:style>
  <w:style w:type="paragraph" w:styleId="TableofFigures">
    <w:name w:val="table of figures"/>
    <w:basedOn w:val="Normal"/>
    <w:next w:val="Normal"/>
    <w:semiHidden/>
    <w:rsid w:val="004F3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6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366F"/>
    <w:rPr>
      <w:rFonts w:ascii="Wingdings" w:hAnsi="Wingdings"/>
    </w:rPr>
  </w:style>
  <w:style w:type="paragraph" w:customStyle="1" w:styleId="TableHeading">
    <w:name w:val="Table Heading"/>
    <w:basedOn w:val="HeadingBase"/>
    <w:rsid w:val="004F36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66F"/>
    <w:rPr>
      <w:color w:val="0033CC"/>
      <w:u w:val="none"/>
    </w:rPr>
  </w:style>
  <w:style w:type="paragraph" w:customStyle="1" w:styleId="BodyTextRight">
    <w:name w:val="Body Text Right"/>
    <w:basedOn w:val="BodyText"/>
    <w:rsid w:val="004F3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6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66F"/>
    <w:rPr>
      <w:sz w:val="32"/>
    </w:rPr>
  </w:style>
  <w:style w:type="paragraph" w:customStyle="1" w:styleId="HeadingProcedure">
    <w:name w:val="Heading Procedure"/>
    <w:basedOn w:val="HeadingBase"/>
    <w:next w:val="Normal"/>
    <w:rsid w:val="004F3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66F"/>
    <w:pPr>
      <w:spacing w:before="60" w:after="60"/>
    </w:pPr>
  </w:style>
  <w:style w:type="paragraph" w:styleId="ListContinue">
    <w:name w:val="List Continue"/>
    <w:basedOn w:val="List"/>
    <w:rsid w:val="004F366F"/>
    <w:pPr>
      <w:ind w:firstLine="0"/>
    </w:pPr>
  </w:style>
  <w:style w:type="paragraph" w:customStyle="1" w:styleId="ListNote">
    <w:name w:val="List Note"/>
    <w:basedOn w:val="List"/>
    <w:rsid w:val="004F3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66F"/>
    <w:rPr>
      <w:rFonts w:ascii="Courier New" w:hAnsi="Courier New"/>
    </w:rPr>
  </w:style>
  <w:style w:type="paragraph" w:customStyle="1" w:styleId="NoteBullet">
    <w:name w:val="Note Bullet"/>
    <w:basedOn w:val="Note"/>
    <w:rsid w:val="004F3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6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3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66F"/>
    <w:rPr>
      <w:b/>
      <w:smallCaps/>
    </w:rPr>
  </w:style>
  <w:style w:type="paragraph" w:customStyle="1" w:styleId="TableListNumber">
    <w:name w:val="Table List Number"/>
    <w:basedOn w:val="ListNumber"/>
    <w:rsid w:val="004F3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66F"/>
    <w:pPr>
      <w:numPr>
        <w:numId w:val="7"/>
      </w:numPr>
    </w:pPr>
  </w:style>
  <w:style w:type="paragraph" w:customStyle="1" w:styleId="ListAlpha2">
    <w:name w:val="List Alpha 2"/>
    <w:basedOn w:val="List2"/>
    <w:rsid w:val="004F366F"/>
    <w:pPr>
      <w:numPr>
        <w:numId w:val="6"/>
      </w:numPr>
    </w:pPr>
  </w:style>
  <w:style w:type="paragraph" w:styleId="List2">
    <w:name w:val="List 2"/>
    <w:basedOn w:val="BodyText"/>
    <w:rsid w:val="004F3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6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6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366F"/>
    <w:pPr>
      <w:numPr>
        <w:numId w:val="2"/>
      </w:numPr>
    </w:pPr>
  </w:style>
  <w:style w:type="paragraph" w:styleId="ListContinue2">
    <w:name w:val="List Continue 2"/>
    <w:basedOn w:val="List2"/>
    <w:rsid w:val="004F366F"/>
    <w:pPr>
      <w:ind w:firstLine="0"/>
    </w:pPr>
  </w:style>
  <w:style w:type="paragraph" w:styleId="ListContinue3">
    <w:name w:val="List Continue 3"/>
    <w:basedOn w:val="List3"/>
    <w:rsid w:val="004F366F"/>
    <w:pPr>
      <w:ind w:left="1021" w:firstLine="0"/>
    </w:pPr>
  </w:style>
  <w:style w:type="paragraph" w:styleId="ListContinue4">
    <w:name w:val="List Continue 4"/>
    <w:basedOn w:val="List4"/>
    <w:rsid w:val="004F366F"/>
    <w:pPr>
      <w:ind w:firstLine="0"/>
    </w:pPr>
  </w:style>
  <w:style w:type="paragraph" w:styleId="ListContinue5">
    <w:name w:val="List Continue 5"/>
    <w:basedOn w:val="List5"/>
    <w:rsid w:val="004F366F"/>
    <w:pPr>
      <w:ind w:firstLine="0"/>
    </w:pPr>
  </w:style>
  <w:style w:type="paragraph" w:styleId="ListNumber3">
    <w:name w:val="List Number 3"/>
    <w:basedOn w:val="List3"/>
    <w:rsid w:val="004F366F"/>
    <w:pPr>
      <w:numPr>
        <w:numId w:val="3"/>
      </w:numPr>
    </w:pPr>
  </w:style>
  <w:style w:type="paragraph" w:styleId="ListNumber4">
    <w:name w:val="List Number 4"/>
    <w:basedOn w:val="List4"/>
    <w:rsid w:val="004F366F"/>
    <w:pPr>
      <w:numPr>
        <w:numId w:val="4"/>
      </w:numPr>
    </w:pPr>
  </w:style>
  <w:style w:type="paragraph" w:styleId="ListNumber5">
    <w:name w:val="List Number 5"/>
    <w:basedOn w:val="List5"/>
    <w:rsid w:val="004F366F"/>
    <w:pPr>
      <w:numPr>
        <w:numId w:val="5"/>
      </w:numPr>
    </w:pPr>
  </w:style>
  <w:style w:type="paragraph" w:styleId="BlockText">
    <w:name w:val="Block Text"/>
    <w:basedOn w:val="Normal"/>
    <w:rsid w:val="004F3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66F"/>
    <w:rPr>
      <w:sz w:val="16"/>
      <w:vertAlign w:val="superscript"/>
    </w:rPr>
  </w:style>
  <w:style w:type="character" w:customStyle="1" w:styleId="Symbols">
    <w:name w:val="Symbols"/>
    <w:basedOn w:val="DefaultParagraphFont"/>
    <w:rsid w:val="004F366F"/>
    <w:rPr>
      <w:rFonts w:ascii="Symbol" w:hAnsi="Symbol"/>
    </w:rPr>
  </w:style>
  <w:style w:type="character" w:customStyle="1" w:styleId="MenuOptions">
    <w:name w:val="Menu Options"/>
    <w:basedOn w:val="DefaultParagraphFont"/>
    <w:rsid w:val="004F3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66F"/>
    <w:rPr>
      <w:b/>
    </w:rPr>
  </w:style>
  <w:style w:type="character" w:customStyle="1" w:styleId="Underlined">
    <w:name w:val="Underlined"/>
    <w:basedOn w:val="DefaultParagraphFont"/>
    <w:rsid w:val="004F366F"/>
    <w:rPr>
      <w:u w:val="single"/>
    </w:rPr>
  </w:style>
  <w:style w:type="paragraph" w:customStyle="1" w:styleId="TableBodyTextRight">
    <w:name w:val="Table Body Text Right"/>
    <w:basedOn w:val="TableBodyText"/>
    <w:rsid w:val="004F3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66F"/>
    <w:rPr>
      <w:sz w:val="18"/>
    </w:rPr>
  </w:style>
  <w:style w:type="paragraph" w:customStyle="1" w:styleId="BodySmallRight">
    <w:name w:val="Body Small Right"/>
    <w:basedOn w:val="BodyTextRight"/>
    <w:rsid w:val="004F366F"/>
    <w:rPr>
      <w:sz w:val="18"/>
      <w:szCs w:val="18"/>
    </w:rPr>
  </w:style>
  <w:style w:type="paragraph" w:customStyle="1" w:styleId="MarginEdition">
    <w:name w:val="Margin Edition"/>
    <w:basedOn w:val="MarginNote"/>
    <w:rsid w:val="004F3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66F"/>
    <w:rPr>
      <w:sz w:val="2"/>
      <w:szCs w:val="2"/>
    </w:rPr>
  </w:style>
  <w:style w:type="character" w:customStyle="1" w:styleId="Small">
    <w:name w:val="Small"/>
    <w:basedOn w:val="DefaultParagraphFont"/>
    <w:rsid w:val="004F366F"/>
    <w:rPr>
      <w:sz w:val="16"/>
    </w:rPr>
  </w:style>
  <w:style w:type="paragraph" w:customStyle="1" w:styleId="WideTable">
    <w:name w:val="Wide Table"/>
    <w:basedOn w:val="Normal"/>
    <w:rsid w:val="004F3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66F"/>
  </w:style>
  <w:style w:type="paragraph" w:styleId="Quote">
    <w:name w:val="Quote"/>
    <w:basedOn w:val="Heading1"/>
    <w:link w:val="QuoteChar"/>
    <w:qFormat/>
    <w:rsid w:val="004F3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66F"/>
    <w:pPr>
      <w:pageBreakBefore/>
    </w:pPr>
  </w:style>
  <w:style w:type="paragraph" w:customStyle="1" w:styleId="Border">
    <w:name w:val="Border"/>
    <w:basedOn w:val="Normal"/>
    <w:qFormat/>
    <w:rsid w:val="004F3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66F"/>
    <w:rPr>
      <w:u w:val="single"/>
    </w:rPr>
  </w:style>
  <w:style w:type="character" w:customStyle="1" w:styleId="BoldandItalics">
    <w:name w:val="Bold and Italics"/>
    <w:qFormat/>
    <w:rsid w:val="004F366F"/>
    <w:rPr>
      <w:b/>
      <w:i/>
      <w:u w:val="none"/>
    </w:rPr>
  </w:style>
  <w:style w:type="paragraph" w:styleId="BalloonText">
    <w:name w:val="Balloon Text"/>
    <w:basedOn w:val="Normal"/>
    <w:link w:val="BalloonTextChar"/>
    <w:rsid w:val="004F3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6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6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66F"/>
    <w:pPr>
      <w:spacing w:before="0" w:after="0"/>
    </w:pPr>
  </w:style>
  <w:style w:type="paragraph" w:customStyle="1" w:styleId="BodyTextBold">
    <w:name w:val="Body Text Bold"/>
    <w:basedOn w:val="BodyText"/>
    <w:qFormat/>
    <w:rsid w:val="004F366F"/>
    <w:rPr>
      <w:b/>
    </w:rPr>
  </w:style>
  <w:style w:type="character" w:styleId="Hyperlink">
    <w:name w:val="Hyperlink"/>
    <w:basedOn w:val="DefaultParagraphFont"/>
    <w:uiPriority w:val="99"/>
    <w:unhideWhenUsed/>
    <w:rsid w:val="00C65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1264</Words>
  <Characters>8636</Characters>
  <Application>Microsoft Office Word</Application>
  <DocSecurity>0</DocSecurity>
  <Lines>308</Lines>
  <Paragraphs>135</Paragraphs>
  <ScaleCrop>false</ScaleCrop>
  <Company>Author-it Software Corporation Ltd.</Company>
  <LinksUpToDate>false</LinksUpToDate>
  <CharactersWithSpaces>9765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UETDRTS019 Manage compliance with national electricity market metrology practices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2022-06-03T04:42:00Z</dcterms:created>
  <dcterms:modified xsi:type="dcterms:W3CDTF">2022-06-03T04:43:00Z</dcterms:modified>
</cp:coreProperties>
</file>