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2E4" w:rsidP="006F5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UETDRTS017 Maintain interdependent network protection and control systems</w:t>
      </w:r>
      <w:r>
        <w:fldChar w:fldCharType="end"/>
      </w:r>
    </w:p>
    <w:p w:rsidR="006F52E4" w:rsidP="006F52E4">
      <w:pPr>
        <w:pStyle w:val="Version"/>
        <w:sectPr w:rsidSect="000473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3D1" w:rsidP="000473D1">
      <w:pPr>
        <w:pStyle w:val="SuperHeading"/>
      </w:pPr>
      <w:r w:rsidRPr="000473D1">
        <w:t>Assessment Requirements for UETDRTS017 Maintain interdependent network protection and control systems</w:t>
      </w:r>
    </w:p>
    <w:p w:rsidR="00000000" w:rsidRPr="000473D1" w:rsidP="000473D1">
      <w:pPr>
        <w:pStyle w:val="Heading1"/>
      </w:pPr>
      <w:bookmarkStart w:id="1" w:name="O_1178254"/>
      <w:bookmarkEnd w:id="1"/>
      <w:r w:rsidRPr="000473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D1" w:rsidP="000473D1">
            <w:pPr>
              <w:pStyle w:val="BodyText"/>
            </w:pPr>
            <w:r w:rsidRPr="000473D1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0473D1" w:rsidP="000473D1">
      <w:pPr>
        <w:pStyle w:val="NoPaddingFontSize1"/>
      </w:pPr>
    </w:p>
    <w:p w:rsidR="00000000" w:rsidRPr="000473D1" w:rsidP="000473D1">
      <w:pPr>
        <w:pStyle w:val="AllowPageBreak"/>
      </w:pPr>
    </w:p>
    <w:p w:rsidR="00000000" w:rsidRPr="000473D1" w:rsidP="000473D1">
      <w:pPr>
        <w:pStyle w:val="Heading1"/>
      </w:pPr>
      <w:bookmarkStart w:id="2" w:name="O_1178255"/>
      <w:bookmarkEnd w:id="2"/>
      <w:r w:rsidRPr="000473D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3D1">
            <w:pPr>
              <w:pStyle w:val="BodyText"/>
              <w:rPr>
                <w:lang w:val="en-NZ"/>
              </w:rPr>
            </w:pPr>
            <w:r w:rsidRPr="000473D1">
              <w:t>Evidence required to demonstrate competence in this unit must be r</w:t>
            </w:r>
            <w:r w:rsidRPr="000473D1">
              <w:t xml:space="preserve">elevant to and satisfy all of the requirements of the elements and performance criteria on at least two separate occasions and include:  </w:t>
            </w:r>
          </w:p>
        </w:tc>
      </w:tr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D1" w:rsidP="000473D1">
            <w:pPr>
              <w:pStyle w:val="ListBullet"/>
            </w:pPr>
            <w:r w:rsidRPr="000473D1">
              <w:t>applying relevant work health and safety (WHS)/occupational health and safety (OHS) requirement, including the use o</w:t>
            </w:r>
            <w:r w:rsidRPr="000473D1">
              <w:t>f risk control measures</w:t>
            </w:r>
          </w:p>
          <w:p w:rsidR="00000000" w:rsidRPr="000473D1" w:rsidP="000473D1">
            <w:pPr>
              <w:pStyle w:val="ListBullet"/>
            </w:pPr>
            <w:r w:rsidRPr="000473D1">
              <w:t>applying sustainable energy principles and practices</w:t>
            </w:r>
          </w:p>
          <w:p w:rsidR="00000000" w:rsidRPr="000473D1" w:rsidP="000473D1">
            <w:pPr>
              <w:pStyle w:val="ListBullet"/>
            </w:pPr>
            <w:r w:rsidRPr="000473D1">
              <w:t>demonstrating, at least five (5) times, each of the following activities: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isolating protection, control and alarms associated with interdependent protection and control schemes 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carrying out function tests (trips and alarms) on interdependent protection and control schemes 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writing reports on performance of interdependent protection and control schemes </w:t>
            </w:r>
          </w:p>
          <w:p w:rsidR="00000000" w:rsidRPr="000473D1" w:rsidP="000473D1">
            <w:pPr>
              <w:pStyle w:val="ListBullet2"/>
            </w:pPr>
            <w:r w:rsidRPr="000473D1">
              <w:t>isolating ‘in service’ current transformers</w:t>
            </w:r>
          </w:p>
          <w:p w:rsidR="00000000" w:rsidRPr="000473D1" w:rsidP="000473D1">
            <w:pPr>
              <w:pStyle w:val="ListBullet"/>
            </w:pPr>
            <w:r w:rsidRPr="000473D1">
              <w:t xml:space="preserve">dealing with unplanned events on </w:t>
            </w:r>
            <w:r w:rsidRPr="000473D1">
              <w:t>at least one (1) occasion</w:t>
            </w:r>
          </w:p>
        </w:tc>
      </w:tr>
    </w:tbl>
    <w:p w:rsidR="00000000" w:rsidRPr="000473D1" w:rsidP="000473D1">
      <w:pPr>
        <w:pStyle w:val="NoPaddingFontSize1"/>
      </w:pPr>
    </w:p>
    <w:p w:rsidR="00000000" w:rsidRPr="000473D1" w:rsidP="000473D1">
      <w:pPr>
        <w:pStyle w:val="AllowPageBreak"/>
      </w:pPr>
    </w:p>
    <w:p w:rsidR="00000000" w:rsidRPr="000473D1" w:rsidP="000473D1">
      <w:pPr>
        <w:pStyle w:val="Heading1"/>
      </w:pPr>
      <w:bookmarkStart w:id="3" w:name="O_1178256"/>
      <w:bookmarkEnd w:id="3"/>
      <w:r w:rsidRPr="000473D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3D1">
            <w:pPr>
              <w:pStyle w:val="BodyText"/>
              <w:rPr>
                <w:lang w:val="en-NZ"/>
              </w:rPr>
            </w:pPr>
            <w:r w:rsidRPr="000473D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D1" w:rsidP="000473D1">
            <w:pPr>
              <w:pStyle w:val="ListBullet"/>
            </w:pPr>
            <w:r w:rsidRPr="000473D1">
              <w:t>principles of statutory and safety considerations encompassing:</w:t>
            </w:r>
          </w:p>
          <w:p w:rsidR="00000000" w:rsidRPr="000473D1" w:rsidP="000473D1">
            <w:pPr>
              <w:pStyle w:val="ListBullet2"/>
            </w:pPr>
            <w:r w:rsidRPr="000473D1">
              <w:t>Commonwealth/state/territory legislation, standards, codes, supply authority regulations and/or enterprise requirements associated with working on high voltage (HV)</w:t>
            </w:r>
          </w:p>
          <w:p w:rsidR="00000000" w:rsidRPr="000473D1" w:rsidP="000473D1">
            <w:pPr>
              <w:pStyle w:val="ListBullet2"/>
            </w:pPr>
            <w:r w:rsidRPr="000473D1">
              <w:t>particular reference to st</w:t>
            </w:r>
            <w:r w:rsidRPr="000473D1">
              <w:t>ate and territory regulations regarding - working near energised conductors, electrical access, heights, confined space, testing procedures and licensing rules</w:t>
            </w:r>
          </w:p>
          <w:p w:rsidR="00000000" w:rsidRPr="000473D1" w:rsidP="000473D1">
            <w:pPr>
              <w:pStyle w:val="ListBullet"/>
            </w:pPr>
            <w:r w:rsidRPr="000473D1">
              <w:t>electrical equipment associated with protection and control schemes encompassing:</w:t>
            </w:r>
          </w:p>
          <w:p w:rsidR="00000000" w:rsidRPr="000473D1" w:rsidP="000473D1">
            <w:pPr>
              <w:pStyle w:val="ListBullet2"/>
            </w:pPr>
            <w:r w:rsidRPr="000473D1">
              <w:t>types and ap</w:t>
            </w:r>
            <w:r w:rsidRPr="000473D1">
              <w:t>plications of electrical equipment – characteristics, capabilities (schemes: overcurrent, frame leakage, cooling, buchholz, direct current (d.c.) supplies, restricted earth, sensitive earth fault, circuit breaker fail, reclose, d.c. frame leakage, CEL fail</w:t>
            </w:r>
            <w:r w:rsidRPr="000473D1">
              <w:t>, under frequency load shed and earth fault)</w:t>
            </w:r>
          </w:p>
          <w:p w:rsidR="00000000" w:rsidRPr="000473D1" w:rsidP="000473D1">
            <w:pPr>
              <w:pStyle w:val="ListBullet"/>
            </w:pPr>
            <w:r w:rsidRPr="000473D1">
              <w:t xml:space="preserve">principles of isolation and tagging procedures associated with protection testing </w:t>
            </w:r>
            <w:r w:rsidRPr="000473D1">
              <w:t>encompassing: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standards, codes, Commonwealth/state/territory legislation, supply authority regulations and/or </w:t>
            </w:r>
            <w:r w:rsidRPr="000473D1">
              <w:t>enterprise requirements associated with the installation, maintenance, isolation and tagging procedures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use of isolation and tagging,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techniques in documenting isolations</w:t>
            </w:r>
          </w:p>
          <w:p w:rsidR="00000000" w:rsidRPr="000473D1" w:rsidP="000473D1">
            <w:pPr>
              <w:pStyle w:val="ListBullet2"/>
            </w:pPr>
            <w:r w:rsidRPr="000473D1">
              <w:t>techniques in approp</w:t>
            </w:r>
            <w:r w:rsidRPr="000473D1">
              <w:t>riate isolation and tagging procedures in accordance with Commonwealth/state/territory legislation, supply authority regulations and enterprise standards</w:t>
            </w:r>
          </w:p>
          <w:p w:rsidR="00000000" w:rsidRPr="000473D1" w:rsidP="000473D1">
            <w:pPr>
              <w:pStyle w:val="ListBullet2"/>
            </w:pPr>
            <w:r w:rsidRPr="000473D1">
              <w:t>techniques in the installation and maintenance procedures protection devices in accordance with Common</w:t>
            </w:r>
            <w:r w:rsidRPr="000473D1">
              <w:t>wealth/state/territory legislation, supply authority regulations and enterprise standards</w:t>
            </w:r>
          </w:p>
          <w:p w:rsidR="00000000" w:rsidRPr="000473D1" w:rsidP="000473D1">
            <w:pPr>
              <w:pStyle w:val="ListBullet"/>
            </w:pPr>
            <w:r w:rsidRPr="000473D1">
              <w:t>maintenance and commissioning procedures associated with discrete protection schemes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legislation, suppl</w:t>
            </w:r>
            <w:r w:rsidRPr="000473D1">
              <w:t>y authority regulations and/or enterprise requirements associated with the maintenance and commissioning procedures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use of maintenance and commissioning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techniques in maintenance and commissi</w:t>
            </w:r>
            <w:r w:rsidRPr="000473D1">
              <w:t>oning procedures – planning, policy and testing techniques</w:t>
            </w:r>
          </w:p>
          <w:p w:rsidR="00000000" w:rsidRPr="000473D1" w:rsidP="000473D1">
            <w:pPr>
              <w:pStyle w:val="ListBullet2"/>
            </w:pPr>
            <w:r w:rsidRPr="000473D1">
              <w:t>close out requirements</w:t>
            </w:r>
          </w:p>
          <w:p w:rsidR="00000000" w:rsidRPr="000473D1" w:rsidP="000473D1">
            <w:pPr>
              <w:pStyle w:val="ListBullet"/>
            </w:pPr>
            <w:r w:rsidRPr="000473D1">
              <w:t>relay manufacturer specifications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and local government legislation, supply authority regulations and/or enterpr</w:t>
            </w:r>
            <w:r w:rsidRPr="000473D1">
              <w:t>ise requirements applicable to the use and application of relay manufacturer specifications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use of relay manufacturer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types, function and characteristics of specific relays - differences betw</w:t>
            </w:r>
            <w:r w:rsidRPr="000473D1">
              <w:t>een specific relays used for the same functionality</w:t>
            </w:r>
          </w:p>
          <w:p w:rsidR="00000000" w:rsidRPr="000473D1" w:rsidP="000473D1">
            <w:pPr>
              <w:pStyle w:val="ListBullet"/>
            </w:pPr>
            <w:r w:rsidRPr="000473D1">
              <w:t>safe handling and/or disposing of insulation materials used in power distribution devices, which are potential environmental pollutants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and local government legislation, supply authority regulations and/or enterprise requirements applicable to the handling and disposing of insulation or heat dissipation materials used in power distribution dev</w:t>
            </w:r>
            <w:r w:rsidRPr="000473D1">
              <w:t>ices</w:t>
            </w:r>
          </w:p>
          <w:p w:rsidR="00000000" w:rsidRPr="000473D1" w:rsidP="000473D1">
            <w:pPr>
              <w:pStyle w:val="ListBullet2"/>
            </w:pPr>
            <w:r w:rsidRPr="000473D1">
              <w:t>identification of environmental issues associated with the handling and disposing of insulation materials</w:t>
            </w:r>
          </w:p>
          <w:p w:rsidR="00000000" w:rsidRPr="000473D1" w:rsidP="000473D1">
            <w:pPr>
              <w:pStyle w:val="ListBullet2"/>
            </w:pPr>
            <w:r w:rsidRPr="000473D1">
              <w:t>safety precautions when handling and disposing of heat dissipation materials - safe working practices; WHS/OHS hazards and precautions; identific</w:t>
            </w:r>
            <w:r w:rsidRPr="000473D1">
              <w:t>ation of hazards; assessing and controlling risks; types, selection, maintenance and uses of personnel protective equipment (PPE); permit to work systems and isolation procedures; types and function of specialised equipment; safe working practices when usi</w:t>
            </w:r>
            <w:r w:rsidRPr="000473D1">
              <w:t xml:space="preserve">ng specialised equipment; and emergency response and rescue, including first aid </w:t>
            </w:r>
          </w:p>
          <w:p w:rsidR="00000000" w:rsidRPr="000473D1" w:rsidP="000473D1">
            <w:pPr>
              <w:pStyle w:val="ListBullet2"/>
            </w:pPr>
            <w:r w:rsidRPr="000473D1">
              <w:t>techniques in the handling and disposing of insulation materials - polychlorinated bi-phenyls (PCB’s), asbestos, insulating oil and sulfur hexafluoride (SF6) gas</w:t>
            </w:r>
          </w:p>
          <w:p w:rsidR="00000000" w:rsidRPr="000473D1" w:rsidP="000473D1">
            <w:pPr>
              <w:pStyle w:val="ListBullet"/>
            </w:pPr>
            <w:r w:rsidRPr="000473D1">
              <w:t xml:space="preserve">procedures </w:t>
            </w:r>
            <w:r w:rsidRPr="000473D1">
              <w:t>to undertake a visual inspection of a scheme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legislation, supply authority regulations and/or enterprise requirements associated with visual inspection procedures of a scheme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</w:t>
            </w:r>
            <w:r w:rsidRPr="000473D1">
              <w:t>e use of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identifying obvious deficiencies in operating to the standard functionality</w:t>
            </w:r>
          </w:p>
          <w:p w:rsidR="00000000" w:rsidRPr="000473D1" w:rsidP="000473D1">
            <w:pPr>
              <w:pStyle w:val="ListBullet2"/>
            </w:pPr>
            <w:r w:rsidRPr="000473D1">
              <w:t>techniques in determining relay malfunction - targeting</w:t>
            </w:r>
          </w:p>
          <w:p w:rsidR="00000000" w:rsidRPr="000473D1" w:rsidP="000473D1">
            <w:pPr>
              <w:pStyle w:val="ListBullet2"/>
            </w:pPr>
            <w:r w:rsidRPr="000473D1">
              <w:t>techniques in determining wiring defects</w:t>
            </w:r>
          </w:p>
          <w:p w:rsidR="00000000" w:rsidRPr="000473D1" w:rsidP="000473D1">
            <w:pPr>
              <w:pStyle w:val="ListBullet"/>
            </w:pPr>
            <w:r w:rsidRPr="000473D1">
              <w:t>operation and maintenance pro</w:t>
            </w:r>
            <w:r w:rsidRPr="000473D1">
              <w:t>cedures associated with discrete protection and control systems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legislation, supply authority regulations and/or enterprise requirements associated with operating procedures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</w:t>
            </w:r>
            <w:r w:rsidRPr="000473D1">
              <w:t xml:space="preserve"> use of operating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techniques - gas collection and analysis, bleeding and resetting, calibration, operational and sensitivity checks, and trip and alarm checks</w:t>
            </w:r>
          </w:p>
          <w:p w:rsidR="00000000" w:rsidRPr="000473D1" w:rsidP="000473D1">
            <w:pPr>
              <w:pStyle w:val="ListBullet2"/>
            </w:pPr>
            <w:r w:rsidRPr="000473D1">
              <w:t>surge relay types and uses, including transformer main tanks and diverter switch chambers</w:t>
            </w:r>
          </w:p>
          <w:p w:rsidR="00000000" w:rsidRPr="000473D1" w:rsidP="000473D1">
            <w:pPr>
              <w:pStyle w:val="ListBullet"/>
            </w:pPr>
            <w:r w:rsidRPr="000473D1">
              <w:t>measurements and the interpretation and analysis of those measurements related to the plant and/or equipment type encompassing:</w:t>
            </w:r>
          </w:p>
          <w:p w:rsidR="00000000" w:rsidRPr="000473D1" w:rsidP="000473D1">
            <w:pPr>
              <w:pStyle w:val="ListBullet2"/>
            </w:pPr>
            <w:r w:rsidRPr="000473D1">
              <w:t>type of measurements - timing, curre</w:t>
            </w:r>
            <w:r w:rsidRPr="000473D1">
              <w:t>nt, voltage, capacitance, inductance, impedance, phase angle, phase shift, resistance, dielectric dissipation factor, frequency, polarisation index, ratio, vector group and temperature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interpretation and analysis the use of techniques - digital comparison </w:t>
            </w:r>
            <w:r w:rsidRPr="000473D1">
              <w:t>of data, extrapolation, use of graphs and charts, statistics and tables, mathematical calculation of expected values and comparison with manufacturers data and measurements</w:t>
            </w:r>
          </w:p>
          <w:p w:rsidR="00000000" w:rsidRPr="000473D1" w:rsidP="000473D1">
            <w:pPr>
              <w:pStyle w:val="ListBullet2"/>
            </w:pPr>
            <w:r w:rsidRPr="000473D1">
              <w:t>techniques in the processes involved in follow-up actions and recommendations resul</w:t>
            </w:r>
            <w:r w:rsidRPr="000473D1">
              <w:t>ting from analysis and interpretation of results and measurements</w:t>
            </w:r>
          </w:p>
          <w:p w:rsidR="00000000" w:rsidRPr="000473D1" w:rsidP="000473D1">
            <w:pPr>
              <w:pStyle w:val="ListBullet"/>
            </w:pPr>
            <w:r w:rsidRPr="000473D1">
              <w:t>infra-red imaging principles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legislation, supply authority regulations and/or enterprise requirements applicable to infra-red imaging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</w:t>
            </w:r>
            <w:r w:rsidRPr="000473D1">
              <w:t>se of manuals, substation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types of enterprise-specific computer software</w:t>
            </w:r>
          </w:p>
          <w:p w:rsidR="00000000" w:rsidRPr="000473D1" w:rsidP="000473D1">
            <w:pPr>
              <w:pStyle w:val="ListBullet2"/>
            </w:pPr>
            <w:r w:rsidRPr="000473D1">
              <w:t>techniques in storing and retrieving data and reports from the computer</w:t>
            </w:r>
          </w:p>
          <w:p w:rsidR="00000000" w:rsidRPr="000473D1" w:rsidP="000473D1">
            <w:pPr>
              <w:pStyle w:val="ListBullet2"/>
            </w:pPr>
            <w:r w:rsidRPr="000473D1">
              <w:t>use, characteristics and capabilities of specialised tools and equipment</w:t>
            </w:r>
          </w:p>
          <w:p w:rsidR="00000000" w:rsidRPr="000473D1" w:rsidP="000473D1">
            <w:pPr>
              <w:pStyle w:val="ListBullet2"/>
            </w:pPr>
            <w:r w:rsidRPr="000473D1">
              <w:t>enterprise</w:t>
            </w:r>
            <w:r w:rsidRPr="000473D1">
              <w:t>-specific policies and procedures for infra-red imaging reporting</w:t>
            </w:r>
          </w:p>
          <w:p w:rsidR="00000000" w:rsidRPr="000473D1" w:rsidP="000473D1">
            <w:pPr>
              <w:pStyle w:val="ListBullet2"/>
            </w:pPr>
            <w:r w:rsidRPr="000473D1">
              <w:t>techniques in evaluating serviceability of circuit breaker operation</w:t>
            </w:r>
          </w:p>
          <w:p w:rsidR="00000000" w:rsidRPr="000473D1" w:rsidP="000473D1">
            <w:pPr>
              <w:pStyle w:val="ListBullet2"/>
            </w:pPr>
            <w:r w:rsidRPr="000473D1">
              <w:t>procedures for obtaining correct HV switchyard arrangements - identification of hazards and controlling risks, safety procedures and precautions, responsibilities and protocols, and identifying switching resources</w:t>
            </w:r>
          </w:p>
          <w:p w:rsidR="00000000" w:rsidRPr="000473D1" w:rsidP="000473D1">
            <w:pPr>
              <w:pStyle w:val="ListBullet2"/>
            </w:pPr>
            <w:r w:rsidRPr="000473D1">
              <w:t>safety precautions when testing and measur</w:t>
            </w:r>
            <w:r w:rsidRPr="000473D1">
              <w:t>ing equipment with infra-red imaging - safe working practices and procedures; identification of hazards; assessment and control of WHS/OHS risks; types, selection, maintenance and use of PPE; responsibilities and protocols</w:t>
            </w:r>
          </w:p>
          <w:p w:rsidR="00000000" w:rsidRPr="000473D1" w:rsidP="000473D1">
            <w:pPr>
              <w:pStyle w:val="ListBullet"/>
            </w:pPr>
            <w:r w:rsidRPr="000473D1">
              <w:t>commissioning procedures associa</w:t>
            </w:r>
            <w:r w:rsidRPr="000473D1">
              <w:t>ted with distribution protection and control systems encompassing: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legislation, supply authority regulations and/or enterprise requirements associated with the commissioning procedures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us</w:t>
            </w:r>
            <w:r w:rsidRPr="000473D1">
              <w:t>e of commissioning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techniques in commissioning procedures – planning, policy and testing techniques</w:t>
            </w:r>
          </w:p>
          <w:p w:rsidR="00000000" w:rsidRPr="000473D1" w:rsidP="000473D1">
            <w:pPr>
              <w:pStyle w:val="ListBullet2"/>
            </w:pPr>
            <w:r w:rsidRPr="000473D1">
              <w:t>close out requirements</w:t>
            </w:r>
          </w:p>
          <w:p w:rsidR="00000000" w:rsidRPr="000473D1" w:rsidP="000473D1">
            <w:pPr>
              <w:pStyle w:val="ListBullet"/>
            </w:pPr>
            <w:r w:rsidRPr="000473D1">
              <w:t>operation and maintenance procedures associated with voltage regulation schemes encompas</w:t>
            </w:r>
            <w:r w:rsidRPr="000473D1">
              <w:t>sing:</w:t>
            </w:r>
          </w:p>
          <w:p w:rsidR="00000000" w:rsidRPr="000473D1" w:rsidP="000473D1">
            <w:pPr>
              <w:pStyle w:val="ListBullet2"/>
            </w:pPr>
            <w:r w:rsidRPr="000473D1">
              <w:t>standards, codes, Commonwealth/state/territory legislation, supply authority regulations and/or enterprise requirements associated with the operating procedures</w:t>
            </w:r>
          </w:p>
          <w:p w:rsidR="00000000" w:rsidRPr="000473D1" w:rsidP="000473D1">
            <w:pPr>
              <w:pStyle w:val="ListBullet2"/>
            </w:pPr>
            <w:r w:rsidRPr="000473D1">
              <w:t>requirements for the use of operating manuals, system diagrams/plans and drawings</w:t>
            </w:r>
          </w:p>
          <w:p w:rsidR="00000000" w:rsidRPr="000473D1" w:rsidP="000473D1">
            <w:pPr>
              <w:pStyle w:val="ListBullet2"/>
            </w:pPr>
            <w:r w:rsidRPr="000473D1">
              <w:t>princi</w:t>
            </w:r>
            <w:r w:rsidRPr="000473D1">
              <w:t>ples of operation and operating sequences - voltage control, volt-ampere reactive (VAR) control, live bus/dead bus synchronising checks, tap changer principles, requirements for parallel operations, settings and grading</w:t>
            </w:r>
          </w:p>
          <w:p w:rsidR="00000000" w:rsidRPr="000473D1" w:rsidP="000473D1">
            <w:pPr>
              <w:pStyle w:val="ListBullet2"/>
            </w:pPr>
            <w:r w:rsidRPr="000473D1">
              <w:t>techniques associated with isolation</w:t>
            </w:r>
            <w:r w:rsidRPr="000473D1">
              <w:t xml:space="preserve"> requirements, enterprise maintenance requirements, setting checks, low voltage (LV) injections and electrical measurements</w:t>
            </w:r>
          </w:p>
          <w:p w:rsidR="00000000" w:rsidRPr="000473D1" w:rsidP="000473D1">
            <w:pPr>
              <w:pStyle w:val="ListBullet2"/>
            </w:pPr>
            <w:r w:rsidRPr="000473D1">
              <w:t>ancillary equipment - transducers, buswire schemes, tap position indicators, local/remote control systems and alarm systems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voltage </w:t>
            </w:r>
            <w:r w:rsidRPr="000473D1">
              <w:t>regulation scheme types - electromechanical, micro-processor or combinations of both</w:t>
            </w:r>
          </w:p>
          <w:p w:rsidR="00000000" w:rsidRPr="000473D1" w:rsidP="000473D1">
            <w:pPr>
              <w:pStyle w:val="ListBullet"/>
            </w:pPr>
            <w:r w:rsidRPr="000473D1">
              <w:t>types and applications of test equipment encompassing: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standards, codes, Commonwealth/state/territory and local government legislation, supply authority </w:t>
            </w:r>
            <w:r w:rsidRPr="000473D1">
              <w:t>regulations and/or enterprise requirements applicable to the use and application of electrical and/or electronic test equipment</w:t>
            </w:r>
          </w:p>
          <w:p w:rsidR="00000000" w:rsidRPr="000473D1" w:rsidP="000473D1">
            <w:pPr>
              <w:pStyle w:val="ListBullet2"/>
            </w:pPr>
            <w:r w:rsidRPr="000473D1">
              <w:t>types and applications of test equipment used on discrete protection scheme</w:t>
            </w:r>
          </w:p>
          <w:p w:rsidR="00000000" w:rsidRPr="000473D1" w:rsidP="000473D1">
            <w:pPr>
              <w:pStyle w:val="ListBullet2"/>
            </w:pPr>
            <w:r w:rsidRPr="000473D1">
              <w:t>techniques in the use of test equipment - electronic</w:t>
            </w:r>
            <w:r w:rsidRPr="000473D1">
              <w:t xml:space="preserve"> test equipment (Doble and Ohmnicrome), gas injection equipment, manufacturer test equipment, multimeters, phase angle meters and meggers</w:t>
            </w:r>
          </w:p>
          <w:p w:rsidR="00000000" w:rsidRPr="000473D1" w:rsidP="000473D1">
            <w:pPr>
              <w:pStyle w:val="ListBullet"/>
            </w:pPr>
            <w:r w:rsidRPr="000473D1">
              <w:t>electrical equipment associated with distribution field device protection and control schemes encompassing:</w:t>
            </w:r>
          </w:p>
          <w:p w:rsidR="00000000" w:rsidRPr="000473D1" w:rsidP="000473D1">
            <w:pPr>
              <w:pStyle w:val="ListBullet2"/>
            </w:pPr>
            <w:r w:rsidRPr="000473D1">
              <w:t>types an</w:t>
            </w:r>
            <w:r w:rsidRPr="000473D1">
              <w:t>d applications of electrical equipment – characteristics, capabilities (schemes: automatic circuit reclosers (ACR), gas switches, secondary injection tests, primary injection tests, trunked mobile radio (TMR), supervisory control and data acquisition (SCAD</w:t>
            </w:r>
            <w:r w:rsidRPr="000473D1">
              <w:t>A), remote control, overcurrent, earth fault, sensitive earth fault, inverse time curves, definite time curves, tripping, reclose, direct current (d.c) supplies, and alternating current (a.c.) supplies and alarms)</w:t>
            </w:r>
          </w:p>
          <w:p w:rsidR="00000000" w:rsidRPr="000473D1" w:rsidP="000473D1">
            <w:pPr>
              <w:pStyle w:val="ListBullet"/>
            </w:pPr>
            <w:r w:rsidRPr="000473D1">
              <w:t>circuit breaker auxiliary systems encompa</w:t>
            </w:r>
            <w:r w:rsidRPr="000473D1">
              <w:t>ssing:</w:t>
            </w:r>
          </w:p>
          <w:p w:rsidR="00000000" w:rsidRPr="000473D1" w:rsidP="000473D1">
            <w:pPr>
              <w:pStyle w:val="ListBullet2"/>
            </w:pPr>
            <w:r w:rsidRPr="000473D1">
              <w:t>types and characteristics of high-pressure air systems, including air storage and air handling processes</w:t>
            </w:r>
          </w:p>
          <w:p w:rsidR="00000000" w:rsidRPr="000473D1" w:rsidP="000473D1">
            <w:pPr>
              <w:pStyle w:val="ListBullet2"/>
            </w:pPr>
            <w:r w:rsidRPr="000473D1">
              <w:t>types and characteristics of d.c. systems, including battery types, charging systems and protection systems</w:t>
            </w:r>
          </w:p>
          <w:p w:rsidR="00000000" w:rsidRPr="000473D1" w:rsidP="000473D1">
            <w:pPr>
              <w:pStyle w:val="ListBullet2"/>
            </w:pPr>
            <w:r w:rsidRPr="000473D1">
              <w:t>types and characteristics of specia</w:t>
            </w:r>
            <w:r w:rsidRPr="000473D1">
              <w:t>l ambient gas (SF6) systems, including gas conditioning, storage and handling systems</w:t>
            </w:r>
          </w:p>
          <w:p w:rsidR="00000000" w:rsidRPr="000473D1" w:rsidP="000473D1">
            <w:pPr>
              <w:pStyle w:val="ListBullet2"/>
            </w:pPr>
            <w:r w:rsidRPr="000473D1">
              <w:t>types and characteristics of vacuum interrupters</w:t>
            </w:r>
          </w:p>
          <w:p w:rsidR="00000000" w:rsidRPr="000473D1" w:rsidP="000473D1">
            <w:pPr>
              <w:pStyle w:val="ListBullet2"/>
            </w:pPr>
            <w:r w:rsidRPr="000473D1">
              <w:t>types and characteristics of oil filled and oil handling</w:t>
            </w:r>
          </w:p>
          <w:p w:rsidR="00000000" w:rsidRPr="000473D1" w:rsidP="000473D1">
            <w:pPr>
              <w:pStyle w:val="ListBullet"/>
            </w:pPr>
            <w:r w:rsidRPr="000473D1">
              <w:t>detailed operation and setting of discrete protection systems e</w:t>
            </w:r>
            <w:r w:rsidRPr="000473D1">
              <w:t>ncompassing:</w:t>
            </w:r>
          </w:p>
          <w:p w:rsidR="00000000" w:rsidRPr="000473D1" w:rsidP="000473D1">
            <w:pPr>
              <w:pStyle w:val="ListBullet2"/>
            </w:pPr>
            <w:r w:rsidRPr="000473D1">
              <w:t>earth fault protection - master earth leakage schemes, sensitive earth fault relays and schemes, residual earth fault scheme, core balance earth fault scheme, frame/structure earth leakage scheme, time graded discrimination and backup protect</w:t>
            </w:r>
            <w:r w:rsidRPr="000473D1">
              <w:t>ion</w:t>
            </w:r>
          </w:p>
          <w:p w:rsidR="00000000" w:rsidRPr="000473D1" w:rsidP="000473D1">
            <w:pPr>
              <w:pStyle w:val="ListBullet2"/>
            </w:pPr>
            <w:r w:rsidRPr="000473D1">
              <w:t>overcurrent protection - feeder overcurrent protection, instantaneous overcurrent schemes, inverse timed overcurrent schemes, types and location of components of an overcurrent scheme, current transformer summation, time graded discrimination and backup pr</w:t>
            </w:r>
            <w:r w:rsidRPr="000473D1">
              <w:t>otection</w:t>
            </w:r>
          </w:p>
          <w:p w:rsidR="00000000" w:rsidRPr="000473D1" w:rsidP="000473D1">
            <w:pPr>
              <w:pStyle w:val="ListBullet2"/>
            </w:pPr>
            <w:r w:rsidRPr="000473D1">
              <w:t>alarms and controls - auxiliary relays, voltage regulating relays, line drop compensation, gas relay types, gas relay scheme operation and setting, and over temperature schemes</w:t>
            </w:r>
          </w:p>
          <w:p w:rsidR="00000000" w:rsidRPr="000473D1" w:rsidP="000473D1">
            <w:pPr>
              <w:pStyle w:val="ListBullet"/>
            </w:pPr>
            <w:r w:rsidRPr="000473D1">
              <w:t>detailed operation of interdependent protection systems encompassing:</w:t>
            </w:r>
          </w:p>
          <w:p w:rsidR="00000000" w:rsidRPr="000473D1" w:rsidP="000473D1">
            <w:pPr>
              <w:pStyle w:val="ListBullet2"/>
            </w:pPr>
            <w:r w:rsidRPr="000473D1">
              <w:t>overcurrent and earth leakage schemes, including inter-tripping, interlocking and blocking - logic mapping, master control, electromechanical, electronic and shading coils</w:t>
            </w:r>
          </w:p>
          <w:p w:rsidR="00000000" w:rsidRPr="000473D1" w:rsidP="000473D1">
            <w:pPr>
              <w:pStyle w:val="ListBullet2"/>
            </w:pPr>
            <w:r w:rsidRPr="000473D1">
              <w:t>pilot wire and phase comparison - opposed voltage schemes, circulating current sch</w:t>
            </w:r>
            <w:r w:rsidRPr="000473D1">
              <w:t>emes, location of components of a scheme and pilot supervisory techniques</w:t>
            </w:r>
          </w:p>
          <w:p w:rsidR="00000000" w:rsidRPr="000473D1" w:rsidP="000473D1">
            <w:pPr>
              <w:pStyle w:val="ListBullet2"/>
            </w:pPr>
            <w:r w:rsidRPr="000473D1">
              <w:t>load shedding, voltage control, parallel operation and load rejection</w:t>
            </w:r>
          </w:p>
          <w:p w:rsidR="00000000" w:rsidRPr="000473D1" w:rsidP="000473D1">
            <w:pPr>
              <w:pStyle w:val="ListBullet2"/>
            </w:pPr>
            <w:r w:rsidRPr="000473D1">
              <w:t>busbar protection and circuit breaker failure protection</w:t>
            </w:r>
          </w:p>
          <w:p w:rsidR="00000000" w:rsidRPr="000473D1" w:rsidP="000473D1">
            <w:pPr>
              <w:pStyle w:val="ListBullet2"/>
            </w:pPr>
            <w:r w:rsidRPr="000473D1">
              <w:t>reclose systems - applications, single shot, multi-shot</w:t>
            </w:r>
            <w:r w:rsidRPr="000473D1">
              <w:t>, blocking schemes and synchronisation checking</w:t>
            </w:r>
          </w:p>
          <w:p w:rsidR="00000000" w:rsidRPr="000473D1" w:rsidP="000473D1">
            <w:pPr>
              <w:pStyle w:val="ListBullet"/>
            </w:pPr>
            <w:r w:rsidRPr="000473D1">
              <w:t>procedures for the location and rectification of faults in electrical equipment up to 1000 volts a.c. and or 1500 volts d.c. encompassing:</w:t>
            </w:r>
          </w:p>
          <w:p w:rsidR="00000000" w:rsidRPr="000473D1" w:rsidP="000473D1">
            <w:pPr>
              <w:pStyle w:val="ListBullet2"/>
            </w:pPr>
            <w:r w:rsidRPr="000473D1">
              <w:t>relationship of WHS/OHS to the location and rectification of faults</w:t>
            </w:r>
            <w:r w:rsidRPr="000473D1">
              <w:t xml:space="preserve"> in electrical equipment - acts and regulations, identification of personal safety, workplace hazards, working with electrically operated tools and equipment, emergency first aid/resuscitation, rescue from a live electrical situation, and enterprise polici</w:t>
            </w:r>
            <w:r w:rsidRPr="000473D1">
              <w:t>es and procedures</w:t>
            </w:r>
          </w:p>
          <w:p w:rsidR="00000000" w:rsidRPr="000473D1" w:rsidP="000473D1">
            <w:pPr>
              <w:pStyle w:val="ListBullet2"/>
            </w:pPr>
            <w:r w:rsidRPr="000473D1">
              <w:t>types of drawings - differentiation between symptoms, faults and causes in malfunctioning equipment, fault-finding techniques and procedures</w:t>
            </w:r>
          </w:p>
          <w:p w:rsidR="00000000" w:rsidRPr="000473D1" w:rsidP="000473D1">
            <w:pPr>
              <w:pStyle w:val="ListBullet2"/>
            </w:pPr>
            <w:r w:rsidRPr="000473D1">
              <w:t>fundamental electrical concepts - effects of current; practical resistors; sources of electromagn</w:t>
            </w:r>
            <w:r w:rsidRPr="000473D1">
              <w:t>etic field; series, parallel and series-parallel circuits; electrical measurement; capacitors; inductors and magnetism</w:t>
            </w:r>
          </w:p>
          <w:p w:rsidR="00000000" w:rsidRPr="000473D1" w:rsidP="000473D1">
            <w:pPr>
              <w:pStyle w:val="ListBullet2"/>
            </w:pPr>
            <w:r w:rsidRPr="000473D1">
              <w:t>fundamentals of general appliances - basic principles of appliances (non-mathematical), appliance identification, appliance ratings, basi</w:t>
            </w:r>
            <w:r w:rsidRPr="000473D1">
              <w:t>c principles of operation of control equipment and protection devices, fault conditions and symptoms, safe isolation procedures, test equipment, safe testing procedures, including continuity, fault types in appliances and fault-finding procedures (prescrip</w:t>
            </w:r>
            <w:r w:rsidRPr="000473D1">
              <w:t>tive)</w:t>
            </w:r>
          </w:p>
          <w:p w:rsidR="00000000" w:rsidRPr="000473D1" w:rsidP="000473D1">
            <w:pPr>
              <w:pStyle w:val="ListBullet2"/>
            </w:pPr>
            <w:r w:rsidRPr="000473D1">
              <w:t>fundamentals of single phase induction motors - basic principles of operation (non-mathematical); motor identification; motor ratings; basic principles of operation of control equipment and protection devices; fault conditions and symptoms; safe isol</w:t>
            </w:r>
            <w:r w:rsidRPr="000473D1">
              <w:t>ation procedures; test equipment; safe testing procedures, including continuity; fault types in phase splitting and universal type motors; and fault-finding procedures (prescriptive)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fundamentals of three phase induction motors - basic principles of operation (non-mathematical), motor identification, motor ratings, motor starter principles, basic principles of operation of control equipment and protection devices, fault conditions and </w:t>
            </w:r>
            <w:r w:rsidRPr="000473D1">
              <w:t>symptoms, safe isolation procedures, safe testing procedures and fault-finding procedures (prescriptive)</w:t>
            </w:r>
          </w:p>
          <w:p w:rsidR="00000000" w:rsidRPr="000473D1" w:rsidP="000473D1">
            <w:pPr>
              <w:pStyle w:val="ListBullet2"/>
            </w:pPr>
            <w:r w:rsidRPr="000473D1">
              <w:t>fundamentals of single and three phase electrical heaters - basic principles of operation, types of electrical heaters, electrical heater identificatio</w:t>
            </w:r>
            <w:r w:rsidRPr="000473D1">
              <w:t>n, electrical heater ratings, basic principles of operation of control and protection devices, fault conditions and symptoms, safe testing procedures and fault-finding procedures (prescriptive)</w:t>
            </w:r>
          </w:p>
          <w:p w:rsidR="00000000" w:rsidRPr="000473D1" w:rsidP="000473D1">
            <w:pPr>
              <w:pStyle w:val="ListBullet"/>
            </w:pPr>
            <w:r w:rsidRPr="000473D1">
              <w:t>disconnection and reconnection procedures for fixed wiring el</w:t>
            </w:r>
            <w:r w:rsidRPr="000473D1">
              <w:t>ectrical equipment up to 1000 volts a.c. and or 1500 volts d.c. encompassing:</w:t>
            </w:r>
          </w:p>
          <w:p w:rsidR="00000000" w:rsidRPr="000473D1" w:rsidP="000473D1">
            <w:pPr>
              <w:pStyle w:val="ListBullet2"/>
            </w:pPr>
            <w:r w:rsidRPr="000473D1">
              <w:t>safe electrical work practices and procedures according to standards such as AS/NZ 4836:2001 Safe working on or near low-voltage electrical installations and equipment, or equiv</w:t>
            </w:r>
            <w:r w:rsidRPr="000473D1">
              <w:t>alent</w:t>
            </w:r>
          </w:p>
          <w:p w:rsidR="00000000" w:rsidRPr="000473D1" w:rsidP="000473D1">
            <w:pPr>
              <w:pStyle w:val="ListBullet2"/>
            </w:pPr>
            <w:r w:rsidRPr="000473D1">
              <w:t>safe use of tools and plant</w:t>
            </w:r>
          </w:p>
          <w:p w:rsidR="00000000" w:rsidRPr="000473D1" w:rsidP="000473D1">
            <w:pPr>
              <w:pStyle w:val="ListBullet2"/>
            </w:pPr>
            <w:r w:rsidRPr="000473D1">
              <w:t>safe use of ladders and elevated work platforms (EWP)</w:t>
            </w:r>
          </w:p>
          <w:p w:rsidR="00000000" w:rsidRPr="000473D1" w:rsidP="000473D1">
            <w:pPr>
              <w:pStyle w:val="ListBullet2"/>
            </w:pPr>
            <w:r w:rsidRPr="000473D1">
              <w:t>safe use of PPE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hazards in the (electrical) work environment - shock hazards, fire hazards, chemical hazards and </w:t>
            </w:r>
            <w:r w:rsidRPr="000473D1">
              <w:t>other hazardous areas</w:t>
            </w:r>
          </w:p>
          <w:p w:rsidR="00000000" w:rsidRPr="000473D1" w:rsidP="000473D1">
            <w:pPr>
              <w:pStyle w:val="ListBullet2"/>
            </w:pPr>
            <w:r w:rsidRPr="000473D1">
              <w:t>special situations</w:t>
            </w:r>
          </w:p>
          <w:p w:rsidR="00000000" w:rsidRPr="000473D1" w:rsidP="000473D1">
            <w:pPr>
              <w:pStyle w:val="ListBullet2"/>
            </w:pPr>
            <w:r w:rsidRPr="000473D1">
              <w:t>procedures for</w:t>
            </w:r>
            <w:r w:rsidRPr="000473D1">
              <w:t xml:space="preserve"> dealing with fires associated with electrical equipment</w:t>
            </w:r>
          </w:p>
          <w:p w:rsidR="00000000" w:rsidRPr="000473D1" w:rsidP="000473D1">
            <w:pPr>
              <w:pStyle w:val="ListBullet2"/>
            </w:pPr>
            <w:r w:rsidRPr="000473D1">
              <w:t>procedures for dealing with PCBs</w:t>
            </w:r>
          </w:p>
          <w:p w:rsidR="00000000" w:rsidRPr="000473D1" w:rsidP="000473D1">
            <w:pPr>
              <w:pStyle w:val="ListBullet2"/>
            </w:pPr>
            <w:r w:rsidRPr="000473D1">
              <w:t>electric shock victim rescue methods and procedures - basic first aid treatment for shock, burns and bleeding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purpose of each procedure and application - expired air </w:t>
            </w:r>
            <w:r w:rsidRPr="000473D1">
              <w:t xml:space="preserve">resuscitation (EAR), external cardiac-compression (ECC), cardiopulmonary resuscitation (CPR), combined application of EAR and ECC </w:t>
            </w:r>
          </w:p>
          <w:p w:rsidR="00000000" w:rsidRPr="000473D1" w:rsidP="000473D1">
            <w:pPr>
              <w:pStyle w:val="ListBullet2"/>
            </w:pPr>
            <w:r w:rsidRPr="000473D1">
              <w:t>components of a basic electrical circuit(s) – source, control, protection and load</w:t>
            </w:r>
          </w:p>
          <w:p w:rsidR="00000000" w:rsidRPr="000473D1" w:rsidP="000473D1">
            <w:pPr>
              <w:pStyle w:val="ListBullet2"/>
            </w:pPr>
            <w:r w:rsidRPr="000473D1">
              <w:t>types of circuit diagrams –</w:t>
            </w:r>
            <w:r w:rsidRPr="000473D1">
              <w:t xml:space="preserve"> symbols, conventions, interpretations and free sketches</w:t>
            </w:r>
          </w:p>
          <w:p w:rsidR="00000000" w:rsidRPr="000473D1" w:rsidP="000473D1">
            <w:pPr>
              <w:pStyle w:val="ListBullet2"/>
            </w:pPr>
            <w:r w:rsidRPr="000473D1">
              <w:t>types of circuit connections and functions - open circuit, closed circuit and short circuit</w:t>
            </w:r>
          </w:p>
          <w:p w:rsidR="00000000" w:rsidRPr="000473D1" w:rsidP="000473D1">
            <w:pPr>
              <w:pStyle w:val="ListBullet2"/>
            </w:pPr>
            <w:r w:rsidRPr="000473D1">
              <w:t>techniques in basic electrical measurement - use of multimeters; use of ammeter; use of voltage measuring a</w:t>
            </w:r>
            <w:r w:rsidRPr="000473D1">
              <w:t>nd indicating devices; testing of measuring instruments; care of measuring instruments; voltage, current and resistance measurement; estimating values of voltage, current and resistance; and using Ohms law</w:t>
            </w:r>
          </w:p>
          <w:p w:rsidR="00000000" w:rsidRPr="000473D1" w:rsidP="000473D1">
            <w:pPr>
              <w:pStyle w:val="ListBullet2"/>
            </w:pPr>
            <w:r w:rsidRPr="000473D1">
              <w:t>fundamental principles of electrical concepts - ef</w:t>
            </w:r>
            <w:r w:rsidRPr="000473D1">
              <w:t>fects of current; practical resistors; sources of electromagnetic field; simple practical circuit; series, parallel and series-parallel circuits; electrical measurement; capacitors; inductors and magnetism</w:t>
            </w:r>
          </w:p>
          <w:p w:rsidR="00000000" w:rsidRPr="000473D1" w:rsidP="000473D1">
            <w:pPr>
              <w:pStyle w:val="ListBullet2"/>
            </w:pPr>
            <w:r w:rsidRPr="000473D1">
              <w:t>techniques in insulation resistance measurement an</w:t>
            </w:r>
            <w:r w:rsidRPr="000473D1">
              <w:t>d requirements</w:t>
            </w:r>
          </w:p>
          <w:p w:rsidR="00000000" w:rsidRPr="000473D1" w:rsidP="000473D1">
            <w:pPr>
              <w:pStyle w:val="ListBullet2"/>
            </w:pPr>
            <w:r w:rsidRPr="000473D1">
              <w:t>earthing principles and systems</w:t>
            </w:r>
          </w:p>
          <w:p w:rsidR="00000000" w:rsidRPr="000473D1" w:rsidP="000473D1">
            <w:pPr>
              <w:pStyle w:val="ListBullet"/>
            </w:pPr>
            <w:r w:rsidRPr="000473D1">
              <w:t>disconnection and reconnection procedures for fixed wiring electrical equipment up to 1000 volts a.c. and or 1500 volts d.c. encompassing:</w:t>
            </w:r>
          </w:p>
          <w:p w:rsidR="00000000" w:rsidRPr="000473D1" w:rsidP="000473D1">
            <w:pPr>
              <w:pStyle w:val="ListBullet2"/>
            </w:pPr>
            <w:r w:rsidRPr="000473D1">
              <w:t>methods for testing insulation resistance - continuity of prospectiv</w:t>
            </w:r>
            <w:r w:rsidRPr="000473D1">
              <w:t>e earthing conductor, continuity between exposed conductive parts and the earthing system</w:t>
            </w:r>
          </w:p>
          <w:p w:rsidR="00000000" w:rsidRPr="000473D1" w:rsidP="000473D1">
            <w:pPr>
              <w:pStyle w:val="ListBullet2"/>
            </w:pPr>
            <w:r w:rsidRPr="000473D1">
              <w:t>methods of recognising acceptable test results for compliance with safety requirements</w:t>
            </w:r>
          </w:p>
          <w:p w:rsidR="00000000" w:rsidRPr="000473D1" w:rsidP="000473D1">
            <w:pPr>
              <w:pStyle w:val="ListBullet2"/>
            </w:pPr>
            <w:r w:rsidRPr="000473D1">
              <w:t>methods of recognising unacceptable test results requiring an appropriate quali</w:t>
            </w:r>
            <w:r w:rsidRPr="000473D1">
              <w:t>fied person for further investigation</w:t>
            </w:r>
          </w:p>
          <w:p w:rsidR="00000000" w:rsidRPr="000473D1" w:rsidP="000473D1">
            <w:pPr>
              <w:pStyle w:val="ListBullet2"/>
            </w:pPr>
            <w:r w:rsidRPr="000473D1">
              <w:t>cable types and conductor termination methods and techniques - conductors solid, stranded and flexible, and colour codes</w:t>
            </w:r>
          </w:p>
          <w:p w:rsidR="00000000" w:rsidRPr="000473D1" w:rsidP="000473D1">
            <w:pPr>
              <w:pStyle w:val="ListBullet2"/>
            </w:pPr>
            <w:r w:rsidRPr="000473D1">
              <w:t>single and three phase systems and loads - number of active and live conductors required, line an</w:t>
            </w:r>
            <w:r w:rsidRPr="000473D1">
              <w:t>d phase voltage, and typical loads</w:t>
            </w:r>
          </w:p>
          <w:p w:rsidR="00000000" w:rsidRPr="000473D1" w:rsidP="000473D1">
            <w:pPr>
              <w:pStyle w:val="ListBullet2"/>
            </w:pPr>
            <w:r w:rsidRPr="000473D1">
              <w:t>identification and rating of general appliances</w:t>
            </w:r>
          </w:p>
          <w:p w:rsidR="00000000" w:rsidRPr="000473D1" w:rsidP="000473D1">
            <w:pPr>
              <w:pStyle w:val="ListBullet2"/>
            </w:pPr>
            <w:r w:rsidRPr="000473D1">
              <w:t>single phase induction motors - motor identification, motor ratings and direction of rotation</w:t>
            </w:r>
          </w:p>
          <w:p w:rsidR="00000000" w:rsidRPr="000473D1" w:rsidP="000473D1">
            <w:pPr>
              <w:pStyle w:val="ListBullet2"/>
            </w:pPr>
            <w:r w:rsidRPr="000473D1">
              <w:t>three phase induction motors - motor identification, motor ratings and direction of rotation</w:t>
            </w:r>
          </w:p>
          <w:p w:rsidR="00000000" w:rsidRPr="000473D1" w:rsidP="000473D1">
            <w:pPr>
              <w:pStyle w:val="ListBullet2"/>
            </w:pPr>
            <w:r w:rsidRPr="000473D1">
              <w:t>single and three phase heaters - types of heaters, heater identification and heater ratings</w:t>
            </w:r>
          </w:p>
          <w:p w:rsidR="00000000" w:rsidRPr="000473D1" w:rsidP="000473D1">
            <w:pPr>
              <w:pStyle w:val="ListBullet2"/>
            </w:pPr>
            <w:r w:rsidRPr="000473D1">
              <w:t>electrical distribution arrangement - power systems within premises, pu</w:t>
            </w:r>
            <w:r w:rsidRPr="000473D1">
              <w:t>rpose of switchboards/distribution boards (residual current devices and circuit breakers)</w:t>
            </w:r>
          </w:p>
          <w:p w:rsidR="00000000" w:rsidRPr="000473D1" w:rsidP="000473D1">
            <w:pPr>
              <w:pStyle w:val="ListBullet2"/>
            </w:pPr>
            <w:r w:rsidRPr="000473D1">
              <w:t>circuit isolation and protection devices</w:t>
            </w:r>
          </w:p>
          <w:p w:rsidR="00000000" w:rsidRPr="000473D1" w:rsidP="000473D1">
            <w:pPr>
              <w:pStyle w:val="ListBullet2"/>
            </w:pPr>
            <w:r w:rsidRPr="000473D1">
              <w:t>isolation procedures - work clearance, testing for voltage, lock-off and tagging, techniques in isolation and tagging, regula</w:t>
            </w:r>
            <w:r w:rsidRPr="000473D1">
              <w:t>tion, codes of practice and procedures</w:t>
            </w:r>
          </w:p>
          <w:p w:rsidR="00000000" w:rsidRPr="000473D1" w:rsidP="000473D1">
            <w:pPr>
              <w:pStyle w:val="ListBullet2"/>
            </w:pPr>
            <w:r w:rsidRPr="000473D1">
              <w:t>disconnection procedures, practices and requirements</w:t>
            </w:r>
          </w:p>
          <w:p w:rsidR="00000000" w:rsidRPr="000473D1" w:rsidP="000473D1">
            <w:pPr>
              <w:pStyle w:val="ListBullet2"/>
            </w:pPr>
            <w:r w:rsidRPr="000473D1">
              <w:t>types of replacement equipment</w:t>
            </w:r>
          </w:p>
          <w:p w:rsidR="00000000" w:rsidRPr="000473D1" w:rsidP="000473D1">
            <w:pPr>
              <w:pStyle w:val="ListBullet2"/>
            </w:pPr>
            <w:r w:rsidRPr="000473D1">
              <w:t>methods of ensuring equipment is safe to connect to supply</w:t>
            </w:r>
          </w:p>
          <w:p w:rsidR="00000000" w:rsidRPr="000473D1" w:rsidP="000473D1">
            <w:pPr>
              <w:pStyle w:val="ListBullet2"/>
            </w:pPr>
            <w:r w:rsidRPr="000473D1">
              <w:t>methods of reconnection procedures, practices and requirements</w:t>
            </w:r>
          </w:p>
          <w:p w:rsidR="00000000" w:rsidRPr="000473D1" w:rsidP="000473D1">
            <w:pPr>
              <w:pStyle w:val="ListBullet2"/>
            </w:pPr>
            <w:r w:rsidRPr="000473D1">
              <w:t xml:space="preserve">methods of </w:t>
            </w:r>
            <w:r w:rsidRPr="000473D1">
              <w:t>return equipment to service</w:t>
            </w:r>
          </w:p>
          <w:p w:rsidR="00000000" w:rsidRPr="000473D1" w:rsidP="000473D1">
            <w:pPr>
              <w:pStyle w:val="ListBullet"/>
            </w:pPr>
            <w:r w:rsidRPr="000473D1">
              <w:t>effects of harmonics encompassing:</w:t>
            </w:r>
          </w:p>
          <w:p w:rsidR="00000000" w:rsidRPr="000473D1" w:rsidP="000473D1">
            <w:pPr>
              <w:pStyle w:val="ListBullet2"/>
            </w:pPr>
            <w:r w:rsidRPr="000473D1">
              <w:t>characteristics and effects of harmonics on protection device functions/malfunction</w:t>
            </w:r>
          </w:p>
          <w:p w:rsidR="00000000" w:rsidRPr="000473D1" w:rsidP="000473D1">
            <w:pPr>
              <w:pStyle w:val="ListBullet2"/>
            </w:pPr>
            <w:r w:rsidRPr="000473D1">
              <w:t>effects of harmonics on transformers, generators, motors and quality of supply.</w:t>
            </w:r>
          </w:p>
        </w:tc>
      </w:tr>
    </w:tbl>
    <w:p w:rsidR="00000000" w:rsidRPr="000473D1" w:rsidP="000473D1">
      <w:pPr>
        <w:pStyle w:val="NoPaddingFontSize1"/>
      </w:pPr>
    </w:p>
    <w:p w:rsidR="00000000" w:rsidRPr="000473D1" w:rsidP="000473D1">
      <w:pPr>
        <w:pStyle w:val="AllowPageBreak"/>
      </w:pPr>
    </w:p>
    <w:p w:rsidR="00000000" w:rsidRPr="000473D1" w:rsidP="000473D1">
      <w:pPr>
        <w:pStyle w:val="Heading1"/>
      </w:pPr>
      <w:bookmarkStart w:id="4" w:name="O_1178257"/>
      <w:bookmarkEnd w:id="4"/>
      <w:r w:rsidRPr="000473D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73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3D1" w:rsidP="000473D1">
            <w:pPr>
              <w:pStyle w:val="BodyText"/>
            </w:pPr>
            <w:r w:rsidRPr="000473D1">
              <w:t xml:space="preserve">Assessors must hold credentials specified within the Standards for Registered Training Organisations </w:t>
            </w:r>
            <w:r w:rsidRPr="000473D1">
              <w:t>current at the time of assessment.</w:t>
            </w:r>
          </w:p>
          <w:p w:rsidR="00000000" w:rsidRPr="000473D1" w:rsidP="000473D1">
            <w:pPr>
              <w:pStyle w:val="BodyText"/>
            </w:pPr>
            <w:r w:rsidRPr="000473D1">
              <w:t>Assessment must satisfy the Principles of Assessment and Rules of Evidence and all regulatory requ</w:t>
            </w:r>
            <w:r w:rsidRPr="000473D1">
              <w:t>irements included within the Standards for Registered Training Organisations current at the time of assessment.</w:t>
            </w:r>
          </w:p>
          <w:p w:rsidR="00000000" w:rsidRPr="000473D1" w:rsidP="000473D1">
            <w:pPr>
              <w:pStyle w:val="BodyText"/>
            </w:pPr>
            <w:r w:rsidRPr="000473D1">
              <w:t>Assessment must occur in workplace operational situations where it is appropriate to do so; where this is not appropriate, assessment must occur</w:t>
            </w:r>
            <w:r w:rsidRPr="000473D1">
              <w:t xml:space="preserve"> in simulated conditions involving realistic and authentic activities that replicate operational workplace conditions.</w:t>
            </w:r>
          </w:p>
          <w:p w:rsidR="00000000" w:rsidRPr="000473D1" w:rsidP="000473D1">
            <w:pPr>
              <w:pStyle w:val="BodyText"/>
            </w:pPr>
            <w:r w:rsidRPr="000473D1">
              <w:t>Assessment processes and techniques must be appropriate to the language, literacy and numeracy requirements of the work being performed a</w:t>
            </w:r>
            <w:r w:rsidRPr="000473D1">
              <w:t>nd the needs of the candidate.</w:t>
            </w:r>
          </w:p>
          <w:p w:rsidR="00000000" w:rsidRPr="000473D1" w:rsidP="000473D1">
            <w:pPr>
              <w:pStyle w:val="BodyText"/>
            </w:pPr>
            <w:r w:rsidRPr="000473D1">
              <w:t>Resources for assessment must include access to:</w:t>
            </w:r>
          </w:p>
          <w:p w:rsidR="00000000" w:rsidRPr="000473D1" w:rsidP="000473D1">
            <w:pPr>
              <w:pStyle w:val="ListBullet"/>
            </w:pPr>
            <w:r w:rsidRPr="000473D1">
              <w:t>a range of relevant exercises, case studies and/or other simulations</w:t>
            </w:r>
          </w:p>
          <w:p w:rsidR="00000000" w:rsidRPr="000473D1" w:rsidP="000473D1">
            <w:pPr>
              <w:pStyle w:val="ListBullet"/>
            </w:pPr>
            <w:r w:rsidRPr="000473D1">
              <w:t>relevant and appropriate materials, tools, facilities, equipment and PPE currently used in industry</w:t>
            </w:r>
          </w:p>
          <w:p w:rsidR="00000000" w:rsidRPr="000473D1" w:rsidP="000473D1">
            <w:pPr>
              <w:pStyle w:val="ListBullet"/>
            </w:pPr>
            <w:r w:rsidRPr="000473D1">
              <w:t>applic</w:t>
            </w:r>
            <w:r w:rsidRPr="000473D1">
              <w:t>able documentation, including workplace procedures, relevant industry standards, equipment specifications, regulations, codes of practice and operation manuals</w:t>
            </w:r>
          </w:p>
          <w:p w:rsidR="00000000" w:rsidRPr="000473D1" w:rsidP="000473D1">
            <w:pPr>
              <w:pStyle w:val="ListBullet"/>
            </w:pPr>
            <w:r w:rsidRPr="000473D1">
              <w:t>working at realistic heights above ground, i.e., above three metres, in limited spaces, with dif</w:t>
            </w:r>
            <w:r w:rsidRPr="000473D1">
              <w:t>ferent structural/construction types and methods and in a variety of environments.</w:t>
            </w:r>
          </w:p>
        </w:tc>
      </w:tr>
    </w:tbl>
    <w:p w:rsidR="00000000" w:rsidRPr="000473D1" w:rsidP="000473D1">
      <w:pPr>
        <w:pStyle w:val="NoPaddingFontSize1"/>
      </w:pPr>
    </w:p>
    <w:p w:rsidR="00000000" w:rsidRPr="000473D1" w:rsidP="000473D1">
      <w:pPr>
        <w:pStyle w:val="AllowPageBreak"/>
      </w:pPr>
    </w:p>
    <w:p w:rsidR="00000000" w:rsidRPr="000473D1" w:rsidP="000473D1">
      <w:pPr>
        <w:pStyle w:val="Heading1"/>
      </w:pPr>
      <w:bookmarkStart w:id="5" w:name="O_1178260"/>
      <w:bookmarkEnd w:id="5"/>
      <w:r w:rsidRPr="000473D1">
        <w:t>Links</w:t>
      </w:r>
    </w:p>
    <w:p w:rsidR="00000000" w:rsidRPr="000473D1" w:rsidP="006F52E4">
      <w:pPr>
        <w:pStyle w:val="BodyText"/>
      </w:pPr>
      <w:r w:rsidRPr="000473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6E8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473D1" w:rsidP="000473D1"/>
    <w:sectPr w:rsidSect="000473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D1" w:rsidRPr="006F52E4" w:rsidP="006F5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E4" w:rsidP="000473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F52E4" w:rsidP="000473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F52E4" w:rsidP="000473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3D1" w:rsidRPr="006F52E4" w:rsidP="006F5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3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2E4" w:rsidRPr="002D2AF8" w:rsidP="000473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UETDRTS017 Maintain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F52E4" w:rsidP="000473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830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84D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6A7D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3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3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3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3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3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3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3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3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3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3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3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3D1"/>
  </w:style>
  <w:style w:type="character" w:customStyle="1" w:styleId="Heading1Char">
    <w:name w:val="Heading 1 Char"/>
    <w:basedOn w:val="DefaultParagraphFont"/>
    <w:link w:val="Heading1"/>
    <w:rsid w:val="000473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3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3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3D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73D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73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3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73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3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3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3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3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3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3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3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3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3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3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3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3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3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3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3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3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3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3D1"/>
    <w:rPr>
      <w:b/>
      <w:spacing w:val="0"/>
    </w:rPr>
  </w:style>
  <w:style w:type="paragraph" w:customStyle="1" w:styleId="SuperTitle">
    <w:name w:val="SuperTitle"/>
    <w:basedOn w:val="Title"/>
    <w:rsid w:val="000473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3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3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73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3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3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3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3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3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3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3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3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3D1"/>
    <w:rPr>
      <w:i/>
    </w:rPr>
  </w:style>
  <w:style w:type="paragraph" w:styleId="Caption">
    <w:name w:val="caption"/>
    <w:basedOn w:val="BodyText"/>
    <w:next w:val="Normal"/>
    <w:qFormat/>
    <w:rsid w:val="000473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3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3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3D1"/>
  </w:style>
  <w:style w:type="paragraph" w:styleId="TableofFigures">
    <w:name w:val="table of figures"/>
    <w:basedOn w:val="Normal"/>
    <w:next w:val="Normal"/>
    <w:semiHidden/>
    <w:rsid w:val="000473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3D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73D1"/>
    <w:rPr>
      <w:rFonts w:ascii="Wingdings" w:hAnsi="Wingdings"/>
    </w:rPr>
  </w:style>
  <w:style w:type="paragraph" w:customStyle="1" w:styleId="TableHeading">
    <w:name w:val="Table Heading"/>
    <w:basedOn w:val="HeadingBase"/>
    <w:rsid w:val="000473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3D1"/>
    <w:rPr>
      <w:color w:val="0033CC"/>
      <w:u w:val="none"/>
    </w:rPr>
  </w:style>
  <w:style w:type="paragraph" w:customStyle="1" w:styleId="BodyTextRight">
    <w:name w:val="Body Text Right"/>
    <w:basedOn w:val="BodyText"/>
    <w:rsid w:val="000473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3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3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3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3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3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3D1"/>
    <w:rPr>
      <w:sz w:val="32"/>
    </w:rPr>
  </w:style>
  <w:style w:type="paragraph" w:customStyle="1" w:styleId="HeadingProcedure">
    <w:name w:val="Heading Procedure"/>
    <w:basedOn w:val="HeadingBase"/>
    <w:next w:val="Normal"/>
    <w:rsid w:val="000473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3D1"/>
    <w:pPr>
      <w:spacing w:before="60" w:after="60"/>
    </w:pPr>
  </w:style>
  <w:style w:type="paragraph" w:styleId="ListContinue">
    <w:name w:val="List Continue"/>
    <w:basedOn w:val="List"/>
    <w:rsid w:val="000473D1"/>
    <w:pPr>
      <w:ind w:firstLine="0"/>
    </w:pPr>
  </w:style>
  <w:style w:type="paragraph" w:customStyle="1" w:styleId="ListNote">
    <w:name w:val="List Note"/>
    <w:basedOn w:val="List"/>
    <w:rsid w:val="000473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3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3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3D1"/>
    <w:rPr>
      <w:rFonts w:ascii="Courier New" w:hAnsi="Courier New"/>
    </w:rPr>
  </w:style>
  <w:style w:type="paragraph" w:customStyle="1" w:styleId="NoteBullet">
    <w:name w:val="Note Bullet"/>
    <w:basedOn w:val="Note"/>
    <w:rsid w:val="000473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3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3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3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3D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3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3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3D1"/>
    <w:rPr>
      <w:b/>
      <w:smallCaps/>
    </w:rPr>
  </w:style>
  <w:style w:type="paragraph" w:customStyle="1" w:styleId="TableListNumber">
    <w:name w:val="Table List Number"/>
    <w:basedOn w:val="ListNumber"/>
    <w:rsid w:val="000473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3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3D1"/>
    <w:pPr>
      <w:numPr>
        <w:numId w:val="9"/>
      </w:numPr>
    </w:pPr>
  </w:style>
  <w:style w:type="paragraph" w:customStyle="1" w:styleId="ListAlpha2">
    <w:name w:val="List Alpha 2"/>
    <w:basedOn w:val="List2"/>
    <w:rsid w:val="000473D1"/>
    <w:pPr>
      <w:numPr>
        <w:numId w:val="8"/>
      </w:numPr>
    </w:pPr>
  </w:style>
  <w:style w:type="paragraph" w:styleId="List2">
    <w:name w:val="List 2"/>
    <w:basedOn w:val="BodyText"/>
    <w:rsid w:val="000473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3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3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3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3D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3D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73D1"/>
    <w:pPr>
      <w:numPr>
        <w:numId w:val="4"/>
      </w:numPr>
    </w:pPr>
  </w:style>
  <w:style w:type="paragraph" w:styleId="ListContinue2">
    <w:name w:val="List Continue 2"/>
    <w:basedOn w:val="List2"/>
    <w:rsid w:val="000473D1"/>
    <w:pPr>
      <w:ind w:firstLine="0"/>
    </w:pPr>
  </w:style>
  <w:style w:type="paragraph" w:styleId="ListContinue3">
    <w:name w:val="List Continue 3"/>
    <w:basedOn w:val="List3"/>
    <w:rsid w:val="000473D1"/>
    <w:pPr>
      <w:ind w:left="1021" w:firstLine="0"/>
    </w:pPr>
  </w:style>
  <w:style w:type="paragraph" w:styleId="ListContinue4">
    <w:name w:val="List Continue 4"/>
    <w:basedOn w:val="List4"/>
    <w:rsid w:val="000473D1"/>
    <w:pPr>
      <w:ind w:firstLine="0"/>
    </w:pPr>
  </w:style>
  <w:style w:type="paragraph" w:styleId="ListContinue5">
    <w:name w:val="List Continue 5"/>
    <w:basedOn w:val="List5"/>
    <w:rsid w:val="000473D1"/>
    <w:pPr>
      <w:ind w:firstLine="0"/>
    </w:pPr>
  </w:style>
  <w:style w:type="paragraph" w:styleId="ListNumber3">
    <w:name w:val="List Number 3"/>
    <w:basedOn w:val="List3"/>
    <w:rsid w:val="000473D1"/>
    <w:pPr>
      <w:numPr>
        <w:numId w:val="5"/>
      </w:numPr>
    </w:pPr>
  </w:style>
  <w:style w:type="paragraph" w:styleId="ListNumber4">
    <w:name w:val="List Number 4"/>
    <w:basedOn w:val="List4"/>
    <w:rsid w:val="000473D1"/>
    <w:pPr>
      <w:numPr>
        <w:numId w:val="6"/>
      </w:numPr>
    </w:pPr>
  </w:style>
  <w:style w:type="paragraph" w:styleId="ListNumber5">
    <w:name w:val="List Number 5"/>
    <w:basedOn w:val="List5"/>
    <w:rsid w:val="000473D1"/>
    <w:pPr>
      <w:numPr>
        <w:numId w:val="7"/>
      </w:numPr>
    </w:pPr>
  </w:style>
  <w:style w:type="paragraph" w:styleId="BlockText">
    <w:name w:val="Block Text"/>
    <w:basedOn w:val="Normal"/>
    <w:rsid w:val="000473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3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3D1"/>
    <w:rPr>
      <w:sz w:val="16"/>
      <w:vertAlign w:val="superscript"/>
    </w:rPr>
  </w:style>
  <w:style w:type="character" w:customStyle="1" w:styleId="Symbols">
    <w:name w:val="Symbols"/>
    <w:basedOn w:val="DefaultParagraphFont"/>
    <w:rsid w:val="000473D1"/>
    <w:rPr>
      <w:rFonts w:ascii="Symbol" w:hAnsi="Symbol"/>
    </w:rPr>
  </w:style>
  <w:style w:type="character" w:customStyle="1" w:styleId="MenuOptions">
    <w:name w:val="Menu Options"/>
    <w:basedOn w:val="DefaultParagraphFont"/>
    <w:rsid w:val="000473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3D1"/>
    <w:rPr>
      <w:b/>
    </w:rPr>
  </w:style>
  <w:style w:type="character" w:customStyle="1" w:styleId="Underlined">
    <w:name w:val="Underlined"/>
    <w:basedOn w:val="DefaultParagraphFont"/>
    <w:rsid w:val="000473D1"/>
    <w:rPr>
      <w:u w:val="single"/>
    </w:rPr>
  </w:style>
  <w:style w:type="paragraph" w:customStyle="1" w:styleId="TableBodyTextRight">
    <w:name w:val="Table Body Text Right"/>
    <w:basedOn w:val="TableBodyText"/>
    <w:rsid w:val="000473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3D1"/>
    <w:rPr>
      <w:sz w:val="18"/>
    </w:rPr>
  </w:style>
  <w:style w:type="paragraph" w:customStyle="1" w:styleId="BodySmallRight">
    <w:name w:val="Body Small Right"/>
    <w:basedOn w:val="BodyTextRight"/>
    <w:rsid w:val="000473D1"/>
    <w:rPr>
      <w:sz w:val="18"/>
      <w:szCs w:val="18"/>
    </w:rPr>
  </w:style>
  <w:style w:type="paragraph" w:customStyle="1" w:styleId="MarginEdition">
    <w:name w:val="Margin Edition"/>
    <w:basedOn w:val="MarginNote"/>
    <w:rsid w:val="000473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3D1"/>
    <w:rPr>
      <w:sz w:val="2"/>
      <w:szCs w:val="2"/>
    </w:rPr>
  </w:style>
  <w:style w:type="character" w:customStyle="1" w:styleId="Small">
    <w:name w:val="Small"/>
    <w:basedOn w:val="DefaultParagraphFont"/>
    <w:rsid w:val="000473D1"/>
    <w:rPr>
      <w:sz w:val="16"/>
    </w:rPr>
  </w:style>
  <w:style w:type="paragraph" w:customStyle="1" w:styleId="WideTable">
    <w:name w:val="Wide Table"/>
    <w:basedOn w:val="Normal"/>
    <w:rsid w:val="000473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3D1"/>
  </w:style>
  <w:style w:type="paragraph" w:styleId="Quote">
    <w:name w:val="Quote"/>
    <w:basedOn w:val="Heading1"/>
    <w:link w:val="QuoteChar"/>
    <w:qFormat/>
    <w:rsid w:val="000473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3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3D1"/>
    <w:pPr>
      <w:pageBreakBefore/>
    </w:pPr>
  </w:style>
  <w:style w:type="paragraph" w:customStyle="1" w:styleId="Border">
    <w:name w:val="Border"/>
    <w:basedOn w:val="Normal"/>
    <w:qFormat/>
    <w:rsid w:val="000473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3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3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3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3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3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3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3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3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3D1"/>
    <w:rPr>
      <w:u w:val="single"/>
    </w:rPr>
  </w:style>
  <w:style w:type="character" w:customStyle="1" w:styleId="BoldandItalics">
    <w:name w:val="Bold and Italics"/>
    <w:qFormat/>
    <w:rsid w:val="000473D1"/>
    <w:rPr>
      <w:b/>
      <w:i/>
      <w:u w:val="none"/>
    </w:rPr>
  </w:style>
  <w:style w:type="paragraph" w:styleId="BalloonText">
    <w:name w:val="Balloon Text"/>
    <w:basedOn w:val="Normal"/>
    <w:link w:val="BalloonTextChar"/>
    <w:rsid w:val="000473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3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3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3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3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3D1"/>
    <w:pPr>
      <w:spacing w:before="0" w:after="0"/>
    </w:pPr>
  </w:style>
  <w:style w:type="paragraph" w:customStyle="1" w:styleId="BodyTextBold">
    <w:name w:val="Body Text Bold"/>
    <w:basedOn w:val="BodyText"/>
    <w:qFormat/>
    <w:rsid w:val="000473D1"/>
    <w:rPr>
      <w:b/>
    </w:rPr>
  </w:style>
  <w:style w:type="character" w:styleId="Hyperlink">
    <w:name w:val="Hyperlink"/>
    <w:basedOn w:val="DefaultParagraphFont"/>
    <w:uiPriority w:val="99"/>
    <w:unhideWhenUsed/>
    <w:rsid w:val="006F5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2516</Words>
  <Characters>17817</Characters>
  <Application>Microsoft Office Word</Application>
  <DocSecurity>0</DocSecurity>
  <Lines>318</Lines>
  <Paragraphs>181</Paragraphs>
  <ScaleCrop>false</ScaleCrop>
  <Company>Author-it Software Corporation Ltd.</Company>
  <LinksUpToDate>false</LinksUpToDate>
  <CharactersWithSpaces>20152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UETDRTS017 Maintain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2022-06-03T04:48:00Z</dcterms:created>
  <dcterms:modified xsi:type="dcterms:W3CDTF">2022-06-03T04:48:00Z</dcterms:modified>
</cp:coreProperties>
</file>