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DC6" w:rsidP="00A84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UETDRTS016 Maintain compliance with national electricity market metrology practices and procedures</w:t>
      </w:r>
      <w:r>
        <w:fldChar w:fldCharType="end"/>
      </w:r>
    </w:p>
    <w:p w:rsidR="00A84DC6" w:rsidP="00A84DC6">
      <w:pPr>
        <w:pStyle w:val="Version"/>
        <w:sectPr w:rsidSect="00516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339" w:rsidP="00516339">
      <w:pPr>
        <w:pStyle w:val="SuperHeading"/>
      </w:pPr>
      <w:r w:rsidRPr="00516339">
        <w:t>UETDRTS016 Maintain compliance with national electricity market metrology practices and procedures</w:t>
      </w:r>
    </w:p>
    <w:p w:rsidR="00000000" w:rsidRPr="00516339" w:rsidP="00516339">
      <w:pPr>
        <w:pStyle w:val="Heading1"/>
      </w:pPr>
      <w:bookmarkStart w:id="1" w:name="O_1178282"/>
      <w:bookmarkEnd w:id="1"/>
      <w:r w:rsidRPr="005163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2" w:name="O_1178283"/>
      <w:bookmarkEnd w:id="2"/>
      <w:r w:rsidRPr="005163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This unit covers demonstrating an understanding of the regulated energy mar</w:t>
            </w:r>
            <w:r w:rsidRPr="00516339">
              <w:t>ket national regulations to daily work practices of a customer’s revenue metering installation.</w:t>
            </w:r>
          </w:p>
          <w:p w:rsidR="00000000" w:rsidRPr="00516339" w:rsidP="00516339">
            <w:pPr>
              <w:pStyle w:val="BodyText"/>
            </w:pPr>
            <w:r w:rsidRPr="00516339">
              <w:t>It also includes demonstrating detailed knowledge of the individual’s role and responsibilities as the onsite representative of the metering provider.</w:t>
            </w:r>
          </w:p>
          <w:p w:rsidR="00000000" w:rsidRPr="00516339" w:rsidP="00516339">
            <w:pPr>
              <w:pStyle w:val="BodyText"/>
            </w:pPr>
            <w:r w:rsidRPr="00516339">
              <w:t>The appli</w:t>
            </w:r>
            <w:r w:rsidRPr="00516339">
              <w:t xml:space="preserve">cation of the skills and knowledge described in this unit requires a licence/registration to practice in the workplace subject to regulations for undertaking of electrical work.  </w:t>
            </w:r>
          </w:p>
          <w:p w:rsidR="00000000" w:rsidRPr="00516339" w:rsidP="00516339">
            <w:pPr>
              <w:pStyle w:val="BodyText"/>
            </w:pPr>
            <w:r w:rsidRPr="00516339">
              <w:t>Other conditions may apply under state and territory legislative and regulat</w:t>
            </w:r>
            <w:r w:rsidRPr="00516339">
              <w:t>ory licensing requirements which must be confirmed prior to commencing this unit.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3" w:name="O_1178284"/>
      <w:bookmarkEnd w:id="3"/>
      <w:r w:rsidRPr="005163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UEENEEE101A Apply Occupational Health and Safety regulations, codes and practices in the workplace</w:t>
            </w:r>
          </w:p>
          <w:p w:rsidR="00000000" w:rsidRPr="00516339" w:rsidP="00516339">
            <w:pPr>
              <w:pStyle w:val="BodyText"/>
            </w:pPr>
            <w:r w:rsidRPr="00516339">
              <w:t>UEENEEE102A Fabricate, assemble and</w:t>
            </w:r>
            <w:r w:rsidRPr="00516339">
              <w:t xml:space="preserve"> dismantle utilities industry components</w:t>
            </w:r>
          </w:p>
          <w:p w:rsidR="00000000" w:rsidRPr="00516339" w:rsidP="00516339">
            <w:pPr>
              <w:pStyle w:val="BodyText"/>
            </w:pPr>
            <w:r w:rsidRPr="00516339">
              <w:t>UEENEEE104A Solve problems in d.c. circuits</w:t>
            </w:r>
          </w:p>
          <w:p w:rsidR="00000000" w:rsidRPr="00516339" w:rsidP="00516339">
            <w:pPr>
              <w:pStyle w:val="BodyText"/>
            </w:pPr>
            <w:r w:rsidRPr="00516339">
              <w:t>UEENEEE105A Fix and secure electrotechnology equipment</w:t>
            </w:r>
          </w:p>
          <w:p w:rsidR="00000000" w:rsidRPr="00516339" w:rsidP="00516339">
            <w:pPr>
              <w:pStyle w:val="BodyText"/>
            </w:pPr>
            <w:r w:rsidRPr="00516339">
              <w:t>UEENEEE107A Use drawings, diagrams, schedules, standards, codes and specifications</w:t>
            </w:r>
          </w:p>
          <w:p w:rsidR="00000000" w:rsidRPr="00516339" w:rsidP="00516339">
            <w:pPr>
              <w:pStyle w:val="BodyText"/>
            </w:pPr>
            <w:r w:rsidRPr="00516339">
              <w:t>UEENEEE137A Document and apply me</w:t>
            </w:r>
            <w:r w:rsidRPr="00516339">
              <w:t>asures to control OHS risks associated with electrotechnology work</w:t>
            </w:r>
          </w:p>
          <w:p w:rsidR="00000000" w:rsidRPr="00516339" w:rsidP="00516339">
            <w:pPr>
              <w:pStyle w:val="BodyText"/>
            </w:pPr>
            <w:r w:rsidRPr="00516339">
              <w:t>UEENEEG006A Solve problems in single and three phase low voltage machines</w:t>
            </w:r>
          </w:p>
          <w:p w:rsidR="00000000" w:rsidRPr="00516339" w:rsidP="00516339">
            <w:pPr>
              <w:pStyle w:val="BodyText"/>
            </w:pPr>
            <w:r w:rsidRPr="00516339">
              <w:t>UEENEEG033A Solve problems in single and three phase low voltage electrical apparatus and circuits</w:t>
            </w:r>
          </w:p>
          <w:p w:rsidR="00000000" w:rsidRPr="00516339" w:rsidP="00516339">
            <w:pPr>
              <w:pStyle w:val="BodyText"/>
            </w:pPr>
            <w:r w:rsidRPr="00516339">
              <w:t>UEENEEG063A Arrange circuits, control and protection for general electrical installations</w:t>
            </w:r>
          </w:p>
          <w:p w:rsidR="00000000" w:rsidRPr="00516339" w:rsidP="00516339">
            <w:pPr>
              <w:pStyle w:val="BodyText"/>
            </w:pPr>
            <w:r w:rsidRPr="00516339">
              <w:t>UEENEEG076A Install and replace low voltage current transformer metering</w:t>
            </w:r>
          </w:p>
          <w:p w:rsidR="00000000" w:rsidRPr="00516339" w:rsidP="00516339">
            <w:pPr>
              <w:pStyle w:val="BodyText"/>
            </w:pPr>
            <w:r w:rsidRPr="00516339">
              <w:t>UEENEEG101A Solve problems in electromagnetic devices and related circuits</w:t>
            </w:r>
          </w:p>
          <w:p w:rsidR="00000000" w:rsidRPr="00516339" w:rsidP="00516339">
            <w:pPr>
              <w:pStyle w:val="BodyText"/>
            </w:pPr>
            <w:r w:rsidRPr="00516339">
              <w:t xml:space="preserve">UEENEEG102A Solve </w:t>
            </w:r>
            <w:r w:rsidRPr="00516339">
              <w:t>problems in low voltage a.c. circuits</w:t>
            </w:r>
          </w:p>
          <w:p w:rsidR="00000000" w:rsidRPr="00516339" w:rsidP="00516339">
            <w:pPr>
              <w:pStyle w:val="BodyText"/>
            </w:pPr>
            <w:r w:rsidRPr="00516339">
              <w:t>UEENEEG103A Install low voltage wiring and accessories</w:t>
            </w:r>
          </w:p>
          <w:p w:rsidR="00000000" w:rsidRPr="00516339" w:rsidP="00516339">
            <w:pPr>
              <w:pStyle w:val="BodyText"/>
            </w:pPr>
            <w:r w:rsidRPr="00516339">
              <w:t xml:space="preserve">UEENEEG104A Install appliances, switchgear and associated accessories for low voltage </w:t>
            </w:r>
            <w:r w:rsidRPr="00516339">
              <w:t>electrical installations</w:t>
            </w:r>
          </w:p>
          <w:p w:rsidR="00000000" w:rsidRPr="00516339" w:rsidP="00516339">
            <w:pPr>
              <w:pStyle w:val="BodyText"/>
            </w:pPr>
            <w:r w:rsidRPr="00516339">
              <w:t>UEENEEG105A Verify compliance and functionality of l</w:t>
            </w:r>
            <w:r w:rsidRPr="00516339">
              <w:t>ow voltage general electrical installations</w:t>
            </w:r>
          </w:p>
          <w:p w:rsidR="00000000" w:rsidRPr="00516339" w:rsidP="00516339">
            <w:pPr>
              <w:pStyle w:val="BodyText"/>
            </w:pPr>
            <w:r w:rsidRPr="00516339">
              <w:t>UEENEEG106A Terminate cables, cords and accessories for low voltage circuits</w:t>
            </w:r>
          </w:p>
          <w:p w:rsidR="00000000" w:rsidRPr="00516339" w:rsidP="00516339">
            <w:pPr>
              <w:pStyle w:val="BodyText"/>
            </w:pPr>
            <w:r w:rsidRPr="00516339">
              <w:t>UEENEEG107A Select wiring systems and cables for low voltage general electrical installations</w:t>
            </w:r>
          </w:p>
          <w:p w:rsidR="00000000" w:rsidRPr="00516339" w:rsidP="00516339">
            <w:pPr>
              <w:pStyle w:val="BodyText"/>
            </w:pPr>
            <w:r w:rsidRPr="00516339">
              <w:t>UEENEEG108A Trouble-shoot and repair faul</w:t>
            </w:r>
            <w:r w:rsidRPr="00516339">
              <w:t>ts in low voltage electrical apparatus and circuits</w:t>
            </w:r>
          </w:p>
          <w:p w:rsidR="00000000" w:rsidRPr="00516339" w:rsidP="00516339">
            <w:pPr>
              <w:pStyle w:val="BodyText"/>
            </w:pPr>
            <w:r w:rsidRPr="00516339">
              <w:t>UEENEEG109A Develop and connect electrical control circuits</w:t>
            </w:r>
          </w:p>
          <w:p w:rsidR="00000000" w:rsidRPr="00516339" w:rsidP="00516339">
            <w:pPr>
              <w:pStyle w:val="BodyText"/>
            </w:pPr>
            <w:r w:rsidRPr="00516339">
              <w:t>UEENEEG171A Install, set up and commission interval metering</w:t>
            </w:r>
          </w:p>
          <w:p w:rsidR="00000000" w:rsidRPr="00516339" w:rsidP="00516339">
            <w:pPr>
              <w:pStyle w:val="BodyText"/>
            </w:pPr>
            <w:r w:rsidRPr="00516339">
              <w:t>UETDREL001 Apply environmental requirements</w:t>
            </w:r>
          </w:p>
          <w:p w:rsidR="00000000" w:rsidRPr="00516339" w:rsidP="00516339">
            <w:pPr>
              <w:pStyle w:val="BodyText"/>
            </w:pPr>
            <w:r w:rsidRPr="00516339">
              <w:t xml:space="preserve">UETDREL005 Work safely in the vicinity </w:t>
            </w:r>
            <w:r w:rsidRPr="00516339">
              <w:t>of live electrical apparatus</w:t>
            </w:r>
          </w:p>
          <w:p w:rsidR="00000000" w:rsidRPr="00516339" w:rsidP="00516339">
            <w:pPr>
              <w:pStyle w:val="BodyText"/>
            </w:pPr>
            <w:r w:rsidRPr="00516339">
              <w:t>UETDRTS013 Install and replace high voltage metering and associated equipment</w:t>
            </w:r>
          </w:p>
          <w:p w:rsidR="00000000" w:rsidRPr="00516339" w:rsidP="00516339">
            <w:pPr>
              <w:pStyle w:val="BodyText"/>
            </w:pPr>
            <w:r w:rsidRPr="00516339">
              <w:t>UETDRTS022 Perform current injection testing using phantom load</w:t>
            </w:r>
          </w:p>
          <w:p w:rsidR="00000000" w:rsidRPr="00516339" w:rsidP="00516339">
            <w:pPr>
              <w:pStyle w:val="BodyText"/>
            </w:pPr>
            <w:r w:rsidRPr="00516339">
              <w:t>UETTDREL15 Respond to power systems technical enquiries and requests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4" w:name="O_1178285"/>
      <w:bookmarkEnd w:id="4"/>
      <w:r w:rsidRPr="005163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Testing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5" w:name="O_1178286"/>
      <w:bookmarkEnd w:id="5"/>
      <w:r w:rsidRPr="005163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Not applicable.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6" w:name="O_1178287"/>
      <w:bookmarkEnd w:id="6"/>
      <w:r w:rsidRPr="005163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PERFORMANCE CRITERIA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Performance criteria describe the performance needed to demonstrate achievement of the element.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rPr>
                <w:rStyle w:val="SpecialBold"/>
              </w:rPr>
              <w:t>Plan for the maintaining of compliance with national electricity market metrology practices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Work health and safety (WHS)/occupational he</w:t>
            </w:r>
            <w:r w:rsidRPr="00516339">
              <w:t>alth and safety (OHS) practices/procedures and environmental and sustainable energy procedures, which may influence the maintaining of compliance with national electricity market metrology practices and procedures, are reviewed and determined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Purpos</w:t>
            </w:r>
            <w:r w:rsidRPr="00516339">
              <w:t>e of the maintaining of compliance with national electricity market metrology practices and procedures is established after data is analysed and expected outcomes of the work are confirmed with appropriate personnel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Organisational established procedures, policies and specifications for the maintaining compliance with national electricity market metrology practices and procedures are obtained or established with appropriate personnel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Maintenance of compliance wi</w:t>
            </w:r>
            <w:r w:rsidRPr="00516339">
              <w:t>th national electricity market metrology practices and procedures are discussed with/directed to appropriate personnel in order to ascertain the project brief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Maintenance of compliance with national electricity market metrology practices and procedu</w:t>
            </w:r>
            <w:r w:rsidRPr="00516339">
              <w:t>res parameters are established from organisational established procedures, policies and specifications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Equipment/tools and personal protective equipment (PPE) are selected based on specified performance criteria and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Wor</w:t>
            </w:r>
            <w:r w:rsidRPr="00516339">
              <w:t>k roles and tasks are allocated according to requirements and individual competencies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Work is prioritised and sequenced for the most efficient/effective outcome, completed within an acceptable timeframe, to a quality standard and in ac</w:t>
            </w:r>
            <w:r w:rsidRPr="00516339">
              <w:t>cordance with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Liaison and communication issues with others/authorised personnel, authorities, clients and customers are resolved and activities coordinated to carry out work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Risk control measures are identified, priori</w:t>
            </w:r>
            <w:r w:rsidRPr="00516339">
              <w:t>tised and evaluated against the work schedule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Relevant internal/external work permits are obtained to coordinate the performance of work according to requirements and/or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rPr>
                <w:rStyle w:val="SpecialBold"/>
              </w:rPr>
              <w:t>Carry out the maintaining of compliance with national electricity market metrology practices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WHS/OHS and sustainable energy principle</w:t>
            </w:r>
            <w:r w:rsidRPr="00516339">
              <w:t>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First aid, rescue and other related work procedures are performed</w:t>
            </w:r>
            <w:r w:rsidRPr="00516339">
              <w:t xml:space="preserve"> according to requirements and/or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Lifting, climbing, and use of power tools/equipment, techniques and practices are safely exercised according to requirements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 xml:space="preserve">Hazard warnings and safety signs are recognised and hazards </w:t>
            </w:r>
            <w:r w:rsidRPr="00516339">
              <w:t>and assessed WHS/OHS risks are reported to the immediate authorised personnel for directions according to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Remedial actions are taken to overcome any shortfalls encountered in the work schedule according to requirements and/or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Testing equipment is used in accordance with the work schedule and requirements and/or established procedu</w:t>
            </w:r>
            <w:r w:rsidRPr="00516339">
              <w:t>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Routine management of compliance issues with national electricity market metrology practices and procedures is carried out in accordance with the work schedule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Technical advice is given regarding potential hazards, safety risks and contro</w:t>
            </w:r>
            <w:r w:rsidRPr="00516339">
              <w:t>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Essential knowledge and associated skills are applied in th</w:t>
            </w:r>
            <w:r w:rsidRPr="00516339">
              <w:t>e maintaining of compliance with national electricity market metrology practices and procedures to ensure completion in an agreed timeframe according to requirements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Solutions to non-routine problems are identified and actioned, using essential knowledge and associated skills, according to requirements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Quality of work is monitored against personal performance agreement and/or established organisational and prof</w:t>
            </w:r>
            <w:r w:rsidRPr="00516339">
              <w:t>essional standards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rPr>
                <w:rStyle w:val="SpecialBold"/>
              </w:rPr>
              <w:t>Complete the maintaining of compliance with national electricity market metrology practices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Final compliance inspections with the maintenance of compliance with national electricity market metrology practices and pr</w:t>
            </w:r>
            <w:r w:rsidRPr="00516339">
              <w:t>ocedures are undertaken to ensure they conform to all requirements and include all specifications and documents needed to complete the project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Appropriate personnel are notified of completion and reports and/or completion documents are finalised/com</w:t>
            </w:r>
            <w:r w:rsidRPr="00516339">
              <w:t>missioned according to established procedures and timeframes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t>Reports and/or completion documents are submitted to relevant personnel/organisations for approval and, where applicable, statutory or regulatory approval</w:t>
            </w:r>
          </w:p>
        </w:tc>
      </w:tr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39">
            <w:pPr>
              <w:pStyle w:val="BodyText"/>
              <w:rPr>
                <w:lang w:val="en-NZ"/>
              </w:rPr>
            </w:pPr>
            <w:r w:rsidRPr="0051633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 xml:space="preserve">Approved copies of routine testing and acceptance testing procedures/activities/results, for the maintaining of compliance with national electricity market metrology practices and procedures, documents are issued and records are updated in accordance with </w:t>
            </w:r>
            <w:r w:rsidRPr="00516339">
              <w:t>established procedures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7" w:name="O_1178288"/>
      <w:bookmarkEnd w:id="7"/>
      <w:r w:rsidRPr="005163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Foundation skills essential to performance are explicit in the performance criteria of this unit of competency.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8" w:name="O_1178289"/>
      <w:bookmarkEnd w:id="8"/>
      <w:r w:rsidRPr="005163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Range is restricted to essential operatin</w:t>
            </w:r>
            <w:r w:rsidRPr="00516339">
              <w:t>g conditions and any other variables essential to the work environment.</w:t>
            </w:r>
          </w:p>
          <w:p w:rsidR="00000000" w:rsidRPr="00516339" w:rsidP="00516339">
            <w:pPr>
              <w:pStyle w:val="BodyText"/>
            </w:pPr>
            <w:r w:rsidRPr="0051633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9" w:name="O_1178290"/>
      <w:bookmarkEnd w:id="9"/>
      <w:r w:rsidRPr="005163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6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39" w:rsidP="00516339">
            <w:pPr>
              <w:pStyle w:val="BodyText"/>
            </w:pPr>
            <w:r w:rsidRPr="00516339">
              <w:t>This unit replaces and is equivalent to UETTDRTS39 Maintain compliance with national electricity market metrology practices and procedures.</w:t>
            </w:r>
          </w:p>
        </w:tc>
      </w:tr>
    </w:tbl>
    <w:p w:rsidR="00000000" w:rsidRPr="00516339" w:rsidP="00516339">
      <w:pPr>
        <w:pStyle w:val="NoPaddingFontSize1"/>
      </w:pPr>
    </w:p>
    <w:p w:rsidR="00000000" w:rsidRPr="00516339" w:rsidP="00516339">
      <w:pPr>
        <w:pStyle w:val="AllowPageBreak"/>
      </w:pPr>
    </w:p>
    <w:p w:rsidR="00000000" w:rsidRPr="00516339" w:rsidP="00516339">
      <w:pPr>
        <w:pStyle w:val="Heading1"/>
      </w:pPr>
      <w:bookmarkStart w:id="10" w:name="O_1178297"/>
      <w:bookmarkEnd w:id="10"/>
      <w:r w:rsidRPr="00516339">
        <w:t>Links</w:t>
      </w:r>
    </w:p>
    <w:p w:rsidR="00000000" w:rsidRPr="00516339" w:rsidP="00A84DC6">
      <w:pPr>
        <w:pStyle w:val="BodyText"/>
      </w:pPr>
      <w:r w:rsidRPr="005163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017B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16339" w:rsidP="00516339"/>
    <w:sectPr w:rsidSect="005163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39" w:rsidRPr="00A84DC6" w:rsidP="00A84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C6" w:rsidP="00516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DC6" w:rsidP="00516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4DC6" w:rsidP="00516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339" w:rsidRPr="00A84DC6" w:rsidP="00A84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C6" w:rsidRPr="002D2AF8" w:rsidP="00516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UETDRTS016 Maintain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84DC6" w:rsidP="00516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339"/>
  </w:style>
  <w:style w:type="character" w:customStyle="1" w:styleId="Heading1Char">
    <w:name w:val="Heading 1 Char"/>
    <w:basedOn w:val="DefaultParagraphFont"/>
    <w:link w:val="Heading1"/>
    <w:rsid w:val="00516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3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6339"/>
    <w:rPr>
      <w:b/>
      <w:spacing w:val="0"/>
    </w:rPr>
  </w:style>
  <w:style w:type="paragraph" w:customStyle="1" w:styleId="SuperHeading">
    <w:name w:val="SuperHeading"/>
    <w:basedOn w:val="Normal"/>
    <w:rsid w:val="00516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6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3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3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6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3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339"/>
    <w:rPr>
      <w:i/>
    </w:rPr>
  </w:style>
  <w:style w:type="paragraph" w:styleId="Caption">
    <w:name w:val="caption"/>
    <w:basedOn w:val="BodyText"/>
    <w:next w:val="Normal"/>
    <w:qFormat/>
    <w:rsid w:val="00516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339"/>
  </w:style>
  <w:style w:type="paragraph" w:styleId="TableofFigures">
    <w:name w:val="table of figures"/>
    <w:basedOn w:val="Normal"/>
    <w:next w:val="Normal"/>
    <w:semiHidden/>
    <w:rsid w:val="00516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3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6339"/>
    <w:rPr>
      <w:rFonts w:ascii="Wingdings" w:hAnsi="Wingdings"/>
    </w:rPr>
  </w:style>
  <w:style w:type="paragraph" w:customStyle="1" w:styleId="TableHeading">
    <w:name w:val="Table Heading"/>
    <w:basedOn w:val="HeadingBase"/>
    <w:rsid w:val="00516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339"/>
    <w:rPr>
      <w:color w:val="0033CC"/>
      <w:u w:val="none"/>
    </w:rPr>
  </w:style>
  <w:style w:type="paragraph" w:customStyle="1" w:styleId="BodyTextRight">
    <w:name w:val="Body Text Right"/>
    <w:basedOn w:val="BodyText"/>
    <w:rsid w:val="00516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3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339"/>
    <w:rPr>
      <w:sz w:val="32"/>
    </w:rPr>
  </w:style>
  <w:style w:type="paragraph" w:customStyle="1" w:styleId="HeadingProcedure">
    <w:name w:val="Heading Procedure"/>
    <w:basedOn w:val="HeadingBase"/>
    <w:next w:val="Normal"/>
    <w:rsid w:val="00516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339"/>
    <w:pPr>
      <w:spacing w:before="60" w:after="60"/>
    </w:pPr>
  </w:style>
  <w:style w:type="paragraph" w:styleId="ListContinue">
    <w:name w:val="List Continue"/>
    <w:basedOn w:val="List"/>
    <w:rsid w:val="00516339"/>
    <w:pPr>
      <w:ind w:firstLine="0"/>
    </w:pPr>
  </w:style>
  <w:style w:type="paragraph" w:customStyle="1" w:styleId="ListNote">
    <w:name w:val="List Note"/>
    <w:basedOn w:val="List"/>
    <w:rsid w:val="00516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339"/>
    <w:rPr>
      <w:rFonts w:ascii="Courier New" w:hAnsi="Courier New"/>
    </w:rPr>
  </w:style>
  <w:style w:type="paragraph" w:customStyle="1" w:styleId="NoteBullet">
    <w:name w:val="Note Bullet"/>
    <w:basedOn w:val="Note"/>
    <w:rsid w:val="00516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3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6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339"/>
    <w:rPr>
      <w:b/>
      <w:smallCaps/>
    </w:rPr>
  </w:style>
  <w:style w:type="paragraph" w:customStyle="1" w:styleId="TableListNumber">
    <w:name w:val="Table List Number"/>
    <w:basedOn w:val="ListNumber"/>
    <w:rsid w:val="00516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339"/>
    <w:pPr>
      <w:numPr>
        <w:numId w:val="7"/>
      </w:numPr>
    </w:pPr>
  </w:style>
  <w:style w:type="paragraph" w:customStyle="1" w:styleId="ListAlpha2">
    <w:name w:val="List Alpha 2"/>
    <w:basedOn w:val="List2"/>
    <w:rsid w:val="00516339"/>
    <w:pPr>
      <w:numPr>
        <w:numId w:val="6"/>
      </w:numPr>
    </w:pPr>
  </w:style>
  <w:style w:type="paragraph" w:styleId="List2">
    <w:name w:val="List 2"/>
    <w:basedOn w:val="BodyText"/>
    <w:rsid w:val="00516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3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3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6339"/>
    <w:pPr>
      <w:numPr>
        <w:numId w:val="2"/>
      </w:numPr>
    </w:pPr>
  </w:style>
  <w:style w:type="paragraph" w:styleId="ListContinue2">
    <w:name w:val="List Continue 2"/>
    <w:basedOn w:val="List2"/>
    <w:rsid w:val="00516339"/>
    <w:pPr>
      <w:ind w:firstLine="0"/>
    </w:pPr>
  </w:style>
  <w:style w:type="paragraph" w:styleId="ListContinue3">
    <w:name w:val="List Continue 3"/>
    <w:basedOn w:val="List3"/>
    <w:rsid w:val="00516339"/>
    <w:pPr>
      <w:ind w:left="1021" w:firstLine="0"/>
    </w:pPr>
  </w:style>
  <w:style w:type="paragraph" w:styleId="ListContinue4">
    <w:name w:val="List Continue 4"/>
    <w:basedOn w:val="List4"/>
    <w:rsid w:val="00516339"/>
    <w:pPr>
      <w:ind w:firstLine="0"/>
    </w:pPr>
  </w:style>
  <w:style w:type="paragraph" w:styleId="ListContinue5">
    <w:name w:val="List Continue 5"/>
    <w:basedOn w:val="List5"/>
    <w:rsid w:val="00516339"/>
    <w:pPr>
      <w:ind w:firstLine="0"/>
    </w:pPr>
  </w:style>
  <w:style w:type="paragraph" w:styleId="ListNumber3">
    <w:name w:val="List Number 3"/>
    <w:basedOn w:val="List3"/>
    <w:rsid w:val="00516339"/>
    <w:pPr>
      <w:numPr>
        <w:numId w:val="3"/>
      </w:numPr>
    </w:pPr>
  </w:style>
  <w:style w:type="paragraph" w:styleId="ListNumber4">
    <w:name w:val="List Number 4"/>
    <w:basedOn w:val="List4"/>
    <w:rsid w:val="00516339"/>
    <w:pPr>
      <w:numPr>
        <w:numId w:val="4"/>
      </w:numPr>
    </w:pPr>
  </w:style>
  <w:style w:type="paragraph" w:styleId="ListNumber5">
    <w:name w:val="List Number 5"/>
    <w:basedOn w:val="List5"/>
    <w:rsid w:val="00516339"/>
    <w:pPr>
      <w:numPr>
        <w:numId w:val="5"/>
      </w:numPr>
    </w:pPr>
  </w:style>
  <w:style w:type="paragraph" w:styleId="BlockText">
    <w:name w:val="Block Text"/>
    <w:basedOn w:val="Normal"/>
    <w:rsid w:val="00516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339"/>
    <w:rPr>
      <w:sz w:val="16"/>
      <w:vertAlign w:val="superscript"/>
    </w:rPr>
  </w:style>
  <w:style w:type="character" w:customStyle="1" w:styleId="Symbols">
    <w:name w:val="Symbols"/>
    <w:basedOn w:val="DefaultParagraphFont"/>
    <w:rsid w:val="00516339"/>
    <w:rPr>
      <w:rFonts w:ascii="Symbol" w:hAnsi="Symbol"/>
    </w:rPr>
  </w:style>
  <w:style w:type="character" w:customStyle="1" w:styleId="MenuOptions">
    <w:name w:val="Menu Options"/>
    <w:basedOn w:val="DefaultParagraphFont"/>
    <w:rsid w:val="00516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339"/>
    <w:rPr>
      <w:b/>
    </w:rPr>
  </w:style>
  <w:style w:type="character" w:customStyle="1" w:styleId="Underlined">
    <w:name w:val="Underlined"/>
    <w:basedOn w:val="DefaultParagraphFont"/>
    <w:rsid w:val="00516339"/>
    <w:rPr>
      <w:u w:val="single"/>
    </w:rPr>
  </w:style>
  <w:style w:type="paragraph" w:customStyle="1" w:styleId="TableBodyTextRight">
    <w:name w:val="Table Body Text Right"/>
    <w:basedOn w:val="TableBodyText"/>
    <w:rsid w:val="00516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339"/>
    <w:rPr>
      <w:sz w:val="18"/>
    </w:rPr>
  </w:style>
  <w:style w:type="paragraph" w:customStyle="1" w:styleId="BodySmallRight">
    <w:name w:val="Body Small Right"/>
    <w:basedOn w:val="BodyTextRight"/>
    <w:rsid w:val="00516339"/>
    <w:rPr>
      <w:sz w:val="18"/>
      <w:szCs w:val="18"/>
    </w:rPr>
  </w:style>
  <w:style w:type="paragraph" w:customStyle="1" w:styleId="MarginEdition">
    <w:name w:val="Margin Edition"/>
    <w:basedOn w:val="MarginNote"/>
    <w:rsid w:val="00516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339"/>
    <w:rPr>
      <w:sz w:val="2"/>
      <w:szCs w:val="2"/>
    </w:rPr>
  </w:style>
  <w:style w:type="character" w:customStyle="1" w:styleId="Small">
    <w:name w:val="Small"/>
    <w:basedOn w:val="DefaultParagraphFont"/>
    <w:rsid w:val="00516339"/>
    <w:rPr>
      <w:sz w:val="16"/>
    </w:rPr>
  </w:style>
  <w:style w:type="paragraph" w:customStyle="1" w:styleId="WideTable">
    <w:name w:val="Wide Table"/>
    <w:basedOn w:val="Normal"/>
    <w:rsid w:val="00516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339"/>
  </w:style>
  <w:style w:type="paragraph" w:styleId="Quote">
    <w:name w:val="Quote"/>
    <w:basedOn w:val="Heading1"/>
    <w:link w:val="QuoteChar"/>
    <w:qFormat/>
    <w:rsid w:val="00516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339"/>
    <w:pPr>
      <w:pageBreakBefore/>
    </w:pPr>
  </w:style>
  <w:style w:type="paragraph" w:customStyle="1" w:styleId="Border">
    <w:name w:val="Border"/>
    <w:basedOn w:val="Normal"/>
    <w:qFormat/>
    <w:rsid w:val="00516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339"/>
    <w:rPr>
      <w:u w:val="single"/>
    </w:rPr>
  </w:style>
  <w:style w:type="character" w:customStyle="1" w:styleId="BoldandItalics">
    <w:name w:val="Bold and Italics"/>
    <w:qFormat/>
    <w:rsid w:val="00516339"/>
    <w:rPr>
      <w:b/>
      <w:i/>
      <w:u w:val="none"/>
    </w:rPr>
  </w:style>
  <w:style w:type="paragraph" w:styleId="BalloonText">
    <w:name w:val="Balloon Text"/>
    <w:basedOn w:val="Normal"/>
    <w:link w:val="BalloonTextChar"/>
    <w:rsid w:val="00516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339"/>
    <w:pPr>
      <w:spacing w:before="0" w:after="0"/>
    </w:pPr>
  </w:style>
  <w:style w:type="paragraph" w:customStyle="1" w:styleId="BodyTextBold">
    <w:name w:val="Body Text Bold"/>
    <w:basedOn w:val="BodyText"/>
    <w:qFormat/>
    <w:rsid w:val="00516339"/>
    <w:rPr>
      <w:b/>
    </w:rPr>
  </w:style>
  <w:style w:type="character" w:styleId="Hyperlink">
    <w:name w:val="Hyperlink"/>
    <w:basedOn w:val="DefaultParagraphFont"/>
    <w:uiPriority w:val="99"/>
    <w:unhideWhenUsed/>
    <w:rsid w:val="00A84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1191</Words>
  <Characters>8090</Characters>
  <Application>Microsoft Office Word</Application>
  <DocSecurity>0</DocSecurity>
  <Lines>299</Lines>
  <Paragraphs>130</Paragraphs>
  <ScaleCrop>false</ScaleCrop>
  <Company>Author-it Software Corporation Ltd.</Company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UETDRTS016 Maintain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2022-06-03T04:55:00Z</dcterms:created>
  <dcterms:modified xsi:type="dcterms:W3CDTF">2022-06-03T04:55:00Z</dcterms:modified>
</cp:coreProperties>
</file>