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FBB" w:rsidP="00880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UETDRTS014 Maintain and test and metering schemes</w:t>
      </w:r>
      <w:r>
        <w:fldChar w:fldCharType="end"/>
      </w:r>
    </w:p>
    <w:p w:rsidR="00880FBB" w:rsidP="00880FBB">
      <w:pPr>
        <w:pStyle w:val="Version"/>
        <w:sectPr w:rsidSect="00E01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B37" w:rsidP="00E01B37">
      <w:pPr>
        <w:pStyle w:val="SuperHeading"/>
      </w:pPr>
      <w:r w:rsidRPr="00E01B37">
        <w:t>UETDRTS014 Maintain and test and metering schemes</w:t>
      </w:r>
    </w:p>
    <w:p w:rsidR="00000000" w:rsidRPr="00E01B37" w:rsidP="00E01B37">
      <w:pPr>
        <w:pStyle w:val="Heading1"/>
      </w:pPr>
      <w:bookmarkStart w:id="1" w:name="O_1178339"/>
      <w:bookmarkEnd w:id="1"/>
      <w:r w:rsidRPr="00E01B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2" w:name="O_1178340"/>
      <w:bookmarkEnd w:id="2"/>
      <w:r w:rsidRPr="00E01B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This unit covers the testing of metering sche</w:t>
            </w:r>
            <w:r w:rsidRPr="00E01B37">
              <w:t xml:space="preserve">mes and includes isolation, inspection, monitoring, testing, adjustment; and repair, refurbishment and/or overhaul and functional checks on schemes, including ammeters, voltmeters, wattmeters, volt-ampere reactive (VAR) meters and energy metering. It also </w:t>
            </w:r>
            <w:r w:rsidRPr="00E01B37">
              <w:t>includes the understanding of the purpose of the testing so as to prove accuracy and suitability of the metering for the required task.</w:t>
            </w:r>
          </w:p>
          <w:p w:rsidR="00000000" w:rsidRPr="00E01B37" w:rsidP="00E01B37">
            <w:pPr>
              <w:pStyle w:val="BodyText"/>
            </w:pPr>
            <w:r w:rsidRPr="00E01B37">
              <w:t>The application of the skills and knowledge described in this unit may require a licence/registration to practice in the</w:t>
            </w:r>
            <w:r w:rsidRPr="00E01B37">
              <w:t xml:space="preserve"> workplace subject to regulations for undertaking of electrical work.  </w:t>
            </w:r>
          </w:p>
          <w:p w:rsidR="00000000" w:rsidRPr="00E01B37" w:rsidP="00E01B37">
            <w:pPr>
              <w:pStyle w:val="BodyText"/>
            </w:pPr>
            <w:r w:rsidRPr="00E01B37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3" w:name="O_1178341"/>
      <w:bookmarkEnd w:id="3"/>
      <w:r w:rsidRPr="00E01B37">
        <w:t>Pre-r</w:t>
      </w:r>
      <w:r w:rsidRPr="00E01B37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UEENEED104A Use engineering applications software on personal computers</w:t>
            </w:r>
          </w:p>
          <w:p w:rsidR="00000000" w:rsidRPr="00E01B37" w:rsidP="00E01B37">
            <w:pPr>
              <w:pStyle w:val="BodyText"/>
            </w:pPr>
            <w:r w:rsidRPr="00E01B37">
              <w:t>UEENEEE101A Apply Occupational Health and Safety regulations, codes and practices in the workplace</w:t>
            </w:r>
          </w:p>
          <w:p w:rsidR="00000000" w:rsidRPr="00E01B37" w:rsidP="00E01B37">
            <w:pPr>
              <w:pStyle w:val="BodyText"/>
            </w:pPr>
            <w:r w:rsidRPr="00E01B37">
              <w:t>UEENEEE102A Fabricate, assemble and dismantle utilities industry compon</w:t>
            </w:r>
            <w:r w:rsidRPr="00E01B37">
              <w:t>ents</w:t>
            </w:r>
          </w:p>
          <w:p w:rsidR="00000000" w:rsidRPr="00E01B37" w:rsidP="00E01B37">
            <w:pPr>
              <w:pStyle w:val="BodyText"/>
            </w:pPr>
            <w:r w:rsidRPr="00E01B37">
              <w:t>UEENEEE104A Solve problems in d.c. circuits</w:t>
            </w:r>
          </w:p>
          <w:p w:rsidR="00000000" w:rsidRPr="00E01B37" w:rsidP="00E01B37">
            <w:pPr>
              <w:pStyle w:val="BodyText"/>
            </w:pPr>
            <w:r w:rsidRPr="00E01B37">
              <w:t>UEENEEE107A Use drawings, diagrams, schedules, standards, codes and specifications</w:t>
            </w:r>
          </w:p>
          <w:p w:rsidR="00000000" w:rsidRPr="00E01B37" w:rsidP="00E01B37">
            <w:pPr>
              <w:pStyle w:val="BodyText"/>
            </w:pPr>
            <w:r w:rsidRPr="00E01B37">
              <w:t>UEENEEE124A Compile and produce an energy sector detailed report</w:t>
            </w:r>
          </w:p>
          <w:p w:rsidR="00000000" w:rsidRPr="00E01B37" w:rsidP="00E01B37">
            <w:pPr>
              <w:pStyle w:val="BodyText"/>
            </w:pPr>
            <w:r w:rsidRPr="00E01B37">
              <w:t>UEENEEE125A Provide engineering solutions for problems in c</w:t>
            </w:r>
            <w:r w:rsidRPr="00E01B37">
              <w:t>omplex multiple path circuits</w:t>
            </w:r>
          </w:p>
          <w:p w:rsidR="00000000" w:rsidRPr="00E01B37" w:rsidP="00E01B37">
            <w:pPr>
              <w:pStyle w:val="BodyText"/>
            </w:pPr>
            <w:r w:rsidRPr="00E01B37">
              <w:t>UEENEEE126A Provide solutions to basic engineering computational problems</w:t>
            </w:r>
          </w:p>
          <w:p w:rsidR="00000000" w:rsidRPr="00E01B37" w:rsidP="00E01B37">
            <w:pPr>
              <w:pStyle w:val="BodyText"/>
            </w:pPr>
            <w:r w:rsidRPr="00E01B37">
              <w:t>UEENEEG101A Solve problems in electromagnetic devices and related circuits</w:t>
            </w:r>
          </w:p>
          <w:p w:rsidR="00000000" w:rsidRPr="00E01B37" w:rsidP="00E01B37">
            <w:pPr>
              <w:pStyle w:val="BodyText"/>
            </w:pPr>
            <w:r w:rsidRPr="00E01B37">
              <w:t>UEENEEG102A Solve problems in low voltage a.c. circuits</w:t>
            </w:r>
          </w:p>
          <w:p w:rsidR="00000000" w:rsidRPr="00E01B37" w:rsidP="00E01B37">
            <w:pPr>
              <w:pStyle w:val="BodyText"/>
            </w:pPr>
            <w:r w:rsidRPr="00E01B37">
              <w:t>UEENEEG149A Provide engineering solutions to problems in complex polyphase power circuits</w:t>
            </w:r>
          </w:p>
          <w:p w:rsidR="00000000" w:rsidRPr="00E01B37" w:rsidP="00E01B37">
            <w:pPr>
              <w:pStyle w:val="BodyText"/>
            </w:pPr>
            <w:r w:rsidRPr="00E01B37">
              <w:t>UETDREL001 Apply environmental requirements</w:t>
            </w:r>
          </w:p>
          <w:p w:rsidR="00000000" w:rsidRPr="00E01B37" w:rsidP="00E01B37">
            <w:pPr>
              <w:pStyle w:val="BodyText"/>
            </w:pPr>
            <w:r w:rsidRPr="00E01B37">
              <w:t>UETDREL005 Work safely in the vicinity of live electrical apparatus</w:t>
            </w:r>
          </w:p>
          <w:p w:rsidR="00000000" w:rsidRPr="00E01B37" w:rsidP="00E01B37">
            <w:pPr>
              <w:pStyle w:val="BodyText"/>
            </w:pPr>
            <w:r w:rsidRPr="00E01B37">
              <w:t>UETDRIS005 Implement &amp; monitor power system environmen</w:t>
            </w:r>
            <w:r w:rsidRPr="00E01B37">
              <w:t>tal &amp; sustainable energy management policies &amp; procedures</w:t>
            </w:r>
          </w:p>
          <w:p w:rsidR="00000000" w:rsidRPr="00E01B37" w:rsidP="00E01B37">
            <w:pPr>
              <w:pStyle w:val="BodyText"/>
            </w:pPr>
            <w:r w:rsidRPr="00E01B37">
              <w:t>UETDRIS006 Implement and monitor the power system organisational WHS/OHS policies, procedures and programs</w:t>
            </w:r>
          </w:p>
          <w:p w:rsidR="00000000" w:rsidRPr="00E01B37" w:rsidP="00E01B37">
            <w:pPr>
              <w:pStyle w:val="BodyText"/>
            </w:pPr>
            <w:r w:rsidRPr="00E01B37">
              <w:t>UETDRTS010 Develop power systems secondary isolation instructional documents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4" w:name="O_1178342"/>
      <w:bookmarkEnd w:id="4"/>
      <w:r w:rsidRPr="00E01B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Testing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5" w:name="O_1178343"/>
      <w:bookmarkEnd w:id="5"/>
      <w:r w:rsidRPr="00E01B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Not applicable.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6" w:name="O_1178344"/>
      <w:bookmarkEnd w:id="6"/>
      <w:r w:rsidRPr="00E01B3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PERFORMANCE CRITERIA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Performance criteria describe the pe</w:t>
            </w:r>
            <w:r w:rsidRPr="00E01B37">
              <w:t>rformance needed to demonstrate achievement of the element.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Plan for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Work health and safety (WHS)/occupational health and safety (OHS) practices/procedures and environmental and sustainable energy pr</w:t>
            </w:r>
            <w:r w:rsidRPr="00E01B37">
              <w:t>ocedures, which may influence the testing and maintenance of metering schemes, are reviewed and determined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Purpose of the testing and maintenance of metering schemes is established after data is analysed and expected outcomes of the work are confirmed with appropriate personnel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 xml:space="preserve">Organisational established procedures on policies and specifications for the </w:t>
            </w:r>
            <w:r w:rsidRPr="00E01B37">
              <w:t>testing and maintenance of metering schemes are obtained or established with appropriate personnel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Testing procedures are discussed with/directed to appropriate personnel in order to ascertain the project brief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Testing parameters are establis</w:t>
            </w:r>
            <w:r w:rsidRPr="00E01B37">
              <w:t>hed from organisational established procedures on policies and specifications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Equipment/tools and personal protective equipment (PPE) are selected based on specified performance criteria and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Work roles and tasks are allocated according to requirements and individual competencies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Work is prioritised and sequenced for the most efficient/effective outcome, completed within an acceptable timeframe, to a quality standard and in accordance wi</w:t>
            </w:r>
            <w:r w:rsidRPr="00E01B37">
              <w:t>th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Liaison and communication issues with others/authorised personnel, authorities, clients and landowners are resolved and activities coordinated to carry out work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 xml:space="preserve">Risk control measures are identified, prioritised and </w:t>
            </w:r>
            <w:r w:rsidRPr="00E01B37">
              <w:t>evaluated against the work schedule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Relevant work permits are secured to coordinate the performance of work according to requirements and/or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Carry out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Circuit/systems modelling is used to evaluate alternative proposals in accordance with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WHS/OHS and sustainable energy principles, functionality and practices to reduce the incidents of accidents and minimise waste are incorpor</w:t>
            </w:r>
            <w:r w:rsidRPr="00E01B37">
              <w:t>ated into the project in accordance with requirements and/or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Testing and maintenance of metering schemes decisions are made on the basis of safety and effective outcomes according to requirements and/or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Mathematical/engineering models of the testing and maintenance of metering schemes are used to analyse the effectiveness of the finished project in accordance with requirements and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E01B37">
              <w:t xml:space="preserve">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Testing and main</w:t>
            </w:r>
            <w:r w:rsidRPr="00E01B37">
              <w:t>tenance of metering schemes is undertaken according to requirements and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Work teams/groups are arranged/coordinated/evaluated to ensure planned goals are met according to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Solutions to non-routine problems are identified and actioned, using acquired essential knowledge and associated skills, according to requirements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Quality of work is monitored against personal performance agreement and/or established organisational</w:t>
            </w:r>
            <w:r w:rsidRPr="00E01B37">
              <w:t xml:space="preserve"> and professional standards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Strategic plans are developed incorporating organisation initiatives in accordance with established procedures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rPr>
                <w:rStyle w:val="SpecialBold"/>
              </w:rPr>
              <w:t>Complete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Final inspections of the testing and maintena</w:t>
            </w:r>
            <w:r w:rsidRPr="00E01B37">
              <w:t>nce of metering schemes are undertaken to ensure they comply with all requirements and include all specifications and documentations needed to complete the project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Appropriate personnel are notified of completion and reports and/or completion documents are finalised/commissioned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Reports and/or completion documents are submitted to relevant personnel/organisations for approval and, where applicable, statutory o</w:t>
            </w:r>
            <w:r w:rsidRPr="00E01B37">
              <w:t>r regulatory approval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Approved copies of the testing and maintenance of metering schemes documents are issued and records are updated in accordance with established procedures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7" w:name="O_1178345"/>
      <w:bookmarkEnd w:id="7"/>
      <w:r w:rsidRPr="00E01B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Foundation skills essential to per</w:t>
            </w:r>
            <w:r w:rsidRPr="00E01B37">
              <w:t>formance are explicit in the performance criteria of this unit of competency.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8" w:name="O_1178346"/>
      <w:bookmarkEnd w:id="8"/>
      <w:r w:rsidRPr="00E01B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Range is restricted to essential operating conditions and any other variables essential to the work environment.</w:t>
            </w:r>
          </w:p>
          <w:p w:rsidR="00000000" w:rsidRPr="00E01B37" w:rsidP="00E01B37">
            <w:pPr>
              <w:pStyle w:val="BodyText"/>
            </w:pPr>
            <w:r w:rsidRPr="00E01B3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9" w:name="O_1178347"/>
      <w:bookmarkEnd w:id="9"/>
      <w:r w:rsidRPr="00E01B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This unit replaces and is equivalent to UETTDRTS25 Maintain an</w:t>
            </w:r>
            <w:r w:rsidRPr="00E01B37">
              <w:t>d test and metering schemes.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10" w:name="O_1178354"/>
      <w:bookmarkEnd w:id="10"/>
      <w:r w:rsidRPr="00E01B37">
        <w:t>Links</w:t>
      </w:r>
    </w:p>
    <w:p w:rsidR="00000000" w:rsidRPr="00E01B37" w:rsidP="00880FBB">
      <w:pPr>
        <w:pStyle w:val="BodyText"/>
      </w:pPr>
      <w:r w:rsidRPr="00E01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17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01B37" w:rsidP="00880FBB">
      <w:pPr>
        <w:pStyle w:val="BodyText"/>
        <w:sectPr w:rsidSect="00E01B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B37" w:rsidP="00E01B37">
      <w:pPr>
        <w:pStyle w:val="SuperHeading"/>
      </w:pPr>
      <w:r w:rsidRPr="00E01B37">
        <w:t>Assessm</w:t>
      </w:r>
      <w:r w:rsidRPr="00E01B37">
        <w:t>ent Requirements for UETDRTS014 Maintain and test and metering schemes</w:t>
      </w:r>
    </w:p>
    <w:p w:rsidR="00000000" w:rsidRPr="00E01B37" w:rsidP="00E01B37">
      <w:pPr>
        <w:pStyle w:val="Heading1"/>
      </w:pPr>
      <w:bookmarkStart w:id="11" w:name="O_1178349"/>
      <w:bookmarkEnd w:id="11"/>
      <w:r w:rsidRPr="00E01B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12" w:name="O_1178350"/>
      <w:bookmarkEnd w:id="12"/>
      <w:r w:rsidRPr="00E01B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Evidence required to demonstrate competence in this unit must be r</w:t>
            </w:r>
            <w:r w:rsidRPr="00E01B37">
              <w:t xml:space="preserve">elevant to and satisfy all of the requirements of the elements and performance criteria on at least two separate occasions and include:  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ListBullet"/>
            </w:pPr>
            <w:r w:rsidRPr="00E01B37">
              <w:t xml:space="preserve">applying relevant work health and safety (WHS)/occupational health and safety (OHS) requirements, including the use </w:t>
            </w:r>
            <w:r w:rsidRPr="00E01B37">
              <w:t>of risk control measures</w:t>
            </w:r>
          </w:p>
          <w:p w:rsidR="00000000" w:rsidRPr="00E01B37" w:rsidP="00E01B37">
            <w:pPr>
              <w:pStyle w:val="ListBullet"/>
            </w:pPr>
            <w:r w:rsidRPr="00E01B37">
              <w:t>applying sustainable energy principles and practices</w:t>
            </w:r>
          </w:p>
          <w:p w:rsidR="00000000" w:rsidRPr="00E01B37" w:rsidP="00E01B37">
            <w:pPr>
              <w:pStyle w:val="ListBullet"/>
            </w:pPr>
            <w:r w:rsidRPr="00E01B37">
              <w:t>demonstrating, on at least three (3) occasions, testing accuracy to established plans of at least three (3) schemes using the following equipment:</w:t>
            </w:r>
          </w:p>
          <w:p w:rsidR="00000000" w:rsidRPr="00E01B37" w:rsidP="00E01B37">
            <w:pPr>
              <w:pStyle w:val="ListBullet2"/>
            </w:pPr>
            <w:r w:rsidRPr="00E01B37">
              <w:t>ammeter</w:t>
            </w:r>
          </w:p>
          <w:p w:rsidR="00000000" w:rsidRPr="00E01B37" w:rsidP="00E01B37">
            <w:pPr>
              <w:pStyle w:val="ListBullet2"/>
            </w:pPr>
            <w:r w:rsidRPr="00E01B37">
              <w:t>voltmeter</w:t>
            </w:r>
          </w:p>
          <w:p w:rsidR="00000000" w:rsidRPr="00E01B37" w:rsidP="00E01B37">
            <w:pPr>
              <w:pStyle w:val="ListBullet2"/>
            </w:pPr>
            <w:r w:rsidRPr="00E01B37">
              <w:t>wattmeter</w:t>
            </w:r>
          </w:p>
          <w:p w:rsidR="00000000" w:rsidRPr="00E01B37" w:rsidP="00E01B37">
            <w:pPr>
              <w:pStyle w:val="ListBullet2"/>
            </w:pPr>
            <w:r w:rsidRPr="00E01B37">
              <w:t>volt-ampere reactive (VAR) meter</w:t>
            </w:r>
          </w:p>
          <w:p w:rsidR="00000000" w:rsidRPr="00E01B37" w:rsidP="00E01B37">
            <w:pPr>
              <w:pStyle w:val="ListBullet2"/>
            </w:pPr>
            <w:r w:rsidRPr="00E01B37">
              <w:t>energy meter*</w:t>
            </w:r>
          </w:p>
          <w:p w:rsidR="00000000" w:rsidRPr="00E01B37" w:rsidP="00E01B37">
            <w:pPr>
              <w:pStyle w:val="ListBullet2"/>
            </w:pPr>
            <w:r w:rsidRPr="00E01B37">
              <w:t>(*Must do)</w:t>
            </w:r>
          </w:p>
          <w:p w:rsidR="00000000" w:rsidRPr="00E01B37" w:rsidP="00E01B37">
            <w:pPr>
              <w:pStyle w:val="ListBullet"/>
            </w:pPr>
            <w:r w:rsidRPr="00E01B37">
              <w:t>dealing with unplanned events on at least one (1) occasion.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13" w:name="O_1178351"/>
      <w:bookmarkEnd w:id="13"/>
      <w:r w:rsidRPr="00E01B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B37">
            <w:pPr>
              <w:pStyle w:val="BodyText"/>
              <w:rPr>
                <w:lang w:val="en-NZ"/>
              </w:rPr>
            </w:pPr>
            <w:r w:rsidRPr="00E01B3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ListBullet"/>
            </w:pPr>
            <w:r w:rsidRPr="00E01B37">
              <w:t>principles of statutory and safety considerations encompassing:</w:t>
            </w:r>
          </w:p>
          <w:p w:rsidR="00000000" w:rsidRPr="00E01B37" w:rsidP="00E01B37">
            <w:pPr>
              <w:pStyle w:val="ListBullet2"/>
            </w:pPr>
            <w:r w:rsidRPr="00E01B37">
              <w:t>Commonwea</w:t>
            </w:r>
            <w:r w:rsidRPr="00E01B37">
              <w:t xml:space="preserve">lth/state/territory legislation, standards, codes, supply authority regulations and/or enterprise requirements associated with working on high voltage (HV) </w:t>
            </w:r>
          </w:p>
          <w:p w:rsidR="00000000" w:rsidRPr="00E01B37" w:rsidP="00E01B37">
            <w:pPr>
              <w:pStyle w:val="ListBullet2"/>
            </w:pPr>
            <w:r w:rsidRPr="00E01B37">
              <w:t>particular reference to state and territory regulations - working near energised conductors, electrical access, heights, confined space, testing procedures and licensing rules</w:t>
            </w:r>
          </w:p>
          <w:p w:rsidR="00000000" w:rsidRPr="00E01B37" w:rsidP="00E01B37">
            <w:pPr>
              <w:pStyle w:val="ListBullet"/>
            </w:pPr>
            <w:r w:rsidRPr="00E01B37">
              <w:t>procedure to undertake a visual inspection of a scheme encompassing:</w:t>
            </w:r>
          </w:p>
          <w:p w:rsidR="00000000" w:rsidRPr="00E01B37" w:rsidP="00E01B37">
            <w:pPr>
              <w:pStyle w:val="ListBullet2"/>
            </w:pPr>
            <w:r w:rsidRPr="00E01B37">
              <w:t>standards</w:t>
            </w:r>
            <w:r w:rsidRPr="00E01B37">
              <w:t>, codes, Commonwealth/state/territory legislation, supply authority regulations and/or enterprise requirements associated with visual inspection procedures of a scheme</w:t>
            </w:r>
          </w:p>
          <w:p w:rsidR="00000000" w:rsidRPr="00E01B37" w:rsidP="00E01B37">
            <w:pPr>
              <w:pStyle w:val="ListBullet2"/>
            </w:pPr>
            <w:r w:rsidRPr="00E01B37">
              <w:t>requirements for the use of manuals, system diagrams/plans and drawings</w:t>
            </w:r>
          </w:p>
          <w:p w:rsidR="00000000" w:rsidRPr="00E01B37" w:rsidP="00E01B37">
            <w:pPr>
              <w:pStyle w:val="ListBullet2"/>
            </w:pPr>
            <w:r w:rsidRPr="00E01B37">
              <w:t>identifying obvi</w:t>
            </w:r>
            <w:r w:rsidRPr="00E01B37">
              <w:t>ous deficiencies in operating to the standard functionality</w:t>
            </w:r>
          </w:p>
          <w:p w:rsidR="00000000" w:rsidRPr="00E01B37" w:rsidP="00E01B37">
            <w:pPr>
              <w:pStyle w:val="ListBullet2"/>
            </w:pPr>
            <w:r w:rsidRPr="00E01B37">
              <w:t>techniques in determining device malfunction</w:t>
            </w:r>
          </w:p>
          <w:p w:rsidR="00000000" w:rsidRPr="00E01B37" w:rsidP="00E01B37">
            <w:pPr>
              <w:pStyle w:val="ListBullet2"/>
            </w:pPr>
            <w:r w:rsidRPr="00E01B37">
              <w:t>techniques in determining wiring defects</w:t>
            </w:r>
          </w:p>
          <w:p w:rsidR="00000000" w:rsidRPr="00E01B37" w:rsidP="00E01B37">
            <w:pPr>
              <w:pStyle w:val="ListBullet"/>
            </w:pPr>
            <w:r w:rsidRPr="00E01B37">
              <w:t xml:space="preserve">procedures for the location and rectification of faults in electrical equipment up to 1000 volts alternating </w:t>
            </w:r>
            <w:r w:rsidRPr="00E01B37">
              <w:t>current (a.c.) and/or 1500 volts direct current (d.c.) encompassing:</w:t>
            </w:r>
          </w:p>
          <w:p w:rsidR="00000000" w:rsidRPr="00E01B37" w:rsidP="00E01B37">
            <w:pPr>
              <w:pStyle w:val="ListBullet2"/>
            </w:pPr>
            <w:r w:rsidRPr="00E01B37">
              <w:t>relationship of WHS/OHS to the location and rectification of faults in electrical equipment - acts and regulations, identification of personal safety, workplace hazards, working with ele</w:t>
            </w:r>
            <w:r w:rsidRPr="00E01B37">
              <w:t>ctrically operated tools and equipment, emergency first aid/resuscitation, rescue from a live electrical situation, and enterprise policies and procedures</w:t>
            </w:r>
          </w:p>
          <w:p w:rsidR="00000000" w:rsidRPr="00E01B37" w:rsidP="00E01B37">
            <w:pPr>
              <w:pStyle w:val="ListBullet2"/>
            </w:pPr>
            <w:r w:rsidRPr="00E01B37">
              <w:t xml:space="preserve">types of drawings - differentiation between symptoms, faults and causes in malfunctioning equipment, </w:t>
            </w:r>
            <w:r w:rsidRPr="00E01B37">
              <w:t>and fault-finding techniques and procedures</w:t>
            </w:r>
          </w:p>
          <w:p w:rsidR="00000000" w:rsidRPr="00E01B37" w:rsidP="00E01B37">
            <w:pPr>
              <w:pStyle w:val="ListBullet2"/>
            </w:pPr>
            <w:r w:rsidRPr="00E01B37">
              <w:t>fundamental electrical concepts - effects of current, practical resistors, sources of electromagnetic field, series, parallel and series-parallel circuits, electrical measurement, capacitors, inductors and magnet</w:t>
            </w:r>
            <w:r w:rsidRPr="00E01B37">
              <w:t>ism</w:t>
            </w:r>
          </w:p>
          <w:p w:rsidR="00000000" w:rsidRPr="00E01B37" w:rsidP="00E01B37">
            <w:pPr>
              <w:pStyle w:val="ListBullet2"/>
            </w:pPr>
            <w:r w:rsidRPr="00E01B37">
              <w:t>fundamentals of general appliances - basic principles of appliances (non-mathematical), appliance identification, appliance ratings, basic principles of operation of control equipment and protection devices, fault conditions and symptoms, safe isolatio</w:t>
            </w:r>
            <w:r w:rsidRPr="00E01B37">
              <w:t>n procedures, test equipment, safe testing procedures, including continuity, fault types in appliances and fault-finding procedures (prescriptive)</w:t>
            </w:r>
          </w:p>
          <w:p w:rsidR="00000000" w:rsidRPr="00E01B37" w:rsidP="00E01B37">
            <w:pPr>
              <w:pStyle w:val="ListBullet2"/>
            </w:pPr>
            <w:r w:rsidRPr="00E01B37">
              <w:t xml:space="preserve">fundamentals of single phase induction motors - basic principles of operation (non-mathematical), motor identification, motor ratings, basic principles of operation of control equipment and protection devices, fault conditions and symptoms, safe isolation </w:t>
            </w:r>
            <w:r w:rsidRPr="00E01B37">
              <w:t>procedures, test equipment, safe testing procedures, including continuity, fault types in phase splitting and universal type motors, and fault-finding procedures (prescriptive)</w:t>
            </w:r>
          </w:p>
          <w:p w:rsidR="00000000" w:rsidRPr="00E01B37" w:rsidP="00E01B37">
            <w:pPr>
              <w:pStyle w:val="ListBullet2"/>
            </w:pPr>
            <w:r w:rsidRPr="00E01B37">
              <w:t>fundamentals of three phase induction motors - basic principles of operation (n</w:t>
            </w:r>
            <w:r w:rsidRPr="00E01B37">
              <w:t xml:space="preserve">on-mathematical), motor identification, motor ratings, motor starter principles, basic principles of operation of control equipment and protection devices, fault conditions and symptoms, safe isolation procedures, safe testing procedures and fault-finding </w:t>
            </w:r>
            <w:r w:rsidRPr="00E01B37">
              <w:t>procedures (prescriptive)</w:t>
            </w:r>
          </w:p>
          <w:p w:rsidR="00000000" w:rsidRPr="00E01B37" w:rsidP="00E01B37">
            <w:pPr>
              <w:pStyle w:val="ListBullet2"/>
            </w:pPr>
            <w:r w:rsidRPr="00E01B37">
              <w:t>fundamentals of single and three phase electrical heaters - basic principles of operation, types of electrical heaters, electrical heater identification, electrical heater ratings, basic principles of operation of control and prot</w:t>
            </w:r>
            <w:r w:rsidRPr="00E01B37">
              <w:t>ection devices, fault conditions and symptoms, safe testing procedures and fault-finding procedures (prescriptive)</w:t>
            </w:r>
          </w:p>
          <w:p w:rsidR="00000000" w:rsidRPr="00E01B37" w:rsidP="00E01B37">
            <w:pPr>
              <w:pStyle w:val="ListBullet"/>
            </w:pPr>
            <w:r w:rsidRPr="00E01B37">
              <w:t>detailed operation of metering devices and principles encompassing:</w:t>
            </w:r>
          </w:p>
          <w:p w:rsidR="00000000" w:rsidRPr="00E01B37" w:rsidP="00E01B37">
            <w:pPr>
              <w:pStyle w:val="ListBullet2"/>
            </w:pPr>
            <w:r w:rsidRPr="00E01B37">
              <w:t>common circuit configurations</w:t>
            </w:r>
          </w:p>
          <w:p w:rsidR="00000000" w:rsidRPr="00E01B37" w:rsidP="00E01B37">
            <w:pPr>
              <w:pStyle w:val="ListBullet2"/>
            </w:pPr>
            <w:r w:rsidRPr="00E01B37">
              <w:t>meters and measurement principles</w:t>
            </w:r>
          </w:p>
          <w:p w:rsidR="00000000" w:rsidRPr="00E01B37" w:rsidP="00E01B37">
            <w:pPr>
              <w:pStyle w:val="ListBullet2"/>
            </w:pPr>
            <w:r w:rsidRPr="00E01B37">
              <w:t>instrum</w:t>
            </w:r>
            <w:r w:rsidRPr="00E01B37">
              <w:t>ent transformer application</w:t>
            </w:r>
          </w:p>
          <w:p w:rsidR="00000000" w:rsidRPr="00E01B37" w:rsidP="00E01B37">
            <w:pPr>
              <w:pStyle w:val="ListBullet2"/>
            </w:pPr>
            <w:r w:rsidRPr="00E01B37">
              <w:t>testing of metering systems and devices</w:t>
            </w:r>
          </w:p>
          <w:p w:rsidR="00000000" w:rsidRPr="00E01B37" w:rsidP="00E01B37">
            <w:pPr>
              <w:pStyle w:val="ListBullet2"/>
            </w:pPr>
            <w:r w:rsidRPr="00E01B37">
              <w:t>implications of market operation</w:t>
            </w:r>
          </w:p>
          <w:p w:rsidR="00000000" w:rsidRPr="00E01B37" w:rsidP="00E01B37">
            <w:pPr>
              <w:pStyle w:val="ListBullet"/>
            </w:pPr>
            <w:r w:rsidRPr="00E01B37">
              <w:t>detailed operation of metering test equipment encompassing:</w:t>
            </w:r>
          </w:p>
          <w:p w:rsidR="00000000" w:rsidRPr="00E01B37" w:rsidP="00E01B37">
            <w:pPr>
              <w:pStyle w:val="ListBullet2"/>
            </w:pPr>
            <w:r w:rsidRPr="00E01B37">
              <w:t>care and safe use</w:t>
            </w:r>
          </w:p>
          <w:p w:rsidR="00000000" w:rsidRPr="00E01B37" w:rsidP="00E01B37">
            <w:pPr>
              <w:pStyle w:val="ListBullet2"/>
            </w:pPr>
            <w:r w:rsidRPr="00E01B37">
              <w:t>operating principles</w:t>
            </w:r>
          </w:p>
          <w:p w:rsidR="00000000" w:rsidRPr="00E01B37" w:rsidP="00E01B37">
            <w:pPr>
              <w:pStyle w:val="ListBullet2"/>
            </w:pPr>
            <w:r w:rsidRPr="00E01B37">
              <w:t>comparison of different operating principle meters used for the same purpose</w:t>
            </w:r>
          </w:p>
          <w:p w:rsidR="00000000" w:rsidRPr="00E01B37" w:rsidP="00E01B37">
            <w:pPr>
              <w:pStyle w:val="ListBullet2"/>
            </w:pPr>
            <w:r w:rsidRPr="00E01B37">
              <w:t>accuracy and loading effects of meters - measurements of voltage, current, power, reactive power, phase angle, resistance, inductance, capacitance, impedance, frequency, harmonics</w:t>
            </w:r>
            <w:r w:rsidRPr="00E01B37">
              <w:t xml:space="preserve"> and the use of transient and data logging devices</w:t>
            </w:r>
          </w:p>
          <w:p w:rsidR="00000000" w:rsidRPr="00E01B37" w:rsidP="00E01B37">
            <w:pPr>
              <w:pStyle w:val="ListBullet"/>
            </w:pPr>
            <w:r w:rsidRPr="00E01B37">
              <w:t>disconnection and reconnection procedures for fixed wiring electrical equipment up to 1000 volts a.c. and/or 1500 volts d.c. encompassing:</w:t>
            </w:r>
          </w:p>
          <w:p w:rsidR="00000000" w:rsidRPr="00E01B37" w:rsidP="00E01B37">
            <w:pPr>
              <w:pStyle w:val="ListBullet2"/>
            </w:pPr>
            <w:r w:rsidRPr="00E01B37">
              <w:t>safe electrical work practices and procedures according to stand</w:t>
            </w:r>
            <w:r w:rsidRPr="00E01B37">
              <w:t>ards such as AS/NZ 4836:2001 Safe working on low-voltage electrical installations and equipment, or equivalent</w:t>
            </w:r>
          </w:p>
          <w:p w:rsidR="00000000" w:rsidRPr="00E01B37" w:rsidP="00E01B37">
            <w:pPr>
              <w:pStyle w:val="ListBullet2"/>
            </w:pPr>
            <w:r w:rsidRPr="00E01B37">
              <w:t>safe use of tools and plant</w:t>
            </w:r>
          </w:p>
          <w:p w:rsidR="00000000" w:rsidRPr="00E01B37" w:rsidP="00E01B37">
            <w:pPr>
              <w:pStyle w:val="ListBullet2"/>
            </w:pPr>
            <w:r w:rsidRPr="00E01B37">
              <w:t>safe use of ladders and elevated work platforms (EWP)</w:t>
            </w:r>
          </w:p>
          <w:p w:rsidR="00000000" w:rsidRPr="00E01B37" w:rsidP="00E01B37">
            <w:pPr>
              <w:pStyle w:val="ListBullet2"/>
            </w:pPr>
            <w:r w:rsidRPr="00E01B37">
              <w:t xml:space="preserve">safe use of personal protective equipment (PPE) </w:t>
            </w:r>
          </w:p>
          <w:p w:rsidR="00000000" w:rsidRPr="00E01B37" w:rsidP="00E01B37">
            <w:pPr>
              <w:pStyle w:val="ListBullet2"/>
            </w:pPr>
            <w:r w:rsidRPr="00E01B37">
              <w:t>hazards in the</w:t>
            </w:r>
            <w:r w:rsidRPr="00E01B37">
              <w:t xml:space="preserve"> (electrical) work environment - shock hazards, fire hazards, chemical hazards other hazardous areas</w:t>
            </w:r>
          </w:p>
          <w:p w:rsidR="00000000" w:rsidRPr="00E01B37" w:rsidP="00E01B37">
            <w:pPr>
              <w:pStyle w:val="ListBullet2"/>
            </w:pPr>
            <w:r w:rsidRPr="00E01B37">
              <w:t>special situations</w:t>
            </w:r>
          </w:p>
          <w:p w:rsidR="00000000" w:rsidRPr="00E01B37" w:rsidP="00E01B37">
            <w:pPr>
              <w:pStyle w:val="ListBullet2"/>
            </w:pPr>
            <w:r w:rsidRPr="00E01B37">
              <w:t>procedures for dealing with fires associated with electrical equipment</w:t>
            </w:r>
          </w:p>
          <w:p w:rsidR="00000000" w:rsidRPr="00E01B37" w:rsidP="00E01B37">
            <w:pPr>
              <w:pStyle w:val="ListBullet2"/>
            </w:pPr>
            <w:r w:rsidRPr="00E01B37">
              <w:t>procedures for dealing with polychlorinated biphenyl (PCB)</w:t>
            </w:r>
          </w:p>
          <w:p w:rsidR="00000000" w:rsidRPr="00E01B37" w:rsidP="00E01B37">
            <w:pPr>
              <w:pStyle w:val="ListBullet2"/>
            </w:pPr>
            <w:r w:rsidRPr="00E01B37">
              <w:t>electr</w:t>
            </w:r>
            <w:r w:rsidRPr="00E01B37">
              <w:t>ic shock victim rescue methods and procedures - basic first aid treatment for shock, burns and bleeding</w:t>
            </w:r>
          </w:p>
          <w:p w:rsidR="00000000" w:rsidRPr="00E01B37" w:rsidP="00E01B37">
            <w:pPr>
              <w:pStyle w:val="ListBullet2"/>
            </w:pPr>
            <w:r w:rsidRPr="00E01B37">
              <w:t>purpose of each procedure and application - expired air resuscitation (EAR), external card</w:t>
            </w:r>
            <w:r w:rsidRPr="00E01B37">
              <w:t>iac-compression (ECC), cardiopulmonary resuscitation (CPR) and combined application of EAR and ECC (purpose of each procedure and application)</w:t>
            </w:r>
          </w:p>
          <w:p w:rsidR="00000000" w:rsidRPr="00E01B37" w:rsidP="00E01B37">
            <w:pPr>
              <w:pStyle w:val="ListBullet2"/>
            </w:pPr>
            <w:r w:rsidRPr="00E01B37">
              <w:t>components of a basic electrical circuit(s) – source, control, protection and load</w:t>
            </w:r>
          </w:p>
          <w:p w:rsidR="00000000" w:rsidRPr="00E01B37" w:rsidP="00E01B37">
            <w:pPr>
              <w:pStyle w:val="ListBullet2"/>
            </w:pPr>
            <w:r w:rsidRPr="00E01B37">
              <w:t>types of circuit diagrams – sy</w:t>
            </w:r>
            <w:r w:rsidRPr="00E01B37">
              <w:t>mbols, conventions, interpretations and free sketches</w:t>
            </w:r>
          </w:p>
          <w:p w:rsidR="00000000" w:rsidRPr="00E01B37" w:rsidP="00E01B37">
            <w:pPr>
              <w:pStyle w:val="ListBullet2"/>
            </w:pPr>
            <w:r w:rsidRPr="00E01B37">
              <w:t>types of circuit connections and functions - open circuit, closed circuit and short circuit</w:t>
            </w:r>
          </w:p>
          <w:p w:rsidR="00000000" w:rsidRPr="00E01B37" w:rsidP="00E01B37">
            <w:pPr>
              <w:pStyle w:val="ListBullet2"/>
            </w:pPr>
            <w:r w:rsidRPr="00E01B37">
              <w:t xml:space="preserve">techniques in basic electrical measurement - use of multimeters; use of ammeter; use of voltage measuring and </w:t>
            </w:r>
            <w:r w:rsidRPr="00E01B37">
              <w:t>indicating devices; testing of measuring instruments; care of measuring instruments; voltage, current and resistance measurement; estimating values of voltage, current and resistance; and using Ohms law</w:t>
            </w:r>
          </w:p>
          <w:p w:rsidR="00000000" w:rsidRPr="00E01B37" w:rsidP="00E01B37">
            <w:pPr>
              <w:pStyle w:val="ListBullet2"/>
            </w:pPr>
            <w:r w:rsidRPr="00E01B37">
              <w:t>fundamental principles of electrical concepts - effec</w:t>
            </w:r>
            <w:r w:rsidRPr="00E01B37">
              <w:t>ts of current; practical resistors; sources of Electromagnetic Field (EMF); simple practical circuit; series, parallel and series-parallel circuits; electrical measurement; capacitors; inductors and magnetism</w:t>
            </w:r>
          </w:p>
          <w:p w:rsidR="00000000" w:rsidRPr="00E01B37" w:rsidP="00E01B37">
            <w:pPr>
              <w:pStyle w:val="ListBullet2"/>
            </w:pPr>
            <w:r w:rsidRPr="00E01B37">
              <w:t>techniques in insulation resistance measurement</w:t>
            </w:r>
            <w:r w:rsidRPr="00E01B37">
              <w:t xml:space="preserve"> and requirements</w:t>
            </w:r>
          </w:p>
          <w:p w:rsidR="00000000" w:rsidRPr="00E01B37" w:rsidP="00E01B37">
            <w:pPr>
              <w:pStyle w:val="ListBullet2"/>
            </w:pPr>
            <w:r w:rsidRPr="00E01B37">
              <w:t>earthing principles and systems</w:t>
            </w:r>
          </w:p>
          <w:p w:rsidR="00000000" w:rsidRPr="00E01B37" w:rsidP="00E01B37">
            <w:pPr>
              <w:pStyle w:val="ListBullet"/>
            </w:pPr>
            <w:r w:rsidRPr="00E01B37">
              <w:t>disconnection and reconnection procedures for fixed wiring electrical equipment up to 1000 volts a.c. and/or 1500 volts d.c. encompassing:</w:t>
            </w:r>
          </w:p>
          <w:p w:rsidR="00000000" w:rsidRPr="00E01B37" w:rsidP="00E01B37">
            <w:pPr>
              <w:pStyle w:val="ListBullet2"/>
            </w:pPr>
            <w:r w:rsidRPr="00E01B37">
              <w:t>methods for testing insulation resistance - continuity of prospec</w:t>
            </w:r>
            <w:r w:rsidRPr="00E01B37">
              <w:t>tive earthing conductor, and continuity between exposed conductive parts and the earthing system</w:t>
            </w:r>
          </w:p>
          <w:p w:rsidR="00000000" w:rsidRPr="00E01B37" w:rsidP="00E01B37">
            <w:pPr>
              <w:pStyle w:val="ListBullet2"/>
            </w:pPr>
            <w:r w:rsidRPr="00E01B37">
              <w:t>methods of recognising acceptable test results for compliance with safety requirements</w:t>
            </w:r>
          </w:p>
          <w:p w:rsidR="00000000" w:rsidRPr="00E01B37" w:rsidP="00E01B37">
            <w:pPr>
              <w:pStyle w:val="ListBullet2"/>
            </w:pPr>
            <w:r w:rsidRPr="00E01B37">
              <w:t>methods of recognising unacceptable test results requiring an appropriat</w:t>
            </w:r>
            <w:r w:rsidRPr="00E01B37">
              <w:t>e qualified person to further investigate</w:t>
            </w:r>
          </w:p>
          <w:p w:rsidR="00000000" w:rsidRPr="00E01B37" w:rsidP="00E01B37">
            <w:pPr>
              <w:pStyle w:val="ListBullet2"/>
            </w:pPr>
            <w:r w:rsidRPr="00E01B37">
              <w:t>cable types and conductor termination methods and techniques - conductors solid, stranded and flexible, and colour codes</w:t>
            </w:r>
          </w:p>
          <w:p w:rsidR="00000000" w:rsidRPr="00E01B37" w:rsidP="00E01B37">
            <w:pPr>
              <w:pStyle w:val="ListBullet2"/>
            </w:pPr>
            <w:r w:rsidRPr="00E01B37">
              <w:t>single and three phase systems and loads - number of active and live conductors required, line and phase voltage and typical loads</w:t>
            </w:r>
          </w:p>
          <w:p w:rsidR="00000000" w:rsidRPr="00E01B37" w:rsidP="00E01B37">
            <w:pPr>
              <w:pStyle w:val="ListBullet2"/>
            </w:pPr>
            <w:r w:rsidRPr="00E01B37">
              <w:t>identification and rating of general appliances</w:t>
            </w:r>
          </w:p>
          <w:p w:rsidR="00000000" w:rsidRPr="00E01B37" w:rsidP="00E01B37">
            <w:pPr>
              <w:pStyle w:val="ListBullet2"/>
            </w:pPr>
            <w:r w:rsidRPr="00E01B37">
              <w:t>single phase induction motors - motor identification, motor ratings and direc</w:t>
            </w:r>
            <w:r w:rsidRPr="00E01B37">
              <w:t>tion of rotation</w:t>
            </w:r>
          </w:p>
          <w:p w:rsidR="00000000" w:rsidRPr="00E01B37" w:rsidP="00E01B37">
            <w:pPr>
              <w:pStyle w:val="ListBullet2"/>
            </w:pPr>
            <w:r w:rsidRPr="00E01B37">
              <w:t>three phase induction motors - motor identification, motor ratings and direction of rotation</w:t>
            </w:r>
          </w:p>
          <w:p w:rsidR="00000000" w:rsidRPr="00E01B37" w:rsidP="00E01B37">
            <w:pPr>
              <w:pStyle w:val="ListBullet2"/>
            </w:pPr>
            <w:r w:rsidRPr="00E01B37">
              <w:t>single and three phase heaters - types of heaters, heater identification and heater ratings</w:t>
            </w:r>
          </w:p>
          <w:p w:rsidR="00000000" w:rsidRPr="00E01B37" w:rsidP="00E01B37">
            <w:pPr>
              <w:pStyle w:val="ListBullet2"/>
            </w:pPr>
            <w:r w:rsidRPr="00E01B37">
              <w:t>electrical distribution arrangement - power systems wi</w:t>
            </w:r>
            <w:r w:rsidRPr="00E01B37">
              <w:t>thin premises, and purpose of switchboards/distribution boards (residual current devices and earth-leakage circuit breaker (ELCBs))</w:t>
            </w:r>
          </w:p>
          <w:p w:rsidR="00000000" w:rsidRPr="00E01B37" w:rsidP="00E01B37">
            <w:pPr>
              <w:pStyle w:val="ListBullet2"/>
            </w:pPr>
            <w:r w:rsidRPr="00E01B37">
              <w:t>circuit isolation and protection devices</w:t>
            </w:r>
          </w:p>
          <w:p w:rsidR="00000000" w:rsidRPr="00E01B37" w:rsidP="00E01B37">
            <w:pPr>
              <w:pStyle w:val="ListBullet2"/>
            </w:pPr>
            <w:r w:rsidRPr="00E01B37">
              <w:t>isolation procedures - work clearance, testing for voltage, lock-off and tagging, t</w:t>
            </w:r>
            <w:r w:rsidRPr="00E01B37">
              <w:t>echniques in isolation and tagging, regulations, codes of practice and procedures</w:t>
            </w:r>
          </w:p>
          <w:p w:rsidR="00000000" w:rsidRPr="00E01B37" w:rsidP="00E01B37">
            <w:pPr>
              <w:pStyle w:val="ListBullet2"/>
            </w:pPr>
            <w:r w:rsidRPr="00E01B37">
              <w:t>disconnection procedures, practices and requirements</w:t>
            </w:r>
          </w:p>
          <w:p w:rsidR="00000000" w:rsidRPr="00E01B37" w:rsidP="00E01B37">
            <w:pPr>
              <w:pStyle w:val="ListBullet2"/>
            </w:pPr>
            <w:r w:rsidRPr="00E01B37">
              <w:t>types of replacement equipment</w:t>
            </w:r>
          </w:p>
          <w:p w:rsidR="00000000" w:rsidRPr="00E01B37" w:rsidP="00E01B37">
            <w:pPr>
              <w:pStyle w:val="ListBullet2"/>
            </w:pPr>
            <w:r w:rsidRPr="00E01B37">
              <w:t>methods of ensuring equipment is safe to connect to supply</w:t>
            </w:r>
          </w:p>
          <w:p w:rsidR="00000000" w:rsidRPr="00E01B37" w:rsidP="00E01B37">
            <w:pPr>
              <w:pStyle w:val="ListBullet2"/>
            </w:pPr>
            <w:r w:rsidRPr="00E01B37">
              <w:t>methods of reconnection procedu</w:t>
            </w:r>
            <w:r w:rsidRPr="00E01B37">
              <w:t>res, practices and requirements</w:t>
            </w:r>
          </w:p>
          <w:p w:rsidR="00000000" w:rsidRPr="00E01B37" w:rsidP="00E01B37">
            <w:pPr>
              <w:pStyle w:val="ListBullet2"/>
            </w:pPr>
            <w:r w:rsidRPr="00E01B37">
              <w:t>methods of return equipment to service</w:t>
            </w:r>
          </w:p>
          <w:p w:rsidR="00000000" w:rsidRPr="00E01B37" w:rsidP="00E01B37">
            <w:pPr>
              <w:pStyle w:val="ListBullet"/>
            </w:pPr>
            <w:r w:rsidRPr="00E01B37">
              <w:t>effects of harmonics encompassing:</w:t>
            </w:r>
          </w:p>
          <w:p w:rsidR="00000000" w:rsidRPr="00E01B37" w:rsidP="00E01B37">
            <w:pPr>
              <w:pStyle w:val="ListBullet2"/>
            </w:pPr>
            <w:r w:rsidRPr="00E01B37">
              <w:t>characteristics and effects of harmonics on protection device functions/malfunction</w:t>
            </w:r>
          </w:p>
          <w:p w:rsidR="00000000" w:rsidRPr="00E01B37" w:rsidP="00E01B37">
            <w:pPr>
              <w:pStyle w:val="ListBullet2"/>
            </w:pPr>
            <w:r w:rsidRPr="00E01B37">
              <w:t>effects of harmonics on transformers, generators, motors and quality of supply</w:t>
            </w:r>
          </w:p>
          <w:p w:rsidR="00000000" w:rsidRPr="00E01B37" w:rsidP="00E01B37">
            <w:pPr>
              <w:pStyle w:val="ListBullet"/>
            </w:pPr>
            <w:r w:rsidRPr="00E01B37">
              <w:t>procedures for the systematic fault isolation through the application of diagnostic techniques encompassing:</w:t>
            </w:r>
          </w:p>
          <w:p w:rsidR="00000000" w:rsidRPr="00E01B37" w:rsidP="00E01B37">
            <w:pPr>
              <w:pStyle w:val="ListBullet2"/>
            </w:pPr>
            <w:r w:rsidRPr="00E01B37">
              <w:t>principles of analytical questioning</w:t>
            </w:r>
          </w:p>
          <w:p w:rsidR="00000000" w:rsidRPr="00E01B37" w:rsidP="00E01B37">
            <w:pPr>
              <w:pStyle w:val="ListBullet2"/>
            </w:pPr>
            <w:r w:rsidRPr="00E01B37">
              <w:t>techniques in drawing valid c</w:t>
            </w:r>
            <w:r w:rsidRPr="00E01B37">
              <w:t>onclusions from first observations</w:t>
            </w:r>
          </w:p>
          <w:p w:rsidR="00000000" w:rsidRPr="00E01B37" w:rsidP="00E01B37">
            <w:pPr>
              <w:pStyle w:val="ListBullet2"/>
            </w:pPr>
            <w:r w:rsidRPr="00E01B37">
              <w:t>concepts of broad first-line testing</w:t>
            </w:r>
          </w:p>
          <w:p w:rsidR="00000000" w:rsidRPr="00E01B37" w:rsidP="00E01B37">
            <w:pPr>
              <w:pStyle w:val="ListBullet2"/>
            </w:pPr>
            <w:r w:rsidRPr="00E01B37">
              <w:t>consideration of/responsibility for, avoidance of further damage</w:t>
            </w:r>
          </w:p>
          <w:p w:rsidR="00000000" w:rsidRPr="00E01B37" w:rsidP="00E01B37">
            <w:pPr>
              <w:pStyle w:val="ListBullet2"/>
            </w:pPr>
            <w:r w:rsidRPr="00E01B37">
              <w:t>interpretation of specific test results - cause/effect</w:t>
            </w:r>
          </w:p>
          <w:p w:rsidR="00000000" w:rsidRPr="00E01B37" w:rsidP="00E01B37">
            <w:pPr>
              <w:pStyle w:val="ListBullet2"/>
            </w:pPr>
            <w:r w:rsidRPr="00E01B37">
              <w:t>techniques for isolation to appropriate level - half-split, modu</w:t>
            </w:r>
            <w:r w:rsidRPr="00E01B37">
              <w:t>le/function isolation (kernel technique), substitution; diagnostic software; requirements for the use of manuals, system diagrams/plans, drawings and handbooks; and specifications and fault pathways</w:t>
            </w:r>
          </w:p>
          <w:p w:rsidR="00000000" w:rsidRPr="00E01B37" w:rsidP="00E01B37">
            <w:pPr>
              <w:pStyle w:val="ListBullet2"/>
            </w:pPr>
            <w:r w:rsidRPr="00E01B37">
              <w:t>software/firmware functions awareness</w:t>
            </w:r>
          </w:p>
          <w:p w:rsidR="00000000" w:rsidRPr="00E01B37" w:rsidP="00E01B37">
            <w:pPr>
              <w:pStyle w:val="ListBullet2"/>
            </w:pPr>
            <w:r w:rsidRPr="00E01B37">
              <w:t>factors affecting f</w:t>
            </w:r>
            <w:r w:rsidRPr="00E01B37">
              <w:t>ield versus workshop repair costs</w:t>
            </w:r>
          </w:p>
          <w:p w:rsidR="00000000" w:rsidRPr="00E01B37" w:rsidP="00E01B37">
            <w:pPr>
              <w:pStyle w:val="ListBullet2"/>
            </w:pPr>
            <w:r w:rsidRPr="00E01B37">
              <w:t>scheduling minor/major repair activities and downtime</w:t>
            </w:r>
          </w:p>
          <w:p w:rsidR="00000000" w:rsidRPr="00E01B37" w:rsidP="00E01B37">
            <w:pPr>
              <w:pStyle w:val="ListBullet2"/>
            </w:pPr>
            <w:r w:rsidRPr="00E01B37">
              <w:t>implications of temporary repairs</w:t>
            </w:r>
          </w:p>
          <w:p w:rsidR="00000000" w:rsidRPr="00E01B37" w:rsidP="00E01B37">
            <w:pPr>
              <w:pStyle w:val="ListBullet2"/>
            </w:pPr>
            <w:r w:rsidRPr="00E01B37">
              <w:t>use of system knowledge and history</w:t>
            </w:r>
          </w:p>
          <w:p w:rsidR="00000000" w:rsidRPr="00E01B37" w:rsidP="00E01B37">
            <w:pPr>
              <w:pStyle w:val="ListBullet2"/>
            </w:pPr>
            <w:r w:rsidRPr="00E01B37">
              <w:t>data interpretation, expected versus actual</w:t>
            </w:r>
          </w:p>
          <w:p w:rsidR="00000000" w:rsidRPr="00E01B37" w:rsidP="00E01B37">
            <w:pPr>
              <w:pStyle w:val="ListBullet2"/>
            </w:pPr>
            <w:r w:rsidRPr="00E01B37">
              <w:t>feedback to design/production/installation processes</w:t>
            </w:r>
          </w:p>
          <w:p w:rsidR="00000000" w:rsidRPr="00E01B37" w:rsidP="00E01B37">
            <w:pPr>
              <w:pStyle w:val="ListBullet2"/>
            </w:pPr>
            <w:r w:rsidRPr="00E01B37">
              <w:t>subsystems and system structures</w:t>
            </w:r>
          </w:p>
          <w:p w:rsidR="00000000" w:rsidRPr="00E01B37" w:rsidP="00E01B37">
            <w:pPr>
              <w:pStyle w:val="ListBullet2"/>
            </w:pPr>
            <w:r w:rsidRPr="00E01B37">
              <w:t>system signals/status indicators</w:t>
            </w:r>
          </w:p>
          <w:p w:rsidR="00000000" w:rsidRPr="00E01B37" w:rsidP="00E01B37">
            <w:pPr>
              <w:pStyle w:val="ListBullet2"/>
            </w:pPr>
            <w:r w:rsidRPr="00E01B37">
              <w:t>known failure modes and trends</w:t>
            </w:r>
          </w:p>
          <w:p w:rsidR="00000000" w:rsidRPr="00E01B37" w:rsidP="00E01B37">
            <w:pPr>
              <w:pStyle w:val="ListBullet2"/>
            </w:pPr>
            <w:r w:rsidRPr="00E01B37">
              <w:t>action threshold warnings versus catastrophic failure</w:t>
            </w:r>
          </w:p>
          <w:p w:rsidR="00000000" w:rsidRPr="00E01B37" w:rsidP="00E01B37">
            <w:pPr>
              <w:pStyle w:val="ListBullet2"/>
            </w:pPr>
            <w:r w:rsidRPr="00E01B37">
              <w:t>component ratings/upgrades</w:t>
            </w:r>
          </w:p>
          <w:p w:rsidR="00000000" w:rsidRPr="00E01B37" w:rsidP="00E01B37">
            <w:pPr>
              <w:pStyle w:val="ListBullet2"/>
            </w:pPr>
            <w:r w:rsidRPr="00E01B37">
              <w:t>disassembly/reassembly techniques and care</w:t>
            </w:r>
          </w:p>
          <w:p w:rsidR="00000000" w:rsidRPr="00E01B37" w:rsidP="00E01B37">
            <w:pPr>
              <w:pStyle w:val="ListBullet2"/>
            </w:pPr>
            <w:r w:rsidRPr="00E01B37">
              <w:t>relative costs of repair and replac</w:t>
            </w:r>
            <w:r w:rsidRPr="00E01B37">
              <w:t>ement - remaining life, ongoing maintenance, and additional benefits of replacement equipment, e.g., improved productivity and quality.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14" w:name="O_1178352"/>
      <w:bookmarkEnd w:id="14"/>
      <w:r w:rsidRPr="00E01B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B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B37" w:rsidP="00E01B37">
            <w:pPr>
              <w:pStyle w:val="BodyText"/>
            </w:pPr>
            <w:r w:rsidRPr="00E01B37">
              <w:t>Assessors must hold credentials specified within the Standards for Registered Training Organisations current at the time of assessment.</w:t>
            </w:r>
          </w:p>
          <w:p w:rsidR="00000000" w:rsidRPr="00E01B37" w:rsidP="00E01B37">
            <w:pPr>
              <w:pStyle w:val="BodyText"/>
            </w:pPr>
            <w:r w:rsidRPr="00E01B37">
              <w:t>Assessment must satisfy the Principles of Assessment and Rules of Evidence and all regulatory requirements included with</w:t>
            </w:r>
            <w:r w:rsidRPr="00E01B37">
              <w:t>in the Standards for Registered Training Organisations current at the time of assessment.</w:t>
            </w:r>
          </w:p>
          <w:p w:rsidR="00000000" w:rsidRPr="00E01B37" w:rsidP="00E01B37">
            <w:pPr>
              <w:pStyle w:val="BodyText"/>
            </w:pPr>
            <w:r w:rsidRPr="00E01B37">
              <w:t>Assessment must occur in workplace operational situations where it is appropriate to do so; where this is not appropriate, assessment must occur in simulated conditio</w:t>
            </w:r>
            <w:r w:rsidRPr="00E01B37">
              <w:t>ns involving realistic and authentic activities that replicate operational workplace conditions.</w:t>
            </w:r>
          </w:p>
          <w:p w:rsidR="00000000" w:rsidRPr="00E01B37" w:rsidP="00E01B37">
            <w:pPr>
              <w:pStyle w:val="BodyText"/>
            </w:pPr>
            <w:r w:rsidRPr="00E01B37">
              <w:t>Assessment processes and techniques must be appropriate to the language, literacy and numeracy requirements of the work being performed and the needs of the ca</w:t>
            </w:r>
            <w:r w:rsidRPr="00E01B37">
              <w:t>ndidate.</w:t>
            </w:r>
          </w:p>
          <w:p w:rsidR="00000000" w:rsidRPr="00E01B37" w:rsidP="00E01B37">
            <w:pPr>
              <w:pStyle w:val="BodyText"/>
            </w:pPr>
            <w:r w:rsidRPr="00E01B37">
              <w:t>Resources for assessment must include access to:</w:t>
            </w:r>
          </w:p>
          <w:p w:rsidR="00000000" w:rsidRPr="00E01B37" w:rsidP="00E01B37">
            <w:pPr>
              <w:pStyle w:val="ListBullet"/>
            </w:pPr>
            <w:r w:rsidRPr="00E01B37">
              <w:t>a range of relevant exercises, case studies and/or other simulations</w:t>
            </w:r>
          </w:p>
          <w:p w:rsidR="00000000" w:rsidRPr="00E01B37" w:rsidP="00E01B37">
            <w:pPr>
              <w:pStyle w:val="ListBullet"/>
            </w:pPr>
            <w:r w:rsidRPr="00E01B37">
              <w:t>relevant and appropriate materials, tools, facilities, equipment and PPE currently used in industry</w:t>
            </w:r>
          </w:p>
          <w:p w:rsidR="00000000" w:rsidRPr="00E01B37" w:rsidP="00E01B37">
            <w:pPr>
              <w:pStyle w:val="ListBullet"/>
            </w:pPr>
            <w:r w:rsidRPr="00E01B37">
              <w:t>applicable documentation, in</w:t>
            </w:r>
            <w:r w:rsidRPr="00E01B37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E01B37" w:rsidP="00E01B37">
      <w:pPr>
        <w:pStyle w:val="NoPaddingFontSize1"/>
      </w:pPr>
    </w:p>
    <w:p w:rsidR="00000000" w:rsidRPr="00E01B37" w:rsidP="00E01B37">
      <w:pPr>
        <w:pStyle w:val="AllowPageBreak"/>
      </w:pPr>
    </w:p>
    <w:p w:rsidR="00000000" w:rsidRPr="00E01B37" w:rsidP="00E01B37">
      <w:pPr>
        <w:pStyle w:val="Heading1"/>
      </w:pPr>
      <w:bookmarkStart w:id="15" w:name="O_1178355"/>
      <w:bookmarkEnd w:id="15"/>
      <w:r w:rsidRPr="00E01B37">
        <w:t>Links</w:t>
      </w:r>
    </w:p>
    <w:p w:rsidR="00000000" w:rsidRPr="00E01B37" w:rsidP="00880FBB">
      <w:pPr>
        <w:pStyle w:val="BodyText"/>
      </w:pPr>
      <w:r w:rsidRPr="00E01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17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01B37" w:rsidP="00E01B37"/>
    <w:sectPr w:rsidSect="00E01B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 w:rsidRPr="00880FBB" w:rsidP="00880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BB" w:rsidP="00E01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80FBB" w:rsidP="00E01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80FBB" w:rsidP="00E01B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 w:rsidP="00E01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FBB">
      <w:t>Approved</w:t>
    </w:r>
    <w:r w:rsidR="00880F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FB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FBB">
      <w:rPr>
        <w:noProof/>
      </w:rPr>
      <w:t>7</w:t>
    </w:r>
    <w:r>
      <w:rPr>
        <w:noProof/>
      </w:rPr>
      <w:fldChar w:fldCharType="end"/>
    </w:r>
  </w:p>
  <w:p w:rsidR="00E01B37" w:rsidP="00E01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F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FBB">
      <w:t>Powering Skills Organisation</w:t>
    </w:r>
    <w:r w:rsidR="00880FBB">
      <w:fldChar w:fldCharType="end"/>
    </w:r>
  </w:p>
  <w:p w:rsidR="00E01B37" w:rsidP="00E01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B37" w:rsidRPr="00880FBB" w:rsidP="00880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BB" w:rsidRPr="002D2AF8" w:rsidP="00E01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UETDRTS014 Maintain and test and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0FBB" w:rsidP="00E01B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37" w:rsidRPr="002D2AF8" w:rsidP="00E01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FBB">
      <w:t>UETDRTS014 Maintain and test and metering schemes</w:t>
    </w:r>
    <w:r w:rsidR="00880F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FBB">
      <w:rPr>
        <w:noProof/>
      </w:rPr>
      <w:t>1 March 2025</w:t>
    </w:r>
    <w:r>
      <w:fldChar w:fldCharType="end"/>
    </w:r>
  </w:p>
  <w:p w:rsidR="00E01B37" w:rsidP="00E01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8E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5E2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3E7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B37"/>
  </w:style>
  <w:style w:type="character" w:customStyle="1" w:styleId="Heading1Char">
    <w:name w:val="Heading 1 Char"/>
    <w:basedOn w:val="DefaultParagraphFont"/>
    <w:link w:val="Heading1"/>
    <w:rsid w:val="00E01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B37"/>
    <w:rPr>
      <w:b/>
      <w:spacing w:val="0"/>
    </w:rPr>
  </w:style>
  <w:style w:type="paragraph" w:styleId="ListBullet2">
    <w:name w:val="List Bullet 2"/>
    <w:basedOn w:val="List2"/>
    <w:rsid w:val="00E01B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1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B37"/>
    <w:rPr>
      <w:i/>
    </w:rPr>
  </w:style>
  <w:style w:type="paragraph" w:styleId="Caption">
    <w:name w:val="caption"/>
    <w:basedOn w:val="BodyText"/>
    <w:next w:val="Normal"/>
    <w:qFormat/>
    <w:rsid w:val="00E01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B37"/>
  </w:style>
  <w:style w:type="paragraph" w:styleId="TableofFigures">
    <w:name w:val="table of figures"/>
    <w:basedOn w:val="Normal"/>
    <w:next w:val="Normal"/>
    <w:semiHidden/>
    <w:rsid w:val="00E01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B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B37"/>
    <w:rPr>
      <w:rFonts w:ascii="Wingdings" w:hAnsi="Wingdings"/>
    </w:rPr>
  </w:style>
  <w:style w:type="paragraph" w:customStyle="1" w:styleId="TableHeading">
    <w:name w:val="Table Heading"/>
    <w:basedOn w:val="HeadingBase"/>
    <w:rsid w:val="00E01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B37"/>
    <w:rPr>
      <w:color w:val="0033CC"/>
      <w:u w:val="none"/>
    </w:rPr>
  </w:style>
  <w:style w:type="paragraph" w:customStyle="1" w:styleId="BodyTextRight">
    <w:name w:val="Body Text Right"/>
    <w:basedOn w:val="BodyText"/>
    <w:rsid w:val="00E01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B37"/>
    <w:rPr>
      <w:sz w:val="32"/>
    </w:rPr>
  </w:style>
  <w:style w:type="paragraph" w:customStyle="1" w:styleId="HeadingProcedure">
    <w:name w:val="Heading Procedure"/>
    <w:basedOn w:val="HeadingBase"/>
    <w:next w:val="Normal"/>
    <w:rsid w:val="00E01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B37"/>
    <w:pPr>
      <w:spacing w:before="60" w:after="60"/>
    </w:pPr>
  </w:style>
  <w:style w:type="paragraph" w:styleId="ListContinue">
    <w:name w:val="List Continue"/>
    <w:basedOn w:val="List"/>
    <w:rsid w:val="00E01B37"/>
    <w:pPr>
      <w:ind w:firstLine="0"/>
    </w:pPr>
  </w:style>
  <w:style w:type="paragraph" w:customStyle="1" w:styleId="ListNote">
    <w:name w:val="List Note"/>
    <w:basedOn w:val="List"/>
    <w:rsid w:val="00E01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B37"/>
    <w:rPr>
      <w:rFonts w:ascii="Courier New" w:hAnsi="Courier New"/>
    </w:rPr>
  </w:style>
  <w:style w:type="paragraph" w:customStyle="1" w:styleId="NoteBullet">
    <w:name w:val="Note Bullet"/>
    <w:basedOn w:val="Note"/>
    <w:rsid w:val="00E01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B37"/>
    <w:rPr>
      <w:b/>
      <w:smallCaps/>
    </w:rPr>
  </w:style>
  <w:style w:type="paragraph" w:customStyle="1" w:styleId="TableListNumber">
    <w:name w:val="Table List Number"/>
    <w:basedOn w:val="ListNumber"/>
    <w:rsid w:val="00E01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B37"/>
    <w:pPr>
      <w:numPr>
        <w:numId w:val="9"/>
      </w:numPr>
    </w:pPr>
  </w:style>
  <w:style w:type="paragraph" w:customStyle="1" w:styleId="ListAlpha2">
    <w:name w:val="List Alpha 2"/>
    <w:basedOn w:val="List2"/>
    <w:rsid w:val="00E01B37"/>
    <w:pPr>
      <w:numPr>
        <w:numId w:val="8"/>
      </w:numPr>
    </w:pPr>
  </w:style>
  <w:style w:type="paragraph" w:styleId="List2">
    <w:name w:val="List 2"/>
    <w:basedOn w:val="BodyText"/>
    <w:rsid w:val="00E01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B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B37"/>
    <w:pPr>
      <w:numPr>
        <w:numId w:val="4"/>
      </w:numPr>
    </w:pPr>
  </w:style>
  <w:style w:type="paragraph" w:styleId="ListContinue2">
    <w:name w:val="List Continue 2"/>
    <w:basedOn w:val="List2"/>
    <w:rsid w:val="00E01B37"/>
    <w:pPr>
      <w:ind w:firstLine="0"/>
    </w:pPr>
  </w:style>
  <w:style w:type="paragraph" w:styleId="ListContinue3">
    <w:name w:val="List Continue 3"/>
    <w:basedOn w:val="List3"/>
    <w:rsid w:val="00E01B37"/>
    <w:pPr>
      <w:ind w:left="1021" w:firstLine="0"/>
    </w:pPr>
  </w:style>
  <w:style w:type="paragraph" w:styleId="ListContinue4">
    <w:name w:val="List Continue 4"/>
    <w:basedOn w:val="List4"/>
    <w:rsid w:val="00E01B37"/>
    <w:pPr>
      <w:ind w:firstLine="0"/>
    </w:pPr>
  </w:style>
  <w:style w:type="paragraph" w:styleId="ListContinue5">
    <w:name w:val="List Continue 5"/>
    <w:basedOn w:val="List5"/>
    <w:rsid w:val="00E01B37"/>
    <w:pPr>
      <w:ind w:firstLine="0"/>
    </w:pPr>
  </w:style>
  <w:style w:type="paragraph" w:styleId="ListNumber3">
    <w:name w:val="List Number 3"/>
    <w:basedOn w:val="List3"/>
    <w:rsid w:val="00E01B37"/>
    <w:pPr>
      <w:numPr>
        <w:numId w:val="5"/>
      </w:numPr>
    </w:pPr>
  </w:style>
  <w:style w:type="paragraph" w:styleId="ListNumber4">
    <w:name w:val="List Number 4"/>
    <w:basedOn w:val="List4"/>
    <w:rsid w:val="00E01B37"/>
    <w:pPr>
      <w:numPr>
        <w:numId w:val="6"/>
      </w:numPr>
    </w:pPr>
  </w:style>
  <w:style w:type="paragraph" w:styleId="ListNumber5">
    <w:name w:val="List Number 5"/>
    <w:basedOn w:val="List5"/>
    <w:rsid w:val="00E01B37"/>
    <w:pPr>
      <w:numPr>
        <w:numId w:val="7"/>
      </w:numPr>
    </w:pPr>
  </w:style>
  <w:style w:type="paragraph" w:styleId="BlockText">
    <w:name w:val="Block Text"/>
    <w:basedOn w:val="Normal"/>
    <w:rsid w:val="00E01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B37"/>
    <w:rPr>
      <w:sz w:val="16"/>
      <w:vertAlign w:val="superscript"/>
    </w:rPr>
  </w:style>
  <w:style w:type="character" w:customStyle="1" w:styleId="Symbols">
    <w:name w:val="Symbols"/>
    <w:basedOn w:val="DefaultParagraphFont"/>
    <w:rsid w:val="00E01B37"/>
    <w:rPr>
      <w:rFonts w:ascii="Symbol" w:hAnsi="Symbol"/>
    </w:rPr>
  </w:style>
  <w:style w:type="character" w:customStyle="1" w:styleId="MenuOptions">
    <w:name w:val="Menu Options"/>
    <w:basedOn w:val="DefaultParagraphFont"/>
    <w:rsid w:val="00E01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B37"/>
    <w:rPr>
      <w:b/>
    </w:rPr>
  </w:style>
  <w:style w:type="character" w:customStyle="1" w:styleId="Underlined">
    <w:name w:val="Underlined"/>
    <w:basedOn w:val="DefaultParagraphFont"/>
    <w:rsid w:val="00E01B37"/>
    <w:rPr>
      <w:u w:val="single"/>
    </w:rPr>
  </w:style>
  <w:style w:type="paragraph" w:customStyle="1" w:styleId="TableBodyTextRight">
    <w:name w:val="Table Body Text Right"/>
    <w:basedOn w:val="TableBodyText"/>
    <w:rsid w:val="00E01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B37"/>
    <w:rPr>
      <w:sz w:val="18"/>
    </w:rPr>
  </w:style>
  <w:style w:type="paragraph" w:customStyle="1" w:styleId="BodySmallRight">
    <w:name w:val="Body Small Right"/>
    <w:basedOn w:val="BodyTextRight"/>
    <w:rsid w:val="00E01B37"/>
    <w:rPr>
      <w:sz w:val="18"/>
      <w:szCs w:val="18"/>
    </w:rPr>
  </w:style>
  <w:style w:type="paragraph" w:customStyle="1" w:styleId="MarginEdition">
    <w:name w:val="Margin Edition"/>
    <w:basedOn w:val="MarginNote"/>
    <w:rsid w:val="00E01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B37"/>
    <w:rPr>
      <w:sz w:val="2"/>
      <w:szCs w:val="2"/>
    </w:rPr>
  </w:style>
  <w:style w:type="character" w:customStyle="1" w:styleId="Small">
    <w:name w:val="Small"/>
    <w:basedOn w:val="DefaultParagraphFont"/>
    <w:rsid w:val="00E01B37"/>
    <w:rPr>
      <w:sz w:val="16"/>
    </w:rPr>
  </w:style>
  <w:style w:type="paragraph" w:customStyle="1" w:styleId="WideTable">
    <w:name w:val="Wide Table"/>
    <w:basedOn w:val="Normal"/>
    <w:rsid w:val="00E01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B37"/>
  </w:style>
  <w:style w:type="paragraph" w:styleId="Quote">
    <w:name w:val="Quote"/>
    <w:basedOn w:val="Heading1"/>
    <w:link w:val="QuoteChar"/>
    <w:qFormat/>
    <w:rsid w:val="00E01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B37"/>
    <w:pPr>
      <w:pageBreakBefore/>
    </w:pPr>
  </w:style>
  <w:style w:type="paragraph" w:customStyle="1" w:styleId="Border">
    <w:name w:val="Border"/>
    <w:basedOn w:val="Normal"/>
    <w:qFormat/>
    <w:rsid w:val="00E01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B37"/>
    <w:rPr>
      <w:u w:val="single"/>
    </w:rPr>
  </w:style>
  <w:style w:type="character" w:customStyle="1" w:styleId="BoldandItalics">
    <w:name w:val="Bold and Italics"/>
    <w:qFormat/>
    <w:rsid w:val="00E01B37"/>
    <w:rPr>
      <w:b/>
      <w:i/>
      <w:u w:val="none"/>
    </w:rPr>
  </w:style>
  <w:style w:type="paragraph" w:styleId="BalloonText">
    <w:name w:val="Balloon Text"/>
    <w:basedOn w:val="Normal"/>
    <w:link w:val="BalloonTextChar"/>
    <w:rsid w:val="00E01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B37"/>
    <w:pPr>
      <w:spacing w:before="0" w:after="0"/>
    </w:pPr>
  </w:style>
  <w:style w:type="paragraph" w:customStyle="1" w:styleId="BodyTextBold">
    <w:name w:val="Body Text Bold"/>
    <w:basedOn w:val="BodyText"/>
    <w:qFormat/>
    <w:rsid w:val="00E01B37"/>
    <w:rPr>
      <w:b/>
    </w:rPr>
  </w:style>
  <w:style w:type="character" w:styleId="Hyperlink">
    <w:name w:val="Hyperlink"/>
    <w:basedOn w:val="DefaultParagraphFont"/>
    <w:uiPriority w:val="99"/>
    <w:unhideWhenUsed/>
    <w:rsid w:val="00880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2525</Words>
  <Characters>17122</Characters>
  <Application>Microsoft Office Word</Application>
  <DocSecurity>0</DocSecurity>
  <Lines>462</Lines>
  <Paragraphs>251</Paragraphs>
  <ScaleCrop>false</ScaleCrop>
  <Company>Author-it Software Corporation Ltd.</Company>
  <LinksUpToDate>false</LinksUpToDate>
  <CharactersWithSpaces>19396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UETDRTS014 Maintain and test and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