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9F7" w:rsidP="002B6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UETDRTS007 Conduct evaluation of power systems primary plant</w:t>
      </w:r>
      <w:r>
        <w:fldChar w:fldCharType="end"/>
      </w:r>
    </w:p>
    <w:p w:rsidR="002B69F7" w:rsidP="002B69F7">
      <w:pPr>
        <w:pStyle w:val="Version"/>
        <w:sectPr w:rsidSect="00993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1D4" w:rsidP="009931D4">
      <w:pPr>
        <w:pStyle w:val="SuperHeading"/>
      </w:pPr>
      <w:r w:rsidRPr="009931D4">
        <w:t>Assessment Requirements for UETDRTS007 Conduct evaluation of power systems primary plant</w:t>
      </w:r>
    </w:p>
    <w:p w:rsidR="00000000" w:rsidRPr="009931D4" w:rsidP="009931D4">
      <w:pPr>
        <w:pStyle w:val="Heading1"/>
      </w:pPr>
      <w:bookmarkStart w:id="1" w:name="O_1178577"/>
      <w:bookmarkEnd w:id="1"/>
      <w:r w:rsidRPr="009931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1D4" w:rsidP="009931D4">
            <w:pPr>
              <w:pStyle w:val="BodyText"/>
            </w:pPr>
            <w:r w:rsidRPr="009931D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931D4" w:rsidP="009931D4">
      <w:pPr>
        <w:pStyle w:val="NoPaddingFontSize1"/>
      </w:pPr>
    </w:p>
    <w:p w:rsidR="00000000" w:rsidRPr="009931D4" w:rsidP="009931D4">
      <w:pPr>
        <w:pStyle w:val="AllowPageBreak"/>
      </w:pPr>
    </w:p>
    <w:p w:rsidR="00000000" w:rsidRPr="009931D4" w:rsidP="009931D4">
      <w:pPr>
        <w:pStyle w:val="Heading1"/>
      </w:pPr>
      <w:bookmarkStart w:id="2" w:name="O_1178578"/>
      <w:bookmarkEnd w:id="2"/>
      <w:r w:rsidRPr="009931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1D4">
            <w:pPr>
              <w:pStyle w:val="BodyText"/>
              <w:rPr>
                <w:lang w:val="en-NZ"/>
              </w:rPr>
            </w:pPr>
            <w:r w:rsidRPr="009931D4">
              <w:t>Evidence required to demonstrate competence in this unit must be r</w:t>
            </w:r>
            <w:r w:rsidRPr="009931D4">
              <w:t xml:space="preserve">elevant to and satisfy all of the requirements of the elements and performance criteria on at least two separate occasions and include:  </w:t>
            </w:r>
          </w:p>
        </w:tc>
      </w:tr>
      <w:tr w:rsidTr="00993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1D4" w:rsidP="009931D4">
            <w:pPr>
              <w:pStyle w:val="ListBullet"/>
            </w:pPr>
            <w:r w:rsidRPr="009931D4">
              <w:t xml:space="preserve">applying relevant work health and safety (WHS)/occupational health and safety (OHS) requirements, including the use </w:t>
            </w:r>
            <w:r w:rsidRPr="009931D4">
              <w:t>of risk control measures</w:t>
            </w:r>
          </w:p>
          <w:p w:rsidR="00000000" w:rsidRPr="009931D4" w:rsidP="009931D4">
            <w:pPr>
              <w:pStyle w:val="ListBullet"/>
            </w:pPr>
            <w:r w:rsidRPr="009931D4">
              <w:t>applying sustainable energy principles and practices</w:t>
            </w:r>
          </w:p>
          <w:p w:rsidR="00000000" w:rsidRPr="009931D4" w:rsidP="009931D4">
            <w:pPr>
              <w:pStyle w:val="ListBullet"/>
            </w:pPr>
            <w:r w:rsidRPr="009931D4">
              <w:t>completing five (5) of the following tests on primary plant – transformers (note: at least two (2) (*) must be included):</w:t>
            </w:r>
          </w:p>
          <w:p w:rsidR="00000000" w:rsidRPr="009931D4" w:rsidP="009931D4">
            <w:pPr>
              <w:pStyle w:val="ListBullet2"/>
            </w:pPr>
            <w:r w:rsidRPr="009931D4">
              <w:t>*direct current (d.c.) high voltage (HV) tests</w:t>
            </w:r>
          </w:p>
          <w:p w:rsidR="00000000" w:rsidRPr="009931D4" w:rsidP="009931D4">
            <w:pPr>
              <w:pStyle w:val="ListBullet2"/>
            </w:pPr>
            <w:r w:rsidRPr="009931D4">
              <w:t>*alternating current (a.c.) HV tests</w:t>
            </w:r>
          </w:p>
          <w:p w:rsidR="00000000" w:rsidRPr="009931D4" w:rsidP="009931D4">
            <w:pPr>
              <w:pStyle w:val="ListBullet2"/>
            </w:pPr>
            <w:r w:rsidRPr="009931D4">
              <w:t>*induced HV tests</w:t>
            </w:r>
          </w:p>
          <w:p w:rsidR="00000000" w:rsidRPr="009931D4" w:rsidP="009931D4">
            <w:pPr>
              <w:pStyle w:val="ListBullet2"/>
            </w:pPr>
            <w:r w:rsidRPr="009931D4">
              <w:t>ratio tests</w:t>
            </w:r>
          </w:p>
          <w:p w:rsidR="00000000" w:rsidRPr="009931D4" w:rsidP="009931D4">
            <w:pPr>
              <w:pStyle w:val="ListBullet2"/>
            </w:pPr>
            <w:r w:rsidRPr="009931D4">
              <w:t>polarity tests</w:t>
            </w:r>
          </w:p>
          <w:p w:rsidR="00000000" w:rsidRPr="009931D4" w:rsidP="009931D4">
            <w:pPr>
              <w:pStyle w:val="ListBullet2"/>
            </w:pPr>
            <w:r w:rsidRPr="009931D4">
              <w:t>winding resistance tests</w:t>
            </w:r>
          </w:p>
          <w:p w:rsidR="00000000" w:rsidRPr="009931D4" w:rsidP="009931D4">
            <w:pPr>
              <w:pStyle w:val="ListBullet2"/>
            </w:pPr>
            <w:r w:rsidRPr="009931D4">
              <w:t>impedance tests</w:t>
            </w:r>
          </w:p>
          <w:p w:rsidR="00000000" w:rsidRPr="009931D4" w:rsidP="009931D4">
            <w:pPr>
              <w:pStyle w:val="ListBullet2"/>
            </w:pPr>
            <w:r w:rsidRPr="009931D4">
              <w:t>insulation resistance tests</w:t>
            </w:r>
          </w:p>
          <w:p w:rsidR="00000000" w:rsidRPr="009931D4" w:rsidP="009931D4">
            <w:pPr>
              <w:pStyle w:val="ListBullet2"/>
            </w:pPr>
            <w:r w:rsidRPr="009931D4">
              <w:t>transformer vector group tests</w:t>
            </w:r>
          </w:p>
          <w:p w:rsidR="00000000" w:rsidRPr="009931D4" w:rsidP="009931D4">
            <w:pPr>
              <w:pStyle w:val="ListBullet2"/>
            </w:pPr>
            <w:r w:rsidRPr="009931D4">
              <w:t>winding temperature indicator tests</w:t>
            </w:r>
          </w:p>
          <w:p w:rsidR="00000000" w:rsidRPr="009931D4" w:rsidP="009931D4">
            <w:pPr>
              <w:pStyle w:val="ListBullet2"/>
            </w:pPr>
            <w:r w:rsidRPr="009931D4">
              <w:t>alarm tests</w:t>
            </w:r>
          </w:p>
          <w:p w:rsidR="00000000" w:rsidRPr="009931D4" w:rsidP="009931D4">
            <w:pPr>
              <w:pStyle w:val="ListBullet2"/>
            </w:pPr>
            <w:r w:rsidRPr="009931D4">
              <w:t>neutral current transforme</w:t>
            </w:r>
            <w:r w:rsidRPr="009931D4">
              <w:t>r tests</w:t>
            </w:r>
          </w:p>
          <w:p w:rsidR="00000000" w:rsidRPr="009931D4" w:rsidP="009931D4">
            <w:pPr>
              <w:pStyle w:val="ListBullet"/>
            </w:pPr>
            <w:r w:rsidRPr="009931D4">
              <w:t>complete five (5) of the following tests on primary plant – circuit breakers (note: at least two (2) (*) must be included):</w:t>
            </w:r>
          </w:p>
          <w:p w:rsidR="00000000" w:rsidRPr="009931D4" w:rsidP="009931D4">
            <w:pPr>
              <w:pStyle w:val="ListBullet2"/>
            </w:pPr>
            <w:r w:rsidRPr="009931D4">
              <w:t>profiling and contact timing</w:t>
            </w:r>
          </w:p>
          <w:p w:rsidR="00000000" w:rsidRPr="009931D4" w:rsidP="009931D4">
            <w:pPr>
              <w:pStyle w:val="ListBullet2"/>
            </w:pPr>
            <w:r w:rsidRPr="009931D4">
              <w:t>*a.c. HV tests</w:t>
            </w:r>
          </w:p>
          <w:p w:rsidR="00000000" w:rsidRPr="009931D4" w:rsidP="009931D4">
            <w:pPr>
              <w:pStyle w:val="ListBullet2"/>
            </w:pPr>
            <w:r w:rsidRPr="009931D4">
              <w:t>function tests</w:t>
            </w:r>
          </w:p>
          <w:p w:rsidR="00000000" w:rsidRPr="009931D4" w:rsidP="009931D4">
            <w:pPr>
              <w:pStyle w:val="ListBullet2"/>
            </w:pPr>
            <w:r w:rsidRPr="009931D4">
              <w:t>minimum voltage operation tests</w:t>
            </w:r>
          </w:p>
          <w:p w:rsidR="00000000" w:rsidRPr="009931D4" w:rsidP="009931D4">
            <w:pPr>
              <w:pStyle w:val="ListBullet2"/>
            </w:pPr>
            <w:r w:rsidRPr="009931D4">
              <w:t>insulation resistance tests</w:t>
            </w:r>
          </w:p>
          <w:p w:rsidR="00000000" w:rsidRPr="009931D4" w:rsidP="009931D4">
            <w:pPr>
              <w:pStyle w:val="ListBullet2"/>
            </w:pPr>
            <w:r w:rsidRPr="009931D4">
              <w:t>contact resistance tests</w:t>
            </w:r>
          </w:p>
          <w:p w:rsidR="00000000" w:rsidRPr="009931D4" w:rsidP="009931D4">
            <w:pPr>
              <w:pStyle w:val="ListBullet2"/>
            </w:pPr>
            <w:r w:rsidRPr="009931D4">
              <w:t>auxiliary contact tests</w:t>
            </w:r>
          </w:p>
          <w:p w:rsidR="00000000" w:rsidRPr="009931D4" w:rsidP="009931D4">
            <w:pPr>
              <w:pStyle w:val="ListBullet2"/>
            </w:pPr>
            <w:r w:rsidRPr="009931D4">
              <w:t>alarm tests</w:t>
            </w:r>
          </w:p>
          <w:p w:rsidR="00000000" w:rsidRPr="009931D4" w:rsidP="009931D4">
            <w:pPr>
              <w:pStyle w:val="ListBullet"/>
            </w:pPr>
            <w:r w:rsidRPr="009931D4">
              <w:t>complete at least three (3) of the following tests on primary plant – capacitor banks:</w:t>
            </w:r>
          </w:p>
          <w:p w:rsidR="00000000" w:rsidRPr="009931D4" w:rsidP="009931D4">
            <w:pPr>
              <w:pStyle w:val="ListBullet2"/>
            </w:pPr>
            <w:r w:rsidRPr="009931D4">
              <w:t>cell capacitance measurement</w:t>
            </w:r>
          </w:p>
          <w:p w:rsidR="00000000" w:rsidRPr="009931D4" w:rsidP="009931D4">
            <w:pPr>
              <w:pStyle w:val="ListBullet2"/>
            </w:pPr>
            <w:r w:rsidRPr="009931D4">
              <w:t>neutral current transformer tests</w:t>
            </w:r>
          </w:p>
          <w:p w:rsidR="00000000" w:rsidRPr="009931D4" w:rsidP="009931D4">
            <w:pPr>
              <w:pStyle w:val="ListBullet2"/>
            </w:pPr>
            <w:r w:rsidRPr="009931D4">
              <w:t>balance tests</w:t>
            </w:r>
          </w:p>
          <w:p w:rsidR="00000000" w:rsidRPr="009931D4" w:rsidP="009931D4">
            <w:pPr>
              <w:pStyle w:val="ListBullet2"/>
            </w:pPr>
            <w:r w:rsidRPr="009931D4">
              <w:t>insulation resistance</w:t>
            </w:r>
          </w:p>
          <w:p w:rsidR="00000000" w:rsidRPr="009931D4" w:rsidP="009931D4">
            <w:pPr>
              <w:pStyle w:val="ListBullet"/>
            </w:pPr>
            <w:r w:rsidRPr="009931D4">
              <w:t>dealin</w:t>
            </w:r>
            <w:r w:rsidRPr="009931D4">
              <w:t>g with unplanned events on at least one (1) occasion.</w:t>
            </w:r>
          </w:p>
        </w:tc>
      </w:tr>
    </w:tbl>
    <w:p w:rsidR="00000000" w:rsidRPr="009931D4" w:rsidP="009931D4">
      <w:pPr>
        <w:pStyle w:val="NoPaddingFontSize1"/>
      </w:pPr>
    </w:p>
    <w:p w:rsidR="00000000" w:rsidRPr="009931D4" w:rsidP="009931D4">
      <w:pPr>
        <w:pStyle w:val="AllowPageBreak"/>
      </w:pPr>
    </w:p>
    <w:p w:rsidR="00000000" w:rsidRPr="009931D4" w:rsidP="009931D4">
      <w:pPr>
        <w:pStyle w:val="Heading1"/>
      </w:pPr>
      <w:bookmarkStart w:id="3" w:name="O_1178579"/>
      <w:bookmarkEnd w:id="3"/>
      <w:r w:rsidRPr="009931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1D4">
            <w:pPr>
              <w:pStyle w:val="BodyText"/>
              <w:rPr>
                <w:lang w:val="en-NZ"/>
              </w:rPr>
            </w:pPr>
            <w:r w:rsidRPr="009931D4">
              <w:t xml:space="preserve">Evidence required to demonstrate competence in this unit must be relevant to and satisfy all of the requirements of the elements and performance </w:t>
            </w:r>
            <w:r w:rsidRPr="009931D4">
              <w:t>criteria and include knowledge of:</w:t>
            </w:r>
          </w:p>
        </w:tc>
      </w:tr>
      <w:tr w:rsidTr="00993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1D4" w:rsidP="009931D4">
            <w:pPr>
              <w:pStyle w:val="ListBullet"/>
            </w:pPr>
            <w:r w:rsidRPr="009931D4">
              <w:t>detailed operation of fundamental test equipment encompassing:</w:t>
            </w:r>
          </w:p>
          <w:p w:rsidR="00000000" w:rsidRPr="009931D4" w:rsidP="009931D4">
            <w:pPr>
              <w:pStyle w:val="ListBullet2"/>
            </w:pPr>
            <w:r w:rsidRPr="009931D4">
              <w:t>care and safe use</w:t>
            </w:r>
          </w:p>
          <w:p w:rsidR="00000000" w:rsidRPr="009931D4" w:rsidP="009931D4">
            <w:pPr>
              <w:pStyle w:val="ListBullet2"/>
            </w:pPr>
            <w:r w:rsidRPr="009931D4">
              <w:t>operating principles</w:t>
            </w:r>
          </w:p>
          <w:p w:rsidR="00000000" w:rsidRPr="009931D4" w:rsidP="009931D4">
            <w:pPr>
              <w:pStyle w:val="ListBullet2"/>
            </w:pPr>
            <w:r w:rsidRPr="009931D4">
              <w:t>comparison of different operating principle meters used for the same purpose</w:t>
            </w:r>
          </w:p>
          <w:p w:rsidR="00000000" w:rsidRPr="009931D4" w:rsidP="009931D4">
            <w:pPr>
              <w:pStyle w:val="ListBullet2"/>
            </w:pPr>
            <w:r w:rsidRPr="009931D4">
              <w:t>accuracy and loading effects of meters - measurement of voltage, current, power, resistance, insulation resistance, impedance and phase sequence, and the use of oscilloscopes</w:t>
            </w:r>
          </w:p>
          <w:p w:rsidR="00000000" w:rsidRPr="009931D4" w:rsidP="009931D4">
            <w:pPr>
              <w:pStyle w:val="ListBullet"/>
            </w:pPr>
            <w:r w:rsidRPr="009931D4">
              <w:t>primary plant testing encompassing:</w:t>
            </w:r>
          </w:p>
          <w:p w:rsidR="00000000" w:rsidRPr="009931D4" w:rsidP="009931D4">
            <w:pPr>
              <w:pStyle w:val="ListBullet2"/>
            </w:pPr>
            <w:r w:rsidRPr="009931D4">
              <w:t>transformers - d.c. HV tests, a.c. HV tests</w:t>
            </w:r>
            <w:r w:rsidRPr="009931D4">
              <w:t>, HV tests, ratio tests, polarity tests, winding resistance tests, impedance tests, insulation resistance tests, transformer vector group test, winding temperature indicator test, alarm tests and neutral current transformer tests</w:t>
            </w:r>
          </w:p>
          <w:p w:rsidR="00000000" w:rsidRPr="009931D4" w:rsidP="009931D4">
            <w:pPr>
              <w:pStyle w:val="ListBullet2"/>
            </w:pPr>
            <w:r w:rsidRPr="009931D4">
              <w:t>circuit breakers - d.c. HV</w:t>
            </w:r>
            <w:r w:rsidRPr="009931D4">
              <w:t xml:space="preserve"> tests, a.c. HV tests, induced HV tests, function tests, operation timing, minimum voltage operation test, insulation resistance test, contact resistance test, auxiliary contact test and alarm tests</w:t>
            </w:r>
          </w:p>
          <w:p w:rsidR="00000000" w:rsidRPr="009931D4" w:rsidP="009931D4">
            <w:pPr>
              <w:pStyle w:val="ListBullet2"/>
            </w:pPr>
            <w:r w:rsidRPr="009931D4">
              <w:t>capacitor banks - d.c. HV tests, a.c. HV tests, induced H</w:t>
            </w:r>
            <w:r w:rsidRPr="009931D4">
              <w:t>V tests, neutral current transformer tests, balance tests and insulation resistance.</w:t>
            </w:r>
          </w:p>
        </w:tc>
      </w:tr>
    </w:tbl>
    <w:p w:rsidR="00000000" w:rsidRPr="009931D4" w:rsidP="009931D4">
      <w:pPr>
        <w:pStyle w:val="NoPaddingFontSize1"/>
      </w:pPr>
    </w:p>
    <w:p w:rsidR="00000000" w:rsidRPr="009931D4" w:rsidP="009931D4">
      <w:pPr>
        <w:pStyle w:val="AllowPageBreak"/>
      </w:pPr>
    </w:p>
    <w:p w:rsidR="00000000" w:rsidRPr="009931D4" w:rsidP="009931D4">
      <w:pPr>
        <w:pStyle w:val="Heading1"/>
      </w:pPr>
      <w:bookmarkStart w:id="4" w:name="O_1178580"/>
      <w:bookmarkEnd w:id="4"/>
      <w:r w:rsidRPr="009931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1D4" w:rsidP="009931D4">
            <w:pPr>
              <w:pStyle w:val="BodyText"/>
            </w:pPr>
            <w:r w:rsidRPr="009931D4">
              <w:t>Assessors must hold credentials specified within the Standards for Registered Training Organisations current at the time of assessment.</w:t>
            </w:r>
          </w:p>
          <w:p w:rsidR="00000000" w:rsidRPr="009931D4" w:rsidP="009931D4">
            <w:pPr>
              <w:pStyle w:val="BodyText"/>
            </w:pPr>
            <w:r w:rsidRPr="009931D4">
              <w:t>Assessment must satisfy the Principles of Assessment and Rules of Evidence and all regulatory requirements included with</w:t>
            </w:r>
            <w:r w:rsidRPr="009931D4">
              <w:t>in the Standards for Registered Training Organisations current at the time of assessment.</w:t>
            </w:r>
          </w:p>
          <w:p w:rsidR="00000000" w:rsidRPr="009931D4" w:rsidP="009931D4">
            <w:pPr>
              <w:pStyle w:val="BodyText"/>
            </w:pPr>
            <w:r w:rsidRPr="009931D4">
              <w:t>Assessment must occur in workplace operational situations where it is appropriate to do so; where this is not appropriate, assessment must occur in simulated conditio</w:t>
            </w:r>
            <w:r w:rsidRPr="009931D4">
              <w:t>ns involving realistic and authentic activities that replicate operational workplace conditions.</w:t>
            </w:r>
          </w:p>
          <w:p w:rsidR="00000000" w:rsidRPr="009931D4" w:rsidP="009931D4">
            <w:pPr>
              <w:pStyle w:val="BodyText"/>
            </w:pPr>
            <w:r w:rsidRPr="009931D4">
              <w:t>Assessment processes and techniques must be appropriate to the language, literacy and numeracy requirements of the work being performed and the needs of the ca</w:t>
            </w:r>
            <w:r w:rsidRPr="009931D4">
              <w:t>ndidate.</w:t>
            </w:r>
          </w:p>
          <w:p w:rsidR="00000000" w:rsidRPr="009931D4" w:rsidP="009931D4">
            <w:pPr>
              <w:pStyle w:val="BodyText"/>
            </w:pPr>
            <w:r w:rsidRPr="009931D4">
              <w:t>Resources for assessment must include access to:</w:t>
            </w:r>
          </w:p>
          <w:p w:rsidR="00000000" w:rsidRPr="009931D4" w:rsidP="009931D4">
            <w:pPr>
              <w:pStyle w:val="ListBullet"/>
            </w:pPr>
            <w:r w:rsidRPr="009931D4">
              <w:t>a range of relevant exercises, case studies and/or other simulations</w:t>
            </w:r>
          </w:p>
          <w:p w:rsidR="00000000" w:rsidRPr="009931D4" w:rsidP="009931D4">
            <w:pPr>
              <w:pStyle w:val="ListBullet"/>
            </w:pPr>
            <w:r w:rsidRPr="009931D4">
              <w:t>relevant and appropriate materials, tools, facilities, equipment and personal protective equipment (PPE) currently used in indus</w:t>
            </w:r>
            <w:r w:rsidRPr="009931D4">
              <w:t>try</w:t>
            </w:r>
          </w:p>
          <w:p w:rsidR="00000000" w:rsidRPr="009931D4" w:rsidP="009931D4">
            <w:pPr>
              <w:pStyle w:val="ListBullet"/>
            </w:pPr>
            <w:r w:rsidRPr="009931D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931D4" w:rsidP="009931D4">
      <w:pPr>
        <w:pStyle w:val="NoPaddingFontSize1"/>
      </w:pPr>
    </w:p>
    <w:p w:rsidR="00000000" w:rsidRPr="009931D4" w:rsidP="009931D4">
      <w:pPr>
        <w:pStyle w:val="AllowPageBreak"/>
      </w:pPr>
    </w:p>
    <w:p w:rsidR="00000000" w:rsidRPr="009931D4" w:rsidP="009931D4">
      <w:pPr>
        <w:pStyle w:val="Heading1"/>
      </w:pPr>
      <w:bookmarkStart w:id="5" w:name="O_1178583"/>
      <w:bookmarkEnd w:id="5"/>
      <w:r w:rsidRPr="009931D4">
        <w:t>Links</w:t>
      </w:r>
    </w:p>
    <w:p w:rsidR="00000000" w:rsidRPr="009931D4" w:rsidP="002B69F7">
      <w:pPr>
        <w:pStyle w:val="BodyText"/>
      </w:pPr>
      <w:r w:rsidRPr="009931D4">
        <w:t>Companion Volume Implementation Guides are found in VETNet</w:t>
      </w:r>
      <w:r w:rsidRPr="009931D4">
        <w:t xml:space="preserve">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603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931D4" w:rsidP="009931D4"/>
    <w:sectPr w:rsidSect="00993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D4" w:rsidRPr="002B69F7" w:rsidP="002B6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F7" w:rsidP="00993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9F7" w:rsidP="00993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69F7" w:rsidP="00993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1D4" w:rsidRPr="002B69F7" w:rsidP="002B6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F7" w:rsidRPr="002D2AF8" w:rsidP="00993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UETDRTS007 Conduct evaluation of power systems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B69F7" w:rsidP="00993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A4B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2E6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C9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1D4"/>
  </w:style>
  <w:style w:type="character" w:customStyle="1" w:styleId="Heading1Char">
    <w:name w:val="Heading 1 Char"/>
    <w:basedOn w:val="DefaultParagraphFont"/>
    <w:link w:val="Heading1"/>
    <w:rsid w:val="00993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1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1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3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1D4"/>
    <w:rPr>
      <w:b/>
      <w:spacing w:val="0"/>
    </w:rPr>
  </w:style>
  <w:style w:type="paragraph" w:customStyle="1" w:styleId="SuperTitle">
    <w:name w:val="SuperTitle"/>
    <w:basedOn w:val="Title"/>
    <w:rsid w:val="00993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1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1D4"/>
    <w:rPr>
      <w:i/>
    </w:rPr>
  </w:style>
  <w:style w:type="paragraph" w:styleId="Caption">
    <w:name w:val="caption"/>
    <w:basedOn w:val="BodyText"/>
    <w:next w:val="Normal"/>
    <w:qFormat/>
    <w:rsid w:val="00993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1D4"/>
  </w:style>
  <w:style w:type="paragraph" w:styleId="TableofFigures">
    <w:name w:val="table of figures"/>
    <w:basedOn w:val="Normal"/>
    <w:next w:val="Normal"/>
    <w:semiHidden/>
    <w:rsid w:val="00993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1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1D4"/>
    <w:rPr>
      <w:rFonts w:ascii="Wingdings" w:hAnsi="Wingdings"/>
    </w:rPr>
  </w:style>
  <w:style w:type="paragraph" w:customStyle="1" w:styleId="TableHeading">
    <w:name w:val="Table Heading"/>
    <w:basedOn w:val="HeadingBase"/>
    <w:rsid w:val="00993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1D4"/>
    <w:rPr>
      <w:color w:val="0033CC"/>
      <w:u w:val="none"/>
    </w:rPr>
  </w:style>
  <w:style w:type="paragraph" w:customStyle="1" w:styleId="BodyTextRight">
    <w:name w:val="Body Text Right"/>
    <w:basedOn w:val="BodyText"/>
    <w:rsid w:val="00993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1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1D4"/>
    <w:rPr>
      <w:sz w:val="32"/>
    </w:rPr>
  </w:style>
  <w:style w:type="paragraph" w:customStyle="1" w:styleId="HeadingProcedure">
    <w:name w:val="Heading Procedure"/>
    <w:basedOn w:val="HeadingBase"/>
    <w:next w:val="Normal"/>
    <w:rsid w:val="00993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1D4"/>
    <w:pPr>
      <w:spacing w:before="60" w:after="60"/>
    </w:pPr>
  </w:style>
  <w:style w:type="paragraph" w:styleId="ListContinue">
    <w:name w:val="List Continue"/>
    <w:basedOn w:val="List"/>
    <w:rsid w:val="009931D4"/>
    <w:pPr>
      <w:ind w:firstLine="0"/>
    </w:pPr>
  </w:style>
  <w:style w:type="paragraph" w:customStyle="1" w:styleId="ListNote">
    <w:name w:val="List Note"/>
    <w:basedOn w:val="List"/>
    <w:rsid w:val="00993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1D4"/>
    <w:rPr>
      <w:rFonts w:ascii="Courier New" w:hAnsi="Courier New"/>
    </w:rPr>
  </w:style>
  <w:style w:type="paragraph" w:customStyle="1" w:styleId="NoteBullet">
    <w:name w:val="Note Bullet"/>
    <w:basedOn w:val="Note"/>
    <w:rsid w:val="00993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1D4"/>
    <w:rPr>
      <w:b/>
      <w:smallCaps/>
    </w:rPr>
  </w:style>
  <w:style w:type="paragraph" w:customStyle="1" w:styleId="TableListNumber">
    <w:name w:val="Table List Number"/>
    <w:basedOn w:val="ListNumber"/>
    <w:rsid w:val="00993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1D4"/>
    <w:pPr>
      <w:numPr>
        <w:numId w:val="9"/>
      </w:numPr>
    </w:pPr>
  </w:style>
  <w:style w:type="paragraph" w:customStyle="1" w:styleId="ListAlpha2">
    <w:name w:val="List Alpha 2"/>
    <w:basedOn w:val="List2"/>
    <w:rsid w:val="009931D4"/>
    <w:pPr>
      <w:numPr>
        <w:numId w:val="8"/>
      </w:numPr>
    </w:pPr>
  </w:style>
  <w:style w:type="paragraph" w:styleId="List2">
    <w:name w:val="List 2"/>
    <w:basedOn w:val="BodyText"/>
    <w:rsid w:val="00993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1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1D4"/>
    <w:pPr>
      <w:numPr>
        <w:numId w:val="4"/>
      </w:numPr>
    </w:pPr>
  </w:style>
  <w:style w:type="paragraph" w:styleId="ListContinue2">
    <w:name w:val="List Continue 2"/>
    <w:basedOn w:val="List2"/>
    <w:rsid w:val="009931D4"/>
    <w:pPr>
      <w:ind w:firstLine="0"/>
    </w:pPr>
  </w:style>
  <w:style w:type="paragraph" w:styleId="ListContinue3">
    <w:name w:val="List Continue 3"/>
    <w:basedOn w:val="List3"/>
    <w:rsid w:val="009931D4"/>
    <w:pPr>
      <w:ind w:left="1021" w:firstLine="0"/>
    </w:pPr>
  </w:style>
  <w:style w:type="paragraph" w:styleId="ListContinue4">
    <w:name w:val="List Continue 4"/>
    <w:basedOn w:val="List4"/>
    <w:rsid w:val="009931D4"/>
    <w:pPr>
      <w:ind w:firstLine="0"/>
    </w:pPr>
  </w:style>
  <w:style w:type="paragraph" w:styleId="ListContinue5">
    <w:name w:val="List Continue 5"/>
    <w:basedOn w:val="List5"/>
    <w:rsid w:val="009931D4"/>
    <w:pPr>
      <w:ind w:firstLine="0"/>
    </w:pPr>
  </w:style>
  <w:style w:type="paragraph" w:styleId="ListNumber3">
    <w:name w:val="List Number 3"/>
    <w:basedOn w:val="List3"/>
    <w:rsid w:val="009931D4"/>
    <w:pPr>
      <w:numPr>
        <w:numId w:val="5"/>
      </w:numPr>
    </w:pPr>
  </w:style>
  <w:style w:type="paragraph" w:styleId="ListNumber4">
    <w:name w:val="List Number 4"/>
    <w:basedOn w:val="List4"/>
    <w:rsid w:val="009931D4"/>
    <w:pPr>
      <w:numPr>
        <w:numId w:val="6"/>
      </w:numPr>
    </w:pPr>
  </w:style>
  <w:style w:type="paragraph" w:styleId="ListNumber5">
    <w:name w:val="List Number 5"/>
    <w:basedOn w:val="List5"/>
    <w:rsid w:val="009931D4"/>
    <w:pPr>
      <w:numPr>
        <w:numId w:val="7"/>
      </w:numPr>
    </w:pPr>
  </w:style>
  <w:style w:type="paragraph" w:styleId="BlockText">
    <w:name w:val="Block Text"/>
    <w:basedOn w:val="Normal"/>
    <w:rsid w:val="00993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1D4"/>
    <w:rPr>
      <w:sz w:val="16"/>
      <w:vertAlign w:val="superscript"/>
    </w:rPr>
  </w:style>
  <w:style w:type="character" w:customStyle="1" w:styleId="Symbols">
    <w:name w:val="Symbols"/>
    <w:basedOn w:val="DefaultParagraphFont"/>
    <w:rsid w:val="009931D4"/>
    <w:rPr>
      <w:rFonts w:ascii="Symbol" w:hAnsi="Symbol"/>
    </w:rPr>
  </w:style>
  <w:style w:type="character" w:customStyle="1" w:styleId="MenuOptions">
    <w:name w:val="Menu Options"/>
    <w:basedOn w:val="DefaultParagraphFont"/>
    <w:rsid w:val="00993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1D4"/>
    <w:rPr>
      <w:b/>
    </w:rPr>
  </w:style>
  <w:style w:type="character" w:customStyle="1" w:styleId="Underlined">
    <w:name w:val="Underlined"/>
    <w:basedOn w:val="DefaultParagraphFont"/>
    <w:rsid w:val="009931D4"/>
    <w:rPr>
      <w:u w:val="single"/>
    </w:rPr>
  </w:style>
  <w:style w:type="paragraph" w:customStyle="1" w:styleId="TableBodyTextRight">
    <w:name w:val="Table Body Text Right"/>
    <w:basedOn w:val="TableBodyText"/>
    <w:rsid w:val="00993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1D4"/>
    <w:rPr>
      <w:sz w:val="18"/>
    </w:rPr>
  </w:style>
  <w:style w:type="paragraph" w:customStyle="1" w:styleId="BodySmallRight">
    <w:name w:val="Body Small Right"/>
    <w:basedOn w:val="BodyTextRight"/>
    <w:rsid w:val="009931D4"/>
    <w:rPr>
      <w:sz w:val="18"/>
      <w:szCs w:val="18"/>
    </w:rPr>
  </w:style>
  <w:style w:type="paragraph" w:customStyle="1" w:styleId="MarginEdition">
    <w:name w:val="Margin Edition"/>
    <w:basedOn w:val="MarginNote"/>
    <w:rsid w:val="00993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1D4"/>
    <w:rPr>
      <w:sz w:val="2"/>
      <w:szCs w:val="2"/>
    </w:rPr>
  </w:style>
  <w:style w:type="character" w:customStyle="1" w:styleId="Small">
    <w:name w:val="Small"/>
    <w:basedOn w:val="DefaultParagraphFont"/>
    <w:rsid w:val="009931D4"/>
    <w:rPr>
      <w:sz w:val="16"/>
    </w:rPr>
  </w:style>
  <w:style w:type="paragraph" w:customStyle="1" w:styleId="WideTable">
    <w:name w:val="Wide Table"/>
    <w:basedOn w:val="Normal"/>
    <w:rsid w:val="00993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1D4"/>
  </w:style>
  <w:style w:type="paragraph" w:styleId="Quote">
    <w:name w:val="Quote"/>
    <w:basedOn w:val="Heading1"/>
    <w:link w:val="QuoteChar"/>
    <w:qFormat/>
    <w:rsid w:val="00993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1D4"/>
    <w:pPr>
      <w:pageBreakBefore/>
    </w:pPr>
  </w:style>
  <w:style w:type="paragraph" w:customStyle="1" w:styleId="Border">
    <w:name w:val="Border"/>
    <w:basedOn w:val="Normal"/>
    <w:qFormat/>
    <w:rsid w:val="00993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1D4"/>
    <w:rPr>
      <w:u w:val="single"/>
    </w:rPr>
  </w:style>
  <w:style w:type="character" w:customStyle="1" w:styleId="BoldandItalics">
    <w:name w:val="Bold and Italics"/>
    <w:qFormat/>
    <w:rsid w:val="009931D4"/>
    <w:rPr>
      <w:b/>
      <w:i/>
      <w:u w:val="none"/>
    </w:rPr>
  </w:style>
  <w:style w:type="paragraph" w:styleId="BalloonText">
    <w:name w:val="Balloon Text"/>
    <w:basedOn w:val="Normal"/>
    <w:link w:val="BalloonTextChar"/>
    <w:rsid w:val="00993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1D4"/>
    <w:pPr>
      <w:spacing w:before="0" w:after="0"/>
    </w:pPr>
  </w:style>
  <w:style w:type="paragraph" w:customStyle="1" w:styleId="BodyTextBold">
    <w:name w:val="Body Text Bold"/>
    <w:basedOn w:val="BodyText"/>
    <w:qFormat/>
    <w:rsid w:val="009931D4"/>
    <w:rPr>
      <w:b/>
    </w:rPr>
  </w:style>
  <w:style w:type="character" w:styleId="Hyperlink">
    <w:name w:val="Hyperlink"/>
    <w:basedOn w:val="DefaultParagraphFont"/>
    <w:uiPriority w:val="99"/>
    <w:unhideWhenUsed/>
    <w:rsid w:val="002B6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3930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UETDRTS007 Conduct evaluation of power systems primary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2022-06-03T04:36:00Z</dcterms:created>
  <dcterms:modified xsi:type="dcterms:W3CDTF">2022-06-03T04:36:00Z</dcterms:modified>
</cp:coreProperties>
</file>