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269" w:rsidP="001A22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UETDRTO017 String overhead transmission conductors</w:t>
      </w:r>
      <w:r>
        <w:fldChar w:fldCharType="end"/>
      </w:r>
    </w:p>
    <w:p w:rsidR="001A2269" w:rsidP="001A2269">
      <w:pPr>
        <w:pStyle w:val="Version"/>
        <w:sectPr w:rsidSect="00DA50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50E7" w:rsidP="00DA50E7">
      <w:pPr>
        <w:pStyle w:val="SuperHeading"/>
      </w:pPr>
      <w:r w:rsidRPr="00DA50E7">
        <w:t>UETDRTO017 String overhead transmission conductors</w:t>
      </w:r>
    </w:p>
    <w:p w:rsidR="00000000" w:rsidRPr="00DA50E7" w:rsidP="00DA50E7">
      <w:pPr>
        <w:pStyle w:val="Heading1"/>
      </w:pPr>
      <w:bookmarkStart w:id="1" w:name="O_1218524"/>
      <w:bookmarkEnd w:id="1"/>
      <w:r w:rsidRPr="00DA50E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 w:rsidP="00DA50E7">
            <w:pPr>
              <w:pStyle w:val="BodyText"/>
            </w:pPr>
            <w:r w:rsidRPr="00DA50E7">
              <w:t>Release 1. This is the first release of this unit of competency in the UET Transmission, Distribution and Rail Sector Training Package Release 3.0.</w:t>
            </w:r>
          </w:p>
        </w:tc>
      </w:tr>
    </w:tbl>
    <w:p w:rsidR="00000000" w:rsidRPr="00DA50E7" w:rsidP="00DA50E7">
      <w:pPr>
        <w:pStyle w:val="NoPaddingFontSize1"/>
      </w:pPr>
    </w:p>
    <w:p w:rsidR="00000000" w:rsidRPr="00DA50E7" w:rsidP="00DA50E7">
      <w:pPr>
        <w:pStyle w:val="AllowPageBreak"/>
      </w:pPr>
    </w:p>
    <w:p w:rsidR="00000000" w:rsidRPr="00DA50E7" w:rsidP="00DA50E7">
      <w:pPr>
        <w:pStyle w:val="Heading1"/>
      </w:pPr>
      <w:bookmarkStart w:id="2" w:name="O_1218525"/>
      <w:bookmarkEnd w:id="2"/>
      <w:r w:rsidRPr="00DA50E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 w:rsidP="00DA50E7">
            <w:pPr>
              <w:pStyle w:val="BodyText"/>
            </w:pPr>
            <w:r w:rsidRPr="00DA50E7">
              <w:t>This unit involves the skills and knowledge r</w:t>
            </w:r>
            <w:r w:rsidRPr="00DA50E7">
              <w:t>equired for the stringing of overhead conductors with no electrical connections being made in the electricity supply industry (ESI).</w:t>
            </w:r>
          </w:p>
          <w:p w:rsidR="00000000" w:rsidRPr="00DA50E7" w:rsidP="00DA50E7">
            <w:pPr>
              <w:pStyle w:val="BodyText"/>
            </w:pPr>
            <w:r w:rsidRPr="00DA50E7">
              <w:t>It includes the preparation of a stringing site, use of stringing equipment and stringing overhead conductors prior to tens</w:t>
            </w:r>
            <w:r w:rsidRPr="00DA50E7">
              <w:t>ioning and terminating.</w:t>
            </w:r>
          </w:p>
          <w:p w:rsidR="00000000" w:rsidRPr="00DA50E7" w:rsidP="00DA50E7">
            <w:pPr>
              <w:pStyle w:val="BodyText"/>
            </w:pPr>
            <w:r w:rsidRPr="00DA50E7">
              <w:t>The application of the skills and knowledge described in this unit may require a licence/registration to practice in the workplace.</w:t>
            </w:r>
          </w:p>
          <w:p w:rsidR="00000000" w:rsidRPr="00DA50E7" w:rsidP="00DA50E7">
            <w:pPr>
              <w:pStyle w:val="BodyText"/>
            </w:pPr>
            <w:r w:rsidRPr="00DA50E7">
              <w:t>Other conditions may also apply under state and territory legislative and regulatory licensing requi</w:t>
            </w:r>
            <w:r w:rsidRPr="00DA50E7">
              <w:t>rements which must be confirmed prior to commencing this unit.</w:t>
            </w:r>
          </w:p>
        </w:tc>
      </w:tr>
    </w:tbl>
    <w:p w:rsidR="00000000" w:rsidRPr="00DA50E7" w:rsidP="00DA50E7">
      <w:pPr>
        <w:pStyle w:val="NoPaddingFontSize1"/>
      </w:pPr>
    </w:p>
    <w:p w:rsidR="00000000" w:rsidRPr="00DA50E7" w:rsidP="00DA50E7">
      <w:pPr>
        <w:pStyle w:val="AllowPageBreak"/>
      </w:pPr>
    </w:p>
    <w:p w:rsidR="00000000" w:rsidRPr="00DA50E7" w:rsidP="00DA50E7">
      <w:pPr>
        <w:pStyle w:val="Heading1"/>
      </w:pPr>
      <w:bookmarkStart w:id="3" w:name="O_1218526"/>
      <w:bookmarkEnd w:id="3"/>
      <w:r w:rsidRPr="00DA50E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 w:rsidP="00DA50E7">
            <w:pPr>
              <w:pStyle w:val="BodyText"/>
            </w:pPr>
            <w:r w:rsidRPr="00DA50E7">
              <w:t>CPCCLDG3001 Licence to perform dogging</w:t>
            </w:r>
          </w:p>
          <w:p w:rsidR="00000000" w:rsidRPr="00DA50E7" w:rsidP="00DA50E7">
            <w:pPr>
              <w:pStyle w:val="BodyText"/>
            </w:pPr>
            <w:r w:rsidRPr="00DA50E7">
              <w:t>CPCCLRG3001 Licence to perform rigging basic level</w:t>
            </w:r>
          </w:p>
          <w:p w:rsidR="00000000" w:rsidRPr="00DA50E7" w:rsidP="00DA50E7">
            <w:pPr>
              <w:pStyle w:val="BodyText"/>
            </w:pPr>
            <w:r w:rsidRPr="00DA50E7">
              <w:t>UEECD0007 Apply work health and safety regulations, codes and p</w:t>
            </w:r>
            <w:r w:rsidRPr="00DA50E7">
              <w:t>ractices in the workplace</w:t>
            </w:r>
          </w:p>
          <w:p w:rsidR="00000000" w:rsidRPr="00DA50E7" w:rsidP="00DA50E7">
            <w:pPr>
              <w:pStyle w:val="BodyText"/>
            </w:pPr>
            <w:r w:rsidRPr="00DA50E7">
              <w:t>UETDREL002 Comply with environmental requirements</w:t>
            </w:r>
          </w:p>
          <w:p w:rsidR="00000000" w:rsidRPr="00DA50E7" w:rsidP="00DA50E7">
            <w:pPr>
              <w:pStyle w:val="BodyText"/>
            </w:pPr>
            <w:r w:rsidRPr="00DA50E7">
              <w:t>UETDREL006 Work safely in the vicinity of live electrical apparatus as a non-electrical worker</w:t>
            </w:r>
          </w:p>
          <w:p w:rsidR="00000000" w:rsidRPr="00DA50E7" w:rsidP="00DA50E7">
            <w:pPr>
              <w:pStyle w:val="BodyText"/>
            </w:pPr>
            <w:r w:rsidRPr="00DA50E7">
              <w:t>UETDRTO015 Assemble and erect transmission structures</w:t>
            </w:r>
          </w:p>
          <w:p w:rsidR="00000000" w:rsidRPr="00DA50E7" w:rsidP="00DA50E7">
            <w:pPr>
              <w:pStyle w:val="BodyText"/>
            </w:pPr>
            <w:r w:rsidRPr="00DA50E7">
              <w:t>UETDRTO016 Install transmission</w:t>
            </w:r>
            <w:r w:rsidRPr="00DA50E7">
              <w:t xml:space="preserve"> structure hardware</w:t>
            </w:r>
          </w:p>
        </w:tc>
      </w:tr>
    </w:tbl>
    <w:p w:rsidR="00000000" w:rsidRPr="00DA50E7" w:rsidP="00DA50E7">
      <w:pPr>
        <w:pStyle w:val="NoPaddingFontSize1"/>
      </w:pPr>
    </w:p>
    <w:p w:rsidR="00000000" w:rsidRPr="00DA50E7" w:rsidP="00DA50E7">
      <w:pPr>
        <w:pStyle w:val="AllowPageBreak"/>
      </w:pPr>
    </w:p>
    <w:p w:rsidR="00000000" w:rsidRPr="00DA50E7" w:rsidP="00DA50E7">
      <w:pPr>
        <w:pStyle w:val="Heading1"/>
      </w:pPr>
      <w:bookmarkStart w:id="4" w:name="O_1218527"/>
      <w:bookmarkEnd w:id="4"/>
      <w:r w:rsidRPr="00DA50E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 w:rsidP="00DA50E7">
            <w:pPr>
              <w:pStyle w:val="BodyText"/>
            </w:pPr>
            <w:r w:rsidRPr="00DA50E7">
              <w:t>Transmission Overhead</w:t>
            </w:r>
          </w:p>
        </w:tc>
      </w:tr>
    </w:tbl>
    <w:p w:rsidR="00000000" w:rsidRPr="00DA50E7" w:rsidP="00DA50E7">
      <w:pPr>
        <w:pStyle w:val="NoPaddingFontSize1"/>
      </w:pPr>
    </w:p>
    <w:p w:rsidR="00000000" w:rsidRPr="00DA50E7" w:rsidP="00DA50E7">
      <w:pPr>
        <w:pStyle w:val="AllowPageBreak"/>
      </w:pPr>
    </w:p>
    <w:p w:rsidR="00000000" w:rsidRPr="00DA50E7" w:rsidP="00DA50E7">
      <w:pPr>
        <w:pStyle w:val="Heading1"/>
      </w:pPr>
      <w:bookmarkStart w:id="5" w:name="O_1218528"/>
      <w:bookmarkEnd w:id="5"/>
      <w:r w:rsidRPr="00DA50E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 w:rsidP="00DA50E7">
            <w:pPr>
              <w:pStyle w:val="BodyText"/>
            </w:pPr>
            <w:r w:rsidRPr="00DA50E7">
              <w:t>Not applicable.</w:t>
            </w:r>
          </w:p>
        </w:tc>
      </w:tr>
    </w:tbl>
    <w:p w:rsidR="00000000" w:rsidRPr="00DA50E7" w:rsidP="00DA50E7">
      <w:pPr>
        <w:pStyle w:val="NoPaddingFontSize1"/>
      </w:pPr>
    </w:p>
    <w:p w:rsidR="00000000" w:rsidRPr="00DA50E7" w:rsidP="00DA50E7">
      <w:pPr>
        <w:pStyle w:val="AllowPageBreak"/>
      </w:pPr>
    </w:p>
    <w:p w:rsidR="00000000" w:rsidRPr="00DA50E7" w:rsidP="00DA50E7">
      <w:pPr>
        <w:pStyle w:val="Heading1"/>
      </w:pPr>
      <w:bookmarkStart w:id="6" w:name="O_1218529"/>
      <w:bookmarkEnd w:id="6"/>
      <w:r w:rsidRPr="00DA50E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 w:rsidP="00DA50E7">
            <w:pPr>
              <w:pStyle w:val="BodyText"/>
            </w:pPr>
            <w:r w:rsidRPr="00DA50E7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PERFORMANCE CRITERIA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 w:rsidP="00DA50E7">
            <w:pPr>
              <w:pStyle w:val="BodyText"/>
            </w:pPr>
            <w:r w:rsidRPr="00DA50E7">
              <w:rPr>
                <w:rStyle w:val="SpecialBold"/>
              </w:rPr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Performance criteria describe the performance needed to demonstrate achievement of the element.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 w:rsidP="00DA50E7">
            <w:pPr>
              <w:pStyle w:val="BodyText"/>
            </w:pPr>
            <w:r w:rsidRPr="00DA50E7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 w:rsidP="00DA50E7">
            <w:pPr>
              <w:pStyle w:val="BodyText"/>
            </w:pPr>
            <w:r w:rsidRPr="00DA50E7">
              <w:rPr>
                <w:rStyle w:val="SpecialBold"/>
              </w:rPr>
              <w:t>Prepare to string the overhead transmission conductors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t>Legislation, regulations, standards, codes of practic</w:t>
            </w:r>
            <w:r w:rsidRPr="00DA50E7">
              <w:t>e and organisational workplace requirements for the work to be performed are referred to and confirmed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t>Work plan is obtained and confirmed in accordance with workplace requirements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t>Materials required for work are determined and obtained in accordance with work plan and workplace requirements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t>Plant, tools, equipment and personal protective equipment (PPE) required for work are determined, obtained and confirmed in working order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t>Hazards are identified, risks are assessed and control measures identified and applied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t>Safety observer role and responsibilities are discussed and confirmed in accordance with workplace requirements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t>Communication method between the workers and safety observer is determined and confirmed in accordance with workplace requirements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t>Safe approach distances for the work to be performed are determined and confirmed in accordance with workplace require</w:t>
            </w:r>
            <w:r w:rsidRPr="00DA50E7">
              <w:t>ments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t>Work is prioritised and sequenced for completion in accordance with work plan and workplace requirements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t>Work permits are signed in accordance with workplace requirements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t>Worksite is prepared in accordance with the work plan an</w:t>
            </w:r>
            <w:r w:rsidRPr="00DA50E7">
              <w:t>d workplace requirements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t>Traffic management plan is confirmed as being in place in accordance with workplace requirements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 w:rsidP="00DA50E7">
            <w:pPr>
              <w:pStyle w:val="BodyText"/>
            </w:pPr>
            <w:r w:rsidRPr="00DA50E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 w:rsidP="00DA50E7">
            <w:pPr>
              <w:pStyle w:val="BodyText"/>
            </w:pPr>
            <w:r w:rsidRPr="00DA50E7">
              <w:rPr>
                <w:rStyle w:val="SpecialBold"/>
              </w:rPr>
              <w:t xml:space="preserve">Carry out stringing of </w:t>
            </w:r>
            <w:r w:rsidRPr="00DA50E7">
              <w:rPr>
                <w:rStyle w:val="SpecialBold"/>
              </w:rPr>
              <w:t>overhead transmission conductors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t xml:space="preserve">Legislation, regulations, standards, codes of practice and </w:t>
            </w:r>
            <w:r w:rsidRPr="00DA50E7">
              <w:t>organisational workplace requirements for the work to be performed are applied and monitored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t>Lifting, working at heights and the use of plant, tools, equipment and PPE are carried out in acc</w:t>
            </w:r>
            <w:r w:rsidRPr="00DA50E7">
              <w:t>ordance with workplace requirements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t>Hazard control measures are monitored in accordance with workplace requirements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t>Safety observer is positioned to observe the work in accordance with workplace requirements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t>Communication methods between workers and safety observer are used in accordance with workplace requirements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t>Safe approach distances are maintained when the work is being performed in accordance with workplace requirements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t>Stringing of overhe</w:t>
            </w:r>
            <w:r w:rsidRPr="00DA50E7">
              <w:t>ad transmission conductors prior to terminating is performed in accordance with work plan, drawings and workplace requirements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t>Incidents or unplanned events are responded to in accordance with workplace requirements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t>Quality checks of work are undertaken in accordance with work plan and workplace requirements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 w:rsidP="00DA50E7">
            <w:pPr>
              <w:pStyle w:val="BodyText"/>
            </w:pPr>
            <w:r w:rsidRPr="00DA50E7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 w:rsidP="00DA50E7">
            <w:pPr>
              <w:pStyle w:val="BodyText"/>
            </w:pPr>
            <w:r w:rsidRPr="00DA50E7">
              <w:rPr>
                <w:rStyle w:val="SpecialBold"/>
              </w:rPr>
              <w:t>Complete the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t>Completed work is checked for compliance against the work plan and workplace requirements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t>Incidents or unplanned events are report</w:t>
            </w:r>
            <w:r w:rsidRPr="00DA50E7">
              <w:t>ed in accordance with workplace requirements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t>Worksite is rehabilitated, cleaned and made safe in accordance with workplace requirements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t>Plant, tools and equipment are cleaned, checked and returned to storage in accordance with workplace requirements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t>Surplus materials are returned to storage or disposed of in accordance with workplace requirements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t>Work permits are signed off i</w:t>
            </w:r>
            <w:r w:rsidRPr="00DA50E7">
              <w:t>n accordance with workplace requirements</w:t>
            </w:r>
          </w:p>
        </w:tc>
      </w:tr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0E7">
            <w:pPr>
              <w:pStyle w:val="BodyText"/>
              <w:rPr>
                <w:lang w:val="en-NZ"/>
              </w:rPr>
            </w:pPr>
            <w:r w:rsidRPr="00DA50E7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 w:rsidP="00DA50E7">
            <w:pPr>
              <w:pStyle w:val="BodyText"/>
            </w:pPr>
            <w:r w:rsidRPr="00DA50E7">
              <w:t>Personnel are notified of work completion in accordance with workplace requirements</w:t>
            </w:r>
          </w:p>
        </w:tc>
      </w:tr>
    </w:tbl>
    <w:p w:rsidR="00000000" w:rsidRPr="00DA50E7" w:rsidP="00DA50E7">
      <w:pPr>
        <w:pStyle w:val="NoPaddingFontSize1"/>
      </w:pPr>
    </w:p>
    <w:p w:rsidR="00000000" w:rsidRPr="00DA50E7" w:rsidP="00DA50E7">
      <w:pPr>
        <w:pStyle w:val="AllowPageBreak"/>
      </w:pPr>
    </w:p>
    <w:p w:rsidR="00000000" w:rsidRPr="00DA50E7" w:rsidP="00DA50E7">
      <w:pPr>
        <w:pStyle w:val="Heading1"/>
      </w:pPr>
      <w:bookmarkStart w:id="7" w:name="O_1218530"/>
      <w:bookmarkEnd w:id="7"/>
      <w:r w:rsidRPr="00DA50E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 w:rsidP="00DA50E7">
            <w:pPr>
              <w:pStyle w:val="BodyText"/>
            </w:pPr>
            <w:r w:rsidRPr="00DA50E7">
              <w:t>Foundation skills essential to performance are explicit in the performance criteria of this unit of competency.</w:t>
            </w:r>
          </w:p>
        </w:tc>
      </w:tr>
    </w:tbl>
    <w:p w:rsidR="00000000" w:rsidRPr="00DA50E7" w:rsidP="00DA50E7">
      <w:pPr>
        <w:pStyle w:val="NoPaddingFontSize1"/>
      </w:pPr>
    </w:p>
    <w:p w:rsidR="00000000" w:rsidRPr="00DA50E7" w:rsidP="00DA50E7">
      <w:pPr>
        <w:pStyle w:val="AllowPageBreak"/>
      </w:pPr>
    </w:p>
    <w:p w:rsidR="00000000" w:rsidRPr="00DA50E7" w:rsidP="00DA50E7">
      <w:pPr>
        <w:pStyle w:val="Heading1"/>
      </w:pPr>
      <w:bookmarkStart w:id="8" w:name="O_1218531"/>
      <w:bookmarkEnd w:id="8"/>
      <w:r w:rsidRPr="00DA50E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 w:rsidP="00DA50E7">
            <w:pPr>
              <w:pStyle w:val="BodyText"/>
            </w:pPr>
            <w:r w:rsidRPr="00DA50E7">
              <w:t>Range is restricted to essential operating conditions and any other variables essential to the work env</w:t>
            </w:r>
            <w:r w:rsidRPr="00DA50E7">
              <w:t>ironment.</w:t>
            </w:r>
          </w:p>
          <w:p w:rsidR="00000000" w:rsidRPr="00DA50E7" w:rsidP="00DA50E7">
            <w:pPr>
              <w:pStyle w:val="BodyText"/>
            </w:pPr>
            <w:r w:rsidRPr="00DA50E7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DA50E7" w:rsidP="00DA50E7">
      <w:pPr>
        <w:pStyle w:val="NoPaddingFontSize1"/>
      </w:pPr>
    </w:p>
    <w:p w:rsidR="00000000" w:rsidRPr="00DA50E7" w:rsidP="00DA50E7">
      <w:pPr>
        <w:pStyle w:val="AllowPageBreak"/>
      </w:pPr>
    </w:p>
    <w:p w:rsidR="00000000" w:rsidRPr="00DA50E7" w:rsidP="00DA50E7">
      <w:pPr>
        <w:pStyle w:val="Heading1"/>
      </w:pPr>
      <w:bookmarkStart w:id="9" w:name="O_1218532"/>
      <w:bookmarkEnd w:id="9"/>
      <w:r w:rsidRPr="00DA50E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0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0E7" w:rsidP="00DA50E7">
            <w:pPr>
              <w:pStyle w:val="BodyText"/>
            </w:pPr>
            <w:r w:rsidRPr="00DA50E7">
              <w:t>This unit replaces and is not equivalent to UETDRTO</w:t>
            </w:r>
            <w:r w:rsidRPr="00DA50E7">
              <w:t>013 Pre-tension stringing overhead transmission conductors and cables.</w:t>
            </w:r>
          </w:p>
        </w:tc>
      </w:tr>
    </w:tbl>
    <w:p w:rsidR="00000000" w:rsidRPr="00DA50E7" w:rsidP="00DA50E7">
      <w:pPr>
        <w:pStyle w:val="NoPaddingFontSize1"/>
      </w:pPr>
    </w:p>
    <w:p w:rsidR="00000000" w:rsidRPr="00DA50E7" w:rsidP="00DA50E7">
      <w:pPr>
        <w:pStyle w:val="AllowPageBreak"/>
      </w:pPr>
    </w:p>
    <w:p w:rsidR="00000000" w:rsidRPr="00DA50E7" w:rsidP="00DA50E7">
      <w:pPr>
        <w:pStyle w:val="Heading1"/>
      </w:pPr>
      <w:bookmarkStart w:id="10" w:name="O_1218539"/>
      <w:bookmarkEnd w:id="10"/>
      <w:r w:rsidRPr="00DA50E7">
        <w:t>Links</w:t>
      </w:r>
    </w:p>
    <w:p w:rsidR="00000000" w:rsidRPr="00DA50E7" w:rsidP="001A2269">
      <w:pPr>
        <w:pStyle w:val="BodyText"/>
      </w:pPr>
      <w:r w:rsidRPr="00DA50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F5E3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A50E7" w:rsidP="00DA50E7"/>
    <w:sectPr w:rsidSect="00DA50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0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0E7" w:rsidRPr="001A2269" w:rsidP="001A22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0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269" w:rsidP="00DA50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2269" w:rsidP="00DA50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A2269" w:rsidP="00DA50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0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2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50E7" w:rsidRPr="001A2269" w:rsidP="001A22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0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269" w:rsidRPr="002D2AF8" w:rsidP="00DA50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UETDRTO017 String overhead transmission conductors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1A2269" w:rsidP="00DA50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0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50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50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50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50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50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50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50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50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50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50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50E7"/>
  </w:style>
  <w:style w:type="character" w:customStyle="1" w:styleId="Heading1Char">
    <w:name w:val="Heading 1 Char"/>
    <w:basedOn w:val="DefaultParagraphFont"/>
    <w:link w:val="Heading1"/>
    <w:rsid w:val="00DA50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50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50E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A50E7"/>
    <w:rPr>
      <w:b/>
      <w:spacing w:val="0"/>
    </w:rPr>
  </w:style>
  <w:style w:type="paragraph" w:customStyle="1" w:styleId="SuperHeading">
    <w:name w:val="SuperHeading"/>
    <w:basedOn w:val="Normal"/>
    <w:rsid w:val="00DA50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50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50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50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50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50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50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50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50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50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50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50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50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50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50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50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50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50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50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50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50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50E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A50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50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50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50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50E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50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50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50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50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50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50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50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50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50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50E7"/>
    <w:rPr>
      <w:i/>
    </w:rPr>
  </w:style>
  <w:style w:type="paragraph" w:styleId="Caption">
    <w:name w:val="caption"/>
    <w:basedOn w:val="BodyText"/>
    <w:next w:val="Normal"/>
    <w:qFormat/>
    <w:rsid w:val="00DA50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50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50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50E7"/>
  </w:style>
  <w:style w:type="paragraph" w:styleId="TableofFigures">
    <w:name w:val="table of figures"/>
    <w:basedOn w:val="Normal"/>
    <w:next w:val="Normal"/>
    <w:semiHidden/>
    <w:rsid w:val="00DA50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50E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A50E7"/>
    <w:rPr>
      <w:rFonts w:ascii="Wingdings" w:hAnsi="Wingdings"/>
    </w:rPr>
  </w:style>
  <w:style w:type="paragraph" w:customStyle="1" w:styleId="TableHeading">
    <w:name w:val="Table Heading"/>
    <w:basedOn w:val="HeadingBase"/>
    <w:rsid w:val="00DA50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50E7"/>
    <w:rPr>
      <w:color w:val="0033CC"/>
      <w:u w:val="none"/>
    </w:rPr>
  </w:style>
  <w:style w:type="paragraph" w:customStyle="1" w:styleId="BodyTextRight">
    <w:name w:val="Body Text Right"/>
    <w:basedOn w:val="BodyText"/>
    <w:rsid w:val="00DA50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50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50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50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50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50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50E7"/>
    <w:rPr>
      <w:sz w:val="32"/>
    </w:rPr>
  </w:style>
  <w:style w:type="paragraph" w:customStyle="1" w:styleId="HeadingProcedure">
    <w:name w:val="Heading Procedure"/>
    <w:basedOn w:val="HeadingBase"/>
    <w:next w:val="Normal"/>
    <w:rsid w:val="00DA50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50E7"/>
    <w:pPr>
      <w:spacing w:before="60" w:after="60"/>
    </w:pPr>
  </w:style>
  <w:style w:type="paragraph" w:styleId="ListContinue">
    <w:name w:val="List Continue"/>
    <w:basedOn w:val="List"/>
    <w:rsid w:val="00DA50E7"/>
    <w:pPr>
      <w:ind w:firstLine="0"/>
    </w:pPr>
  </w:style>
  <w:style w:type="paragraph" w:customStyle="1" w:styleId="ListNote">
    <w:name w:val="List Note"/>
    <w:basedOn w:val="List"/>
    <w:rsid w:val="00DA50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50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50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50E7"/>
    <w:rPr>
      <w:rFonts w:ascii="Courier New" w:hAnsi="Courier New"/>
    </w:rPr>
  </w:style>
  <w:style w:type="paragraph" w:customStyle="1" w:styleId="NoteBullet">
    <w:name w:val="Note Bullet"/>
    <w:basedOn w:val="Note"/>
    <w:rsid w:val="00DA50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50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50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50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50E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A50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50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50E7"/>
    <w:rPr>
      <w:b/>
      <w:smallCaps/>
    </w:rPr>
  </w:style>
  <w:style w:type="paragraph" w:customStyle="1" w:styleId="TableListNumber">
    <w:name w:val="Table List Number"/>
    <w:basedOn w:val="ListNumber"/>
    <w:rsid w:val="00DA50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50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50E7"/>
    <w:pPr>
      <w:numPr>
        <w:numId w:val="7"/>
      </w:numPr>
    </w:pPr>
  </w:style>
  <w:style w:type="paragraph" w:customStyle="1" w:styleId="ListAlpha2">
    <w:name w:val="List Alpha 2"/>
    <w:basedOn w:val="List2"/>
    <w:rsid w:val="00DA50E7"/>
    <w:pPr>
      <w:numPr>
        <w:numId w:val="6"/>
      </w:numPr>
    </w:pPr>
  </w:style>
  <w:style w:type="paragraph" w:styleId="List2">
    <w:name w:val="List 2"/>
    <w:basedOn w:val="BodyText"/>
    <w:rsid w:val="00DA50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50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50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50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50E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50E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A50E7"/>
    <w:pPr>
      <w:numPr>
        <w:numId w:val="2"/>
      </w:numPr>
    </w:pPr>
  </w:style>
  <w:style w:type="paragraph" w:styleId="ListContinue2">
    <w:name w:val="List Continue 2"/>
    <w:basedOn w:val="List2"/>
    <w:rsid w:val="00DA50E7"/>
    <w:pPr>
      <w:ind w:firstLine="0"/>
    </w:pPr>
  </w:style>
  <w:style w:type="paragraph" w:styleId="ListContinue3">
    <w:name w:val="List Continue 3"/>
    <w:basedOn w:val="List3"/>
    <w:rsid w:val="00DA50E7"/>
    <w:pPr>
      <w:ind w:left="1021" w:firstLine="0"/>
    </w:pPr>
  </w:style>
  <w:style w:type="paragraph" w:styleId="ListContinue4">
    <w:name w:val="List Continue 4"/>
    <w:basedOn w:val="List4"/>
    <w:rsid w:val="00DA50E7"/>
    <w:pPr>
      <w:ind w:firstLine="0"/>
    </w:pPr>
  </w:style>
  <w:style w:type="paragraph" w:styleId="ListContinue5">
    <w:name w:val="List Continue 5"/>
    <w:basedOn w:val="List5"/>
    <w:rsid w:val="00DA50E7"/>
    <w:pPr>
      <w:ind w:firstLine="0"/>
    </w:pPr>
  </w:style>
  <w:style w:type="paragraph" w:styleId="ListNumber3">
    <w:name w:val="List Number 3"/>
    <w:basedOn w:val="List3"/>
    <w:rsid w:val="00DA50E7"/>
    <w:pPr>
      <w:numPr>
        <w:numId w:val="3"/>
      </w:numPr>
    </w:pPr>
  </w:style>
  <w:style w:type="paragraph" w:styleId="ListNumber4">
    <w:name w:val="List Number 4"/>
    <w:basedOn w:val="List4"/>
    <w:rsid w:val="00DA50E7"/>
    <w:pPr>
      <w:numPr>
        <w:numId w:val="4"/>
      </w:numPr>
    </w:pPr>
  </w:style>
  <w:style w:type="paragraph" w:styleId="ListNumber5">
    <w:name w:val="List Number 5"/>
    <w:basedOn w:val="List5"/>
    <w:rsid w:val="00DA50E7"/>
    <w:pPr>
      <w:numPr>
        <w:numId w:val="5"/>
      </w:numPr>
    </w:pPr>
  </w:style>
  <w:style w:type="paragraph" w:styleId="BlockText">
    <w:name w:val="Block Text"/>
    <w:basedOn w:val="Normal"/>
    <w:rsid w:val="00DA50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50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50E7"/>
    <w:rPr>
      <w:sz w:val="16"/>
      <w:vertAlign w:val="superscript"/>
    </w:rPr>
  </w:style>
  <w:style w:type="character" w:customStyle="1" w:styleId="Symbols">
    <w:name w:val="Symbols"/>
    <w:basedOn w:val="DefaultParagraphFont"/>
    <w:rsid w:val="00DA50E7"/>
    <w:rPr>
      <w:rFonts w:ascii="Symbol" w:hAnsi="Symbol"/>
    </w:rPr>
  </w:style>
  <w:style w:type="character" w:customStyle="1" w:styleId="MenuOptions">
    <w:name w:val="Menu Options"/>
    <w:basedOn w:val="DefaultParagraphFont"/>
    <w:rsid w:val="00DA50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50E7"/>
    <w:rPr>
      <w:b/>
    </w:rPr>
  </w:style>
  <w:style w:type="character" w:customStyle="1" w:styleId="Underlined">
    <w:name w:val="Underlined"/>
    <w:basedOn w:val="DefaultParagraphFont"/>
    <w:rsid w:val="00DA50E7"/>
    <w:rPr>
      <w:u w:val="single"/>
    </w:rPr>
  </w:style>
  <w:style w:type="paragraph" w:customStyle="1" w:styleId="TableBodyTextRight">
    <w:name w:val="Table Body Text Right"/>
    <w:basedOn w:val="TableBodyText"/>
    <w:rsid w:val="00DA50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50E7"/>
    <w:rPr>
      <w:sz w:val="18"/>
    </w:rPr>
  </w:style>
  <w:style w:type="paragraph" w:customStyle="1" w:styleId="BodySmallRight">
    <w:name w:val="Body Small Right"/>
    <w:basedOn w:val="BodyTextRight"/>
    <w:rsid w:val="00DA50E7"/>
    <w:rPr>
      <w:sz w:val="18"/>
      <w:szCs w:val="18"/>
    </w:rPr>
  </w:style>
  <w:style w:type="paragraph" w:customStyle="1" w:styleId="MarginEdition">
    <w:name w:val="Margin Edition"/>
    <w:basedOn w:val="MarginNote"/>
    <w:rsid w:val="00DA50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50E7"/>
    <w:rPr>
      <w:sz w:val="2"/>
      <w:szCs w:val="2"/>
    </w:rPr>
  </w:style>
  <w:style w:type="character" w:customStyle="1" w:styleId="Small">
    <w:name w:val="Small"/>
    <w:basedOn w:val="DefaultParagraphFont"/>
    <w:rsid w:val="00DA50E7"/>
    <w:rPr>
      <w:sz w:val="16"/>
    </w:rPr>
  </w:style>
  <w:style w:type="paragraph" w:customStyle="1" w:styleId="WideTable">
    <w:name w:val="Wide Table"/>
    <w:basedOn w:val="Normal"/>
    <w:rsid w:val="00DA50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50E7"/>
  </w:style>
  <w:style w:type="paragraph" w:styleId="Quote">
    <w:name w:val="Quote"/>
    <w:basedOn w:val="Heading1"/>
    <w:link w:val="QuoteChar"/>
    <w:qFormat/>
    <w:rsid w:val="00DA50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50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50E7"/>
    <w:pPr>
      <w:pageBreakBefore/>
    </w:pPr>
  </w:style>
  <w:style w:type="paragraph" w:customStyle="1" w:styleId="Border">
    <w:name w:val="Border"/>
    <w:basedOn w:val="Normal"/>
    <w:qFormat/>
    <w:rsid w:val="00DA50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50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0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0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50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50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50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50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50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50E7"/>
    <w:rPr>
      <w:u w:val="single"/>
    </w:rPr>
  </w:style>
  <w:style w:type="character" w:customStyle="1" w:styleId="BoldandItalics">
    <w:name w:val="Bold and Italics"/>
    <w:qFormat/>
    <w:rsid w:val="00DA50E7"/>
    <w:rPr>
      <w:b/>
      <w:i/>
      <w:u w:val="none"/>
    </w:rPr>
  </w:style>
  <w:style w:type="paragraph" w:styleId="BalloonText">
    <w:name w:val="Balloon Text"/>
    <w:basedOn w:val="Normal"/>
    <w:link w:val="BalloonTextChar"/>
    <w:rsid w:val="00DA50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50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50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50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50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50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50E7"/>
    <w:pPr>
      <w:spacing w:before="0" w:after="0"/>
    </w:pPr>
  </w:style>
  <w:style w:type="paragraph" w:customStyle="1" w:styleId="BodyTextBold">
    <w:name w:val="Body Text Bold"/>
    <w:basedOn w:val="BodyText"/>
    <w:qFormat/>
    <w:rsid w:val="00DA50E7"/>
    <w:rPr>
      <w:b/>
    </w:rPr>
  </w:style>
  <w:style w:type="character" w:styleId="Hyperlink">
    <w:name w:val="Hyperlink"/>
    <w:basedOn w:val="DefaultParagraphFont"/>
    <w:uiPriority w:val="99"/>
    <w:unhideWhenUsed/>
    <w:rsid w:val="001A22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794</Words>
  <Characters>5004</Characters>
  <Application>Microsoft Office Word</Application>
  <DocSecurity>0</DocSecurity>
  <Lines>238</Lines>
  <Paragraphs>118</Paragraphs>
  <ScaleCrop>false</ScaleCrop>
  <Company>Author-it Software Corporation Ltd.</Company>
  <LinksUpToDate>false</LinksUpToDate>
  <CharactersWithSpaces>5680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UETDRTO017 String overhead transmission conductors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2022-12-06T06:50:00Z</dcterms:created>
  <dcterms:modified xsi:type="dcterms:W3CDTF">2022-12-06T06:50:00Z</dcterms:modified>
</cp:coreProperties>
</file>