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7CFE" w:rsidP="008F7C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UETDRTO014 Set-up and install transmission structure stubs</w:t>
      </w:r>
      <w:r>
        <w:fldChar w:fldCharType="end"/>
      </w:r>
    </w:p>
    <w:p w:rsidR="008F7CFE" w:rsidP="008F7CFE">
      <w:pPr>
        <w:pStyle w:val="Version"/>
        <w:sectPr w:rsidSect="007200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025" w:rsidP="00720025">
      <w:pPr>
        <w:pStyle w:val="SuperHeading"/>
      </w:pPr>
      <w:r w:rsidRPr="00720025">
        <w:t>UETDRTO014 Set-up and install transmission structure stubs</w:t>
      </w:r>
    </w:p>
    <w:p w:rsidR="00000000" w:rsidRPr="00720025" w:rsidP="00720025">
      <w:pPr>
        <w:pStyle w:val="Heading1"/>
      </w:pPr>
      <w:bookmarkStart w:id="1" w:name="O_1179671"/>
      <w:bookmarkEnd w:id="1"/>
      <w:r w:rsidRPr="007200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2" w:name="O_1179672"/>
      <w:bookmarkEnd w:id="2"/>
      <w:r w:rsidRPr="0072002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 xml:space="preserve">This unit covers the utilisation of </w:t>
            </w:r>
            <w:r w:rsidRPr="00720025">
              <w:t>geographical maps and site surveys to set out, excavate, prepare, align and install the foundation footings of a transmission tower and establish the tower stubs to ground level for the erection of transmission towers. Survey processes and operation of sur</w:t>
            </w:r>
            <w:r w:rsidRPr="00720025">
              <w:t>vey equipment is associated with this unit.</w:t>
            </w:r>
          </w:p>
          <w:p w:rsidR="00000000" w:rsidRPr="00720025" w:rsidP="00720025">
            <w:pPr>
              <w:pStyle w:val="BodyText"/>
            </w:pPr>
            <w:r w:rsidRPr="00720025">
              <w:t xml:space="preserve">The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720025" w:rsidP="00720025">
            <w:pPr>
              <w:pStyle w:val="BodyText"/>
            </w:pPr>
            <w:r w:rsidRPr="00720025">
              <w:t>Other conditions may</w:t>
            </w:r>
            <w:r w:rsidRPr="00720025">
              <w:t xml:space="preserve"> apply under state and territory legislative and regulatory licensing requirements which must be confirmed prior to commencing this unit.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3" w:name="O_1179673"/>
      <w:bookmarkEnd w:id="3"/>
      <w:r w:rsidRPr="0072002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UEECD0007 Apply work health and safety regulations, codes and practices in the</w:t>
            </w:r>
            <w:r w:rsidRPr="00720025">
              <w:t xml:space="preserve"> workplace</w:t>
            </w:r>
          </w:p>
          <w:p w:rsidR="00000000" w:rsidRPr="00720025" w:rsidP="00720025">
            <w:pPr>
              <w:pStyle w:val="BodyText"/>
            </w:pPr>
            <w:r w:rsidRPr="00720025">
              <w:t>UETDREL005 Work safely in the vicinity of live electrical apparatus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4" w:name="O_1179674"/>
      <w:bookmarkEnd w:id="4"/>
      <w:r w:rsidRPr="0072002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Transmission Overhead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5" w:name="O_1179675"/>
      <w:bookmarkEnd w:id="5"/>
      <w:r w:rsidRPr="0072002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Not applicable.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6" w:name="O_1179676"/>
      <w:bookmarkEnd w:id="6"/>
      <w:r w:rsidRPr="0072002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PERFORMANCE CRITERIA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Performance criteria describe the performance needed to demonstrate achievement of the element.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>Prepare for the setting of a transmission tower stub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 xml:space="preserve">Work schedule, including drawings, plans, requirements, established procedures and material lists, are received, </w:t>
            </w:r>
            <w:r w:rsidRPr="00720025">
              <w:t>analysed and confirmed, as necessary, by site inspection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 xml:space="preserve">Relevant requirements and established procedures for the work are communicated </w:t>
            </w:r>
            <w:r w:rsidRPr="00720025">
              <w:t>to all personnel and identified for all worksites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 xml:space="preserve">Work health and safety (WHS)/occupational health and safety (OHS) policies and procedures related to requirements and established procedures </w:t>
            </w:r>
            <w:r w:rsidRPr="00720025">
              <w:t>for construction activities are obtained and confirmed for the purposes of the work to be performed and communicated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Work is prioritised and sequenced following consultation with others for completion within acceptable timeframes and in accordance w</w:t>
            </w:r>
            <w:r w:rsidRPr="00720025">
              <w:t>ith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Hazards are identified, WHS/OHS risks assessed and control measures prioritised, implemented and monitored, including emergency exits kept clear according to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Resources, including personnel, eq</w:t>
            </w:r>
            <w:r w:rsidRPr="00720025">
              <w:t>uipment, tools and personal protective equipment (PPE), required for the job are obtained and confirmed in working order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Relevant work permits are obtained to access and perform work according to requirements and/or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Relevant personnel at worksite are confirmed current in first aid, rescue and other related work procedures according to requirements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Liaison and communication issues with others/authorised personnel, authorities, clients and landowners are resolved</w:t>
            </w:r>
            <w:r w:rsidRPr="00720025">
              <w:t xml:space="preserve"> to carry out work where necessary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Site is prepared according to the work schedule and to minimise risk and damage to property, commerce and individuals in accordance with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Personnel participating in the work, includin</w:t>
            </w:r>
            <w:r w:rsidRPr="00720025">
              <w:t>g plant operators and contractors, are fully briefed and respective responsibilities confirmed, where applicable, in accordance with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 xml:space="preserve">Traffic management plan is identified and implemented, </w:t>
            </w:r>
            <w:r w:rsidRPr="00720025">
              <w:t>where appropriate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>Carry out the setting of a transmission tower stub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WHS/OHS, sustainable energy and environmental principles and practices to reduce the incidents of accidents and minimise waste are monitored and followed in accordance with requirements and/or establis</w:t>
            </w:r>
            <w:r w:rsidRPr="00720025">
              <w:t>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Hazard warnings and safety signs are recognised and hazards and assessed WHS/OHS risks reported to immediate authorised personnel for directions according to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 xml:space="preserve">Lifting, climbing, working in excavations and </w:t>
            </w:r>
            <w:r w:rsidRPr="00720025">
              <w:t>use of power tools/equipment, techniques and practices are safely followed, and currency according to requirements confirmed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Essential knowledge and associated skills are applied in the survey and establishment of tower stubs to ensure completion in</w:t>
            </w:r>
            <w:r w:rsidRPr="00720025">
              <w:t xml:space="preserve"> an agreed timeframe, and to quality standards with a minimum of waste according to requirements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Unplanned events in the establishment of tower stubs are undertaken within the scope of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Known solutions to a variety of problems are applied using acquired essential knowledge and associated skills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Ongoing checks of quality of the work are undertaken in accordance with instructions and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rPr>
                <w:rStyle w:val="SpecialBold"/>
              </w:rPr>
              <w:t xml:space="preserve">Complete the setting </w:t>
            </w:r>
            <w:r w:rsidRPr="00720025">
              <w:t xml:space="preserve">up </w:t>
            </w:r>
            <w:r w:rsidRPr="00720025">
              <w:rPr>
                <w:rStyle w:val="SpecialBold"/>
              </w:rPr>
              <w:t>of a transmission tower stub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Work undertaken is checked against work schedule for conformance with requirements and anomalies reported in accordance with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Accidents a</w:t>
            </w:r>
            <w:r w:rsidRPr="00720025">
              <w:t>nd/or injuries are reported in accordance with requirements/established procedures, where applicable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Worksite is rehabilitated, cleaned up and made safe in accordance with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 xml:space="preserve">Tools, equipment and any surplus resources and </w:t>
            </w:r>
            <w:r w:rsidRPr="00720025">
              <w:t>materials are, where appropriate, cleaned, checked and returned to storage or disposed of in accordance with established procedures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t>Relevant work permits are signed off, where appropriate, and equipment returned to service in accordance with require</w:t>
            </w:r>
            <w:r w:rsidRPr="00720025">
              <w:t>ments</w:t>
            </w:r>
          </w:p>
        </w:tc>
      </w:tr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0025">
            <w:pPr>
              <w:pStyle w:val="BodyText"/>
              <w:rPr>
                <w:lang w:val="en-NZ"/>
              </w:rPr>
            </w:pPr>
            <w:r w:rsidRPr="0072002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Work completion records, reports, as installed/modified drawing and/or documentation and information are finalised and processed and appropriate personnel notified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7" w:name="O_1179677"/>
      <w:bookmarkEnd w:id="7"/>
      <w:r w:rsidRPr="0072002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Foundation skills essential to performance are explicit in the performance criteria of this unit of competency.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8" w:name="O_1179678"/>
      <w:bookmarkEnd w:id="8"/>
      <w:r w:rsidRPr="0072002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Range is restricted to essential operating conditions and any other variables essential to the work env</w:t>
            </w:r>
            <w:r w:rsidRPr="00720025">
              <w:t>ironment.</w:t>
            </w:r>
          </w:p>
          <w:p w:rsidR="00000000" w:rsidRPr="00720025" w:rsidP="00720025">
            <w:pPr>
              <w:pStyle w:val="BodyText"/>
            </w:pPr>
            <w:r w:rsidRPr="00720025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9" w:name="O_1179679"/>
      <w:bookmarkEnd w:id="9"/>
      <w:r w:rsidRPr="0072002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200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0025" w:rsidP="00720025">
            <w:pPr>
              <w:pStyle w:val="BodyText"/>
            </w:pPr>
            <w:r w:rsidRPr="00720025">
              <w:t>This unit replaces and is equivalent to UETTDRTP28 S</w:t>
            </w:r>
            <w:r w:rsidRPr="00720025">
              <w:t>et-up and install transmission structure stubs.</w:t>
            </w:r>
          </w:p>
        </w:tc>
      </w:tr>
    </w:tbl>
    <w:p w:rsidR="00000000" w:rsidRPr="00720025" w:rsidP="00720025">
      <w:pPr>
        <w:pStyle w:val="NoPaddingFontSize1"/>
      </w:pPr>
    </w:p>
    <w:p w:rsidR="00000000" w:rsidRPr="00720025" w:rsidP="00720025">
      <w:pPr>
        <w:pStyle w:val="AllowPageBreak"/>
      </w:pPr>
    </w:p>
    <w:p w:rsidR="00000000" w:rsidRPr="00720025" w:rsidP="00720025">
      <w:pPr>
        <w:pStyle w:val="Heading1"/>
      </w:pPr>
      <w:bookmarkStart w:id="10" w:name="O_1179686"/>
      <w:bookmarkEnd w:id="10"/>
      <w:r w:rsidRPr="00720025">
        <w:t>Links</w:t>
      </w:r>
    </w:p>
    <w:p w:rsidR="00000000" w:rsidRPr="00720025" w:rsidP="008F7CFE">
      <w:pPr>
        <w:pStyle w:val="BodyText"/>
      </w:pPr>
      <w:r w:rsidRPr="007200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A6D08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20025" w:rsidP="00720025"/>
    <w:sectPr w:rsidSect="007200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25" w:rsidRPr="008F7CFE" w:rsidP="008F7C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FE" w:rsidP="007200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7CFE" w:rsidP="007200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7CFE" w:rsidP="007200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025" w:rsidRPr="008F7CFE" w:rsidP="008F7C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0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CFE" w:rsidRPr="002D2AF8" w:rsidP="007200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UETDRTO014 Set-up and install transmission structure stubs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8F7CFE" w:rsidP="007200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0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0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0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0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0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0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0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0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0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0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0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025"/>
  </w:style>
  <w:style w:type="character" w:customStyle="1" w:styleId="Heading1Char">
    <w:name w:val="Heading 1 Char"/>
    <w:basedOn w:val="DefaultParagraphFont"/>
    <w:link w:val="Heading1"/>
    <w:rsid w:val="007200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0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0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20025"/>
    <w:rPr>
      <w:b/>
      <w:spacing w:val="0"/>
    </w:rPr>
  </w:style>
  <w:style w:type="paragraph" w:customStyle="1" w:styleId="SuperHeading">
    <w:name w:val="SuperHeading"/>
    <w:basedOn w:val="Normal"/>
    <w:rsid w:val="007200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0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200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0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0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0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0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0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0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0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0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0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0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0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0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0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0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0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0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200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200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00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0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0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00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00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0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0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0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0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0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0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0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0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025"/>
    <w:rPr>
      <w:i/>
    </w:rPr>
  </w:style>
  <w:style w:type="paragraph" w:styleId="Caption">
    <w:name w:val="caption"/>
    <w:basedOn w:val="BodyText"/>
    <w:next w:val="Normal"/>
    <w:qFormat/>
    <w:rsid w:val="007200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0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0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025"/>
  </w:style>
  <w:style w:type="paragraph" w:styleId="TableofFigures">
    <w:name w:val="table of figures"/>
    <w:basedOn w:val="Normal"/>
    <w:next w:val="Normal"/>
    <w:semiHidden/>
    <w:rsid w:val="007200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0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20025"/>
    <w:rPr>
      <w:rFonts w:ascii="Wingdings" w:hAnsi="Wingdings"/>
    </w:rPr>
  </w:style>
  <w:style w:type="paragraph" w:customStyle="1" w:styleId="TableHeading">
    <w:name w:val="Table Heading"/>
    <w:basedOn w:val="HeadingBase"/>
    <w:rsid w:val="007200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025"/>
    <w:rPr>
      <w:color w:val="0033CC"/>
      <w:u w:val="none"/>
    </w:rPr>
  </w:style>
  <w:style w:type="paragraph" w:customStyle="1" w:styleId="BodyTextRight">
    <w:name w:val="Body Text Right"/>
    <w:basedOn w:val="BodyText"/>
    <w:rsid w:val="007200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0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0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0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0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0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025"/>
    <w:rPr>
      <w:sz w:val="32"/>
    </w:rPr>
  </w:style>
  <w:style w:type="paragraph" w:customStyle="1" w:styleId="HeadingProcedure">
    <w:name w:val="Heading Procedure"/>
    <w:basedOn w:val="HeadingBase"/>
    <w:next w:val="Normal"/>
    <w:rsid w:val="007200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025"/>
    <w:pPr>
      <w:spacing w:before="60" w:after="60"/>
    </w:pPr>
  </w:style>
  <w:style w:type="paragraph" w:styleId="ListContinue">
    <w:name w:val="List Continue"/>
    <w:basedOn w:val="List"/>
    <w:rsid w:val="00720025"/>
    <w:pPr>
      <w:ind w:firstLine="0"/>
    </w:pPr>
  </w:style>
  <w:style w:type="paragraph" w:customStyle="1" w:styleId="ListNote">
    <w:name w:val="List Note"/>
    <w:basedOn w:val="List"/>
    <w:rsid w:val="007200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0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0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025"/>
    <w:rPr>
      <w:rFonts w:ascii="Courier New" w:hAnsi="Courier New"/>
    </w:rPr>
  </w:style>
  <w:style w:type="paragraph" w:customStyle="1" w:styleId="NoteBullet">
    <w:name w:val="Note Bullet"/>
    <w:basedOn w:val="Note"/>
    <w:rsid w:val="007200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0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0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0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0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200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0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025"/>
    <w:rPr>
      <w:b/>
      <w:smallCaps/>
    </w:rPr>
  </w:style>
  <w:style w:type="paragraph" w:customStyle="1" w:styleId="TableListNumber">
    <w:name w:val="Table List Number"/>
    <w:basedOn w:val="ListNumber"/>
    <w:rsid w:val="007200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0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025"/>
    <w:pPr>
      <w:numPr>
        <w:numId w:val="7"/>
      </w:numPr>
    </w:pPr>
  </w:style>
  <w:style w:type="paragraph" w:customStyle="1" w:styleId="ListAlpha2">
    <w:name w:val="List Alpha 2"/>
    <w:basedOn w:val="List2"/>
    <w:rsid w:val="00720025"/>
    <w:pPr>
      <w:numPr>
        <w:numId w:val="6"/>
      </w:numPr>
    </w:pPr>
  </w:style>
  <w:style w:type="paragraph" w:styleId="List2">
    <w:name w:val="List 2"/>
    <w:basedOn w:val="BodyText"/>
    <w:rsid w:val="007200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0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0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0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00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00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20025"/>
    <w:pPr>
      <w:numPr>
        <w:numId w:val="2"/>
      </w:numPr>
    </w:pPr>
  </w:style>
  <w:style w:type="paragraph" w:styleId="ListContinue2">
    <w:name w:val="List Continue 2"/>
    <w:basedOn w:val="List2"/>
    <w:rsid w:val="00720025"/>
    <w:pPr>
      <w:ind w:firstLine="0"/>
    </w:pPr>
  </w:style>
  <w:style w:type="paragraph" w:styleId="ListContinue3">
    <w:name w:val="List Continue 3"/>
    <w:basedOn w:val="List3"/>
    <w:rsid w:val="00720025"/>
    <w:pPr>
      <w:ind w:left="1021" w:firstLine="0"/>
    </w:pPr>
  </w:style>
  <w:style w:type="paragraph" w:styleId="ListContinue4">
    <w:name w:val="List Continue 4"/>
    <w:basedOn w:val="List4"/>
    <w:rsid w:val="00720025"/>
    <w:pPr>
      <w:ind w:firstLine="0"/>
    </w:pPr>
  </w:style>
  <w:style w:type="paragraph" w:styleId="ListContinue5">
    <w:name w:val="List Continue 5"/>
    <w:basedOn w:val="List5"/>
    <w:rsid w:val="00720025"/>
    <w:pPr>
      <w:ind w:firstLine="0"/>
    </w:pPr>
  </w:style>
  <w:style w:type="paragraph" w:styleId="ListNumber3">
    <w:name w:val="List Number 3"/>
    <w:basedOn w:val="List3"/>
    <w:rsid w:val="00720025"/>
    <w:pPr>
      <w:numPr>
        <w:numId w:val="3"/>
      </w:numPr>
    </w:pPr>
  </w:style>
  <w:style w:type="paragraph" w:styleId="ListNumber4">
    <w:name w:val="List Number 4"/>
    <w:basedOn w:val="List4"/>
    <w:rsid w:val="00720025"/>
    <w:pPr>
      <w:numPr>
        <w:numId w:val="4"/>
      </w:numPr>
    </w:pPr>
  </w:style>
  <w:style w:type="paragraph" w:styleId="ListNumber5">
    <w:name w:val="List Number 5"/>
    <w:basedOn w:val="List5"/>
    <w:rsid w:val="00720025"/>
    <w:pPr>
      <w:numPr>
        <w:numId w:val="5"/>
      </w:numPr>
    </w:pPr>
  </w:style>
  <w:style w:type="paragraph" w:styleId="BlockText">
    <w:name w:val="Block Text"/>
    <w:basedOn w:val="Normal"/>
    <w:rsid w:val="007200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0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025"/>
    <w:rPr>
      <w:sz w:val="16"/>
      <w:vertAlign w:val="superscript"/>
    </w:rPr>
  </w:style>
  <w:style w:type="character" w:customStyle="1" w:styleId="Symbols">
    <w:name w:val="Symbols"/>
    <w:basedOn w:val="DefaultParagraphFont"/>
    <w:rsid w:val="00720025"/>
    <w:rPr>
      <w:rFonts w:ascii="Symbol" w:hAnsi="Symbol"/>
    </w:rPr>
  </w:style>
  <w:style w:type="character" w:customStyle="1" w:styleId="MenuOptions">
    <w:name w:val="Menu Options"/>
    <w:basedOn w:val="DefaultParagraphFont"/>
    <w:rsid w:val="007200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025"/>
    <w:rPr>
      <w:b/>
    </w:rPr>
  </w:style>
  <w:style w:type="character" w:customStyle="1" w:styleId="Underlined">
    <w:name w:val="Underlined"/>
    <w:basedOn w:val="DefaultParagraphFont"/>
    <w:rsid w:val="00720025"/>
    <w:rPr>
      <w:u w:val="single"/>
    </w:rPr>
  </w:style>
  <w:style w:type="paragraph" w:customStyle="1" w:styleId="TableBodyTextRight">
    <w:name w:val="Table Body Text Right"/>
    <w:basedOn w:val="TableBodyText"/>
    <w:rsid w:val="007200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025"/>
    <w:rPr>
      <w:sz w:val="18"/>
    </w:rPr>
  </w:style>
  <w:style w:type="paragraph" w:customStyle="1" w:styleId="BodySmallRight">
    <w:name w:val="Body Small Right"/>
    <w:basedOn w:val="BodyTextRight"/>
    <w:rsid w:val="00720025"/>
    <w:rPr>
      <w:sz w:val="18"/>
      <w:szCs w:val="18"/>
    </w:rPr>
  </w:style>
  <w:style w:type="paragraph" w:customStyle="1" w:styleId="MarginEdition">
    <w:name w:val="Margin Edition"/>
    <w:basedOn w:val="MarginNote"/>
    <w:rsid w:val="007200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025"/>
    <w:rPr>
      <w:sz w:val="2"/>
      <w:szCs w:val="2"/>
    </w:rPr>
  </w:style>
  <w:style w:type="character" w:customStyle="1" w:styleId="Small">
    <w:name w:val="Small"/>
    <w:basedOn w:val="DefaultParagraphFont"/>
    <w:rsid w:val="00720025"/>
    <w:rPr>
      <w:sz w:val="16"/>
    </w:rPr>
  </w:style>
  <w:style w:type="paragraph" w:customStyle="1" w:styleId="WideTable">
    <w:name w:val="Wide Table"/>
    <w:basedOn w:val="Normal"/>
    <w:rsid w:val="007200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025"/>
  </w:style>
  <w:style w:type="paragraph" w:styleId="Quote">
    <w:name w:val="Quote"/>
    <w:basedOn w:val="Heading1"/>
    <w:link w:val="QuoteChar"/>
    <w:qFormat/>
    <w:rsid w:val="007200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0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025"/>
    <w:pPr>
      <w:pageBreakBefore/>
    </w:pPr>
  </w:style>
  <w:style w:type="paragraph" w:customStyle="1" w:styleId="Border">
    <w:name w:val="Border"/>
    <w:basedOn w:val="Normal"/>
    <w:qFormat/>
    <w:rsid w:val="007200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0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0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0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0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0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0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0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0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025"/>
    <w:rPr>
      <w:u w:val="single"/>
    </w:rPr>
  </w:style>
  <w:style w:type="character" w:customStyle="1" w:styleId="BoldandItalics">
    <w:name w:val="Bold and Italics"/>
    <w:qFormat/>
    <w:rsid w:val="00720025"/>
    <w:rPr>
      <w:b/>
      <w:i/>
      <w:u w:val="none"/>
    </w:rPr>
  </w:style>
  <w:style w:type="paragraph" w:styleId="BalloonText">
    <w:name w:val="Balloon Text"/>
    <w:basedOn w:val="Normal"/>
    <w:link w:val="BalloonTextChar"/>
    <w:rsid w:val="00720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0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0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0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0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0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025"/>
    <w:pPr>
      <w:spacing w:before="0" w:after="0"/>
    </w:pPr>
  </w:style>
  <w:style w:type="paragraph" w:customStyle="1" w:styleId="BodyTextBold">
    <w:name w:val="Body Text Bold"/>
    <w:basedOn w:val="BodyText"/>
    <w:qFormat/>
    <w:rsid w:val="00720025"/>
    <w:rPr>
      <w:b/>
    </w:rPr>
  </w:style>
  <w:style w:type="character" w:styleId="Hyperlink">
    <w:name w:val="Hyperlink"/>
    <w:basedOn w:val="DefaultParagraphFont"/>
    <w:uiPriority w:val="99"/>
    <w:unhideWhenUsed/>
    <w:rsid w:val="008F7C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888</Words>
  <Characters>5606</Characters>
  <Application>Microsoft Office Word</Application>
  <DocSecurity>0</DocSecurity>
  <Lines>243</Lines>
  <Paragraphs>103</Paragraphs>
  <ScaleCrop>false</ScaleCrop>
  <Company>Author-it Software Corporation Ltd.</Company>
  <LinksUpToDate>false</LinksUpToDate>
  <CharactersWithSpaces>6391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UETDRTO014 Set-up and install transmission structure stubs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2021-09-20T07:02:00Z</dcterms:created>
  <dcterms:modified xsi:type="dcterms:W3CDTF">2021-09-20T07:02:00Z</dcterms:modified>
</cp:coreProperties>
</file>