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503D" w:rsidP="009450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UETDRTO014 Set-up and install transmission structure stubs</w:t>
      </w:r>
      <w:r>
        <w:fldChar w:fldCharType="end"/>
      </w:r>
    </w:p>
    <w:p w:rsidR="0094503D" w:rsidP="0094503D">
      <w:pPr>
        <w:pStyle w:val="Version"/>
        <w:sectPr w:rsidSect="002400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002B" w:rsidP="0024002B">
      <w:pPr>
        <w:pStyle w:val="SuperHeading"/>
      </w:pPr>
      <w:r w:rsidRPr="0024002B">
        <w:t>Assessment Requirements for UETDRTO014 Set-up and install transmission structure stubs</w:t>
      </w:r>
    </w:p>
    <w:p w:rsidR="00000000" w:rsidRPr="0024002B" w:rsidP="0024002B">
      <w:pPr>
        <w:pStyle w:val="Heading1"/>
      </w:pPr>
      <w:bookmarkStart w:id="1" w:name="O_1179681"/>
      <w:bookmarkEnd w:id="1"/>
      <w:r w:rsidRPr="0024002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02B" w:rsidP="0024002B">
            <w:pPr>
              <w:pStyle w:val="BodyText"/>
            </w:pPr>
            <w:r w:rsidRPr="0024002B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4002B" w:rsidP="0024002B">
      <w:pPr>
        <w:pStyle w:val="NoPaddingFontSize1"/>
      </w:pPr>
    </w:p>
    <w:p w:rsidR="00000000" w:rsidRPr="0024002B" w:rsidP="0024002B">
      <w:pPr>
        <w:pStyle w:val="AllowPageBreak"/>
      </w:pPr>
    </w:p>
    <w:p w:rsidR="00000000" w:rsidRPr="0024002B" w:rsidP="0024002B">
      <w:pPr>
        <w:pStyle w:val="Heading1"/>
      </w:pPr>
      <w:bookmarkStart w:id="2" w:name="O_1179682"/>
      <w:bookmarkEnd w:id="2"/>
      <w:r w:rsidRPr="0024002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02B">
            <w:pPr>
              <w:pStyle w:val="BodyText"/>
              <w:rPr>
                <w:lang w:val="en-NZ"/>
              </w:rPr>
            </w:pPr>
            <w:r w:rsidRPr="0024002B">
              <w:t>Evidence required to demonstrate competence in this unit must be r</w:t>
            </w:r>
            <w:r w:rsidRPr="0024002B">
              <w:t xml:space="preserve">elevant to and satisfy all of the requirements of the elements and performance criteria on at least two separate occasions and include:  </w:t>
            </w:r>
          </w:p>
        </w:tc>
      </w:tr>
      <w:tr w:rsidTr="00240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02B" w:rsidP="0024002B">
            <w:pPr>
              <w:pStyle w:val="ListBullet"/>
            </w:pPr>
            <w:r w:rsidRPr="0024002B">
              <w:t>applying relevant work health and safety (WHS)occupational health and safety (OHS) requirements, including the use o</w:t>
            </w:r>
            <w:r w:rsidRPr="0024002B">
              <w:t>f risk control measures</w:t>
            </w:r>
          </w:p>
          <w:p w:rsidR="00000000" w:rsidRPr="0024002B" w:rsidP="0024002B">
            <w:pPr>
              <w:pStyle w:val="ListBullet"/>
            </w:pPr>
            <w:r w:rsidRPr="0024002B">
              <w:t>applying sustainable energy principles and practices</w:t>
            </w:r>
          </w:p>
          <w:p w:rsidR="00000000" w:rsidRPr="0024002B" w:rsidP="0024002B">
            <w:pPr>
              <w:pStyle w:val="ListBullet"/>
            </w:pPr>
            <w:r w:rsidRPr="0024002B">
              <w:t>demonstrating all of the following:</w:t>
            </w:r>
          </w:p>
          <w:p w:rsidR="00000000" w:rsidRPr="0024002B" w:rsidP="0024002B">
            <w:pPr>
              <w:pStyle w:val="ListBullet2"/>
            </w:pPr>
            <w:r w:rsidRPr="0024002B">
              <w:t>survey techniques</w:t>
            </w:r>
          </w:p>
          <w:p w:rsidR="00000000" w:rsidRPr="0024002B" w:rsidP="0024002B">
            <w:pPr>
              <w:pStyle w:val="ListBullet2"/>
            </w:pPr>
            <w:r w:rsidRPr="0024002B">
              <w:t>setting out and pegging excavation markers</w:t>
            </w:r>
          </w:p>
          <w:p w:rsidR="00000000" w:rsidRPr="0024002B" w:rsidP="0024002B">
            <w:pPr>
              <w:pStyle w:val="ListBullet2"/>
            </w:pPr>
            <w:r w:rsidRPr="0024002B">
              <w:t>establishing the tower stub to ground level</w:t>
            </w:r>
          </w:p>
          <w:p w:rsidR="00000000" w:rsidRPr="0024002B" w:rsidP="0024002B">
            <w:pPr>
              <w:pStyle w:val="ListBullet"/>
            </w:pPr>
            <w:r w:rsidRPr="0024002B">
              <w:t>dealing with unplanned events on at least one (1) occasion.</w:t>
            </w:r>
          </w:p>
        </w:tc>
      </w:tr>
    </w:tbl>
    <w:p w:rsidR="00000000" w:rsidRPr="0024002B" w:rsidP="0024002B">
      <w:pPr>
        <w:pStyle w:val="NoPaddingFontSize1"/>
      </w:pPr>
    </w:p>
    <w:p w:rsidR="00000000" w:rsidRPr="0024002B" w:rsidP="0024002B">
      <w:pPr>
        <w:pStyle w:val="AllowPageBreak"/>
      </w:pPr>
    </w:p>
    <w:p w:rsidR="00000000" w:rsidRPr="0024002B" w:rsidP="0024002B">
      <w:pPr>
        <w:pStyle w:val="Heading1"/>
      </w:pPr>
      <w:bookmarkStart w:id="3" w:name="O_1179683"/>
      <w:bookmarkEnd w:id="3"/>
      <w:r w:rsidRPr="0024002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002B">
            <w:pPr>
              <w:pStyle w:val="BodyText"/>
              <w:rPr>
                <w:lang w:val="en-NZ"/>
              </w:rPr>
            </w:pPr>
            <w:r w:rsidRPr="0024002B">
              <w:t>Evidence required to demonstrate competence in this unit must be relevant to and satisfy all of the requirements of the elements and performance criteria an</w:t>
            </w:r>
            <w:r w:rsidRPr="0024002B">
              <w:t>d include knowledge of:</w:t>
            </w:r>
          </w:p>
        </w:tc>
      </w:tr>
      <w:tr w:rsidTr="00240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02B" w:rsidP="0024002B">
            <w:pPr>
              <w:pStyle w:val="ListBullet"/>
            </w:pPr>
            <w:r w:rsidRPr="0024002B">
              <w:t>mathematical techniques encompassing:</w:t>
            </w:r>
          </w:p>
          <w:p w:rsidR="00000000" w:rsidRPr="0024002B" w:rsidP="0024002B">
            <w:pPr>
              <w:pStyle w:val="ListBullet2"/>
            </w:pPr>
            <w:r w:rsidRPr="0024002B">
              <w:t>calculations involving fractions, decimals, ratios and proportions</w:t>
            </w:r>
          </w:p>
          <w:p w:rsidR="00000000" w:rsidRPr="0024002B" w:rsidP="0024002B">
            <w:pPr>
              <w:pStyle w:val="ListBullet2"/>
            </w:pPr>
            <w:r w:rsidRPr="0024002B">
              <w:t>calculations involving area, volume, mass and density</w:t>
            </w:r>
          </w:p>
          <w:p w:rsidR="00000000" w:rsidRPr="0024002B" w:rsidP="0024002B">
            <w:pPr>
              <w:pStyle w:val="ListBullet2"/>
            </w:pPr>
            <w:r w:rsidRPr="0024002B">
              <w:t>calculations involving transposition and substitution of formulae</w:t>
            </w:r>
          </w:p>
          <w:p w:rsidR="00000000" w:rsidRPr="0024002B" w:rsidP="0024002B">
            <w:pPr>
              <w:pStyle w:val="ListBullet2"/>
            </w:pPr>
            <w:r w:rsidRPr="0024002B">
              <w:t>calculations involving simple trigonometric problems</w:t>
            </w:r>
          </w:p>
          <w:p w:rsidR="00000000" w:rsidRPr="0024002B" w:rsidP="0024002B">
            <w:pPr>
              <w:pStyle w:val="ListBullet"/>
            </w:pPr>
            <w:r w:rsidRPr="0024002B">
              <w:t>engineering mechanics encompassing:</w:t>
            </w:r>
          </w:p>
          <w:p w:rsidR="00000000" w:rsidRPr="0024002B" w:rsidP="0024002B">
            <w:pPr>
              <w:pStyle w:val="ListBullet2"/>
            </w:pPr>
            <w:r w:rsidRPr="0024002B">
              <w:t>identification of basic concepts, principles and applications - application of velocity, acceleration, force, density, torque and pressure</w:t>
            </w:r>
          </w:p>
          <w:p w:rsidR="00000000" w:rsidRPr="0024002B" w:rsidP="0024002B">
            <w:pPr>
              <w:pStyle w:val="ListBullet2"/>
            </w:pPr>
            <w:r w:rsidRPr="0024002B">
              <w:t>applications of the International System of Units (SI) units</w:t>
            </w:r>
          </w:p>
          <w:p w:rsidR="00000000" w:rsidRPr="0024002B" w:rsidP="0024002B">
            <w:pPr>
              <w:pStyle w:val="ListBullet2"/>
            </w:pPr>
            <w:r w:rsidRPr="0024002B">
              <w:t>the relationship between work, power and energy</w:t>
            </w:r>
          </w:p>
          <w:p w:rsidR="00000000" w:rsidRPr="0024002B" w:rsidP="0024002B">
            <w:pPr>
              <w:pStyle w:val="ListBullet2"/>
            </w:pPr>
            <w:r w:rsidRPr="0024002B">
              <w:t>behaviour of object under force - using a block and tackle under load, concept of mechanical advantage, determination of resultant forces and deter</w:t>
            </w:r>
            <w:r w:rsidRPr="0024002B">
              <w:t>mining the sag in a catenary conductor and the force applied at each end</w:t>
            </w:r>
          </w:p>
          <w:p w:rsidR="00000000" w:rsidRPr="0024002B" w:rsidP="0024002B">
            <w:pPr>
              <w:pStyle w:val="ListBullet2"/>
            </w:pPr>
            <w:r w:rsidRPr="0024002B">
              <w:t>fundamentals of the basic laws of fluid mechanics</w:t>
            </w:r>
          </w:p>
          <w:p w:rsidR="00000000" w:rsidRPr="0024002B" w:rsidP="0024002B">
            <w:pPr>
              <w:pStyle w:val="ListBullet"/>
            </w:pPr>
            <w:r w:rsidRPr="0024002B">
              <w:t>materials properties encompassing:</w:t>
            </w:r>
          </w:p>
          <w:p w:rsidR="00000000" w:rsidRPr="0024002B" w:rsidP="0024002B">
            <w:pPr>
              <w:pStyle w:val="ListBullet2"/>
            </w:pPr>
            <w:r w:rsidRPr="0024002B">
              <w:t>identification and classification of engineering materials material properties</w:t>
            </w:r>
          </w:p>
          <w:p w:rsidR="00000000" w:rsidRPr="0024002B" w:rsidP="0024002B">
            <w:pPr>
              <w:pStyle w:val="ListBullet2"/>
            </w:pPr>
            <w:r w:rsidRPr="0024002B">
              <w:t>types and applica</w:t>
            </w:r>
            <w:r w:rsidRPr="0024002B">
              <w:t>tions - properties of tensile strength, effects of temperature on the expansion of metals, ductility, malleability, work hardening and annealing and the conditions that lead to corrosion and the properties of timbers</w:t>
            </w:r>
          </w:p>
          <w:p w:rsidR="00000000" w:rsidRPr="0024002B" w:rsidP="0024002B">
            <w:pPr>
              <w:pStyle w:val="ListBullet"/>
            </w:pPr>
            <w:r w:rsidRPr="0024002B">
              <w:t>operation of elevated work platform (E</w:t>
            </w:r>
            <w:r w:rsidRPr="0024002B">
              <w:t>WP) encompassing:</w:t>
            </w:r>
          </w:p>
          <w:p w:rsidR="00000000" w:rsidRPr="0024002B" w:rsidP="0024002B">
            <w:pPr>
              <w:pStyle w:val="ListBullet2"/>
            </w:pPr>
            <w:r w:rsidRPr="0024002B">
              <w:t>standards, codes, legislation, supply authority regulations and/or enterprise requirements associated with EWP, including relevant certification and licensing - safe working clearances; safe operation procedures and the mandatory wearing</w:t>
            </w:r>
            <w:r w:rsidRPr="0024002B">
              <w:t xml:space="preserve"> of harness/attachment requirements; safety observers; inspection and testing procedures prior to use, set-up, operation and shutdown procedures for an EWP</w:t>
            </w:r>
          </w:p>
          <w:p w:rsidR="00000000" w:rsidRPr="0024002B" w:rsidP="0024002B">
            <w:pPr>
              <w:pStyle w:val="ListBullet2"/>
            </w:pPr>
            <w:r w:rsidRPr="0024002B">
              <w:t>emergency procedures for an EWP - escape procedures for an EWP, rescuing procedures and mechanical f</w:t>
            </w:r>
            <w:r w:rsidRPr="0024002B">
              <w:t>ailure procedures</w:t>
            </w:r>
          </w:p>
          <w:p w:rsidR="00000000" w:rsidRPr="0024002B" w:rsidP="0024002B">
            <w:pPr>
              <w:pStyle w:val="ListBullet2"/>
            </w:pPr>
            <w:r w:rsidRPr="0024002B">
              <w:t>types of EWP insulated/uninsulated</w:t>
            </w:r>
          </w:p>
          <w:p w:rsidR="00000000" w:rsidRPr="0024002B" w:rsidP="0024002B">
            <w:pPr>
              <w:pStyle w:val="ListBullet"/>
            </w:pPr>
            <w:r w:rsidRPr="0024002B">
              <w:t>operation and maintenance of mobile plant, tools and equipment encompassing:</w:t>
            </w:r>
          </w:p>
          <w:p w:rsidR="00000000" w:rsidRPr="0024002B" w:rsidP="0024002B">
            <w:pPr>
              <w:pStyle w:val="ListBullet2"/>
            </w:pPr>
            <w:r w:rsidRPr="0024002B">
              <w:t>standards, codes, legislation, supply authority regulations and/or enterprise requirements associated with portable hydrauli</w:t>
            </w:r>
            <w:r w:rsidRPr="0024002B">
              <w:t>c equipment and portable pneumatic equipment, including relevant certification and licensing - safe working clearances, safe operation procedures and safety observers</w:t>
            </w:r>
          </w:p>
          <w:p w:rsidR="00000000" w:rsidRPr="0024002B" w:rsidP="0024002B">
            <w:pPr>
              <w:pStyle w:val="ListBullet2"/>
            </w:pPr>
            <w:r w:rsidRPr="0024002B">
              <w:t>inspection and testing procedures prior to use</w:t>
            </w:r>
          </w:p>
          <w:p w:rsidR="00000000" w:rsidRPr="0024002B" w:rsidP="0024002B">
            <w:pPr>
              <w:pStyle w:val="ListBullet2"/>
            </w:pPr>
            <w:r w:rsidRPr="0024002B">
              <w:t>set-up, operation and shutdown procedures</w:t>
            </w:r>
          </w:p>
          <w:p w:rsidR="00000000" w:rsidRPr="0024002B" w:rsidP="0024002B">
            <w:pPr>
              <w:pStyle w:val="ListBullet2"/>
            </w:pPr>
            <w:r w:rsidRPr="0024002B">
              <w:t>permit to work systems and isolation procedures</w:t>
            </w:r>
          </w:p>
          <w:p w:rsidR="00000000" w:rsidRPr="0024002B" w:rsidP="0024002B">
            <w:pPr>
              <w:pStyle w:val="ListBullet"/>
            </w:pPr>
            <w:r w:rsidRPr="0024002B">
              <w:t>requirements for the use of enterprise vehicles, such as trucks and four-wheel drive vehicles encompassing:</w:t>
            </w:r>
          </w:p>
          <w:p w:rsidR="00000000" w:rsidRPr="0024002B" w:rsidP="0024002B">
            <w:pPr>
              <w:pStyle w:val="ListBullet2"/>
            </w:pPr>
            <w:r w:rsidRPr="0024002B">
              <w:t>standards, codes, legislation, supply authority regulations and/or enterprise requirements associa</w:t>
            </w:r>
            <w:r w:rsidRPr="0024002B">
              <w:t>ted with safe use of enterprise vehicles, including relevant certification and licensing, such as motor cars, light and heavy commercial trucks, heavy truck/trailer combination and four-wheel drive vehicles</w:t>
            </w:r>
          </w:p>
          <w:p w:rsidR="00000000" w:rsidRPr="0024002B" w:rsidP="0024002B">
            <w:pPr>
              <w:pStyle w:val="ListBullet2"/>
            </w:pPr>
            <w:r w:rsidRPr="0024002B">
              <w:t>compliance with regulations associated with the s</w:t>
            </w:r>
            <w:r w:rsidRPr="0024002B">
              <w:t>ecuring of loads prior to transportation</w:t>
            </w:r>
          </w:p>
          <w:p w:rsidR="00000000" w:rsidRPr="0024002B" w:rsidP="0024002B">
            <w:pPr>
              <w:pStyle w:val="ListBullet"/>
            </w:pPr>
            <w:r w:rsidRPr="0024002B">
              <w:t>requirements for the use of chainsaws, including relevant certification and licensing, encompassing:</w:t>
            </w:r>
          </w:p>
          <w:p w:rsidR="00000000" w:rsidRPr="0024002B" w:rsidP="0024002B">
            <w:pPr>
              <w:pStyle w:val="ListBullet2"/>
            </w:pPr>
            <w:r w:rsidRPr="0024002B">
              <w:t>safety precautions, requirements and responsibilities</w:t>
            </w:r>
          </w:p>
          <w:p w:rsidR="00000000" w:rsidRPr="0024002B" w:rsidP="0024002B">
            <w:pPr>
              <w:pStyle w:val="ListBullet2"/>
            </w:pPr>
            <w:r w:rsidRPr="0024002B">
              <w:t>selection and use of appropriate personal protective equip</w:t>
            </w:r>
            <w:r w:rsidRPr="0024002B">
              <w:t>ment (PPE)</w:t>
            </w:r>
          </w:p>
          <w:p w:rsidR="00000000" w:rsidRPr="0024002B" w:rsidP="0024002B">
            <w:pPr>
              <w:pStyle w:val="ListBullet2"/>
            </w:pPr>
            <w:r w:rsidRPr="0024002B">
              <w:t>chainsaw operation - parts and function of components and ancillary equipment, pre-operational checks, starting procedures and safe use of chainsaw under load</w:t>
            </w:r>
          </w:p>
          <w:p w:rsidR="00000000" w:rsidRPr="0024002B" w:rsidP="0024002B">
            <w:pPr>
              <w:pStyle w:val="ListBullet2"/>
            </w:pPr>
            <w:r w:rsidRPr="0024002B">
              <w:t>safe transporting and storage procedures</w:t>
            </w:r>
          </w:p>
          <w:p w:rsidR="00000000" w:rsidRPr="0024002B" w:rsidP="0024002B">
            <w:pPr>
              <w:pStyle w:val="ListBullet"/>
            </w:pPr>
            <w:r w:rsidRPr="0024002B">
              <w:t>procedure in providing store support encompa</w:t>
            </w:r>
            <w:r w:rsidRPr="0024002B">
              <w:t>ssing:</w:t>
            </w:r>
          </w:p>
          <w:p w:rsidR="00000000" w:rsidRPr="0024002B" w:rsidP="0024002B">
            <w:pPr>
              <w:pStyle w:val="ListBullet2"/>
            </w:pPr>
            <w:r w:rsidRPr="0024002B">
              <w:t>classification and identification of equipment, components and tools</w:t>
            </w:r>
          </w:p>
          <w:p w:rsidR="00000000" w:rsidRPr="0024002B" w:rsidP="0024002B">
            <w:pPr>
              <w:pStyle w:val="ListBullet2"/>
            </w:pPr>
            <w:r w:rsidRPr="0024002B">
              <w:t>procedures for purchasing/ordering items, removing/dispatching items, stocktaking, security and bookkeeping/record keeping</w:t>
            </w:r>
          </w:p>
          <w:p w:rsidR="00000000" w:rsidRPr="0024002B" w:rsidP="0024002B">
            <w:pPr>
              <w:pStyle w:val="ListBullet2"/>
            </w:pPr>
            <w:r w:rsidRPr="0024002B">
              <w:t xml:space="preserve">material handling - warehouse/depot storage techniques, </w:t>
            </w:r>
            <w:r w:rsidRPr="0024002B">
              <w:t>handling equipment, pallet lift trucks, forklifts and cable drum handling equipment</w:t>
            </w:r>
          </w:p>
          <w:p w:rsidR="00000000" w:rsidRPr="0024002B" w:rsidP="0024002B">
            <w:pPr>
              <w:pStyle w:val="ListBullet2"/>
            </w:pPr>
            <w:r w:rsidRPr="0024002B">
              <w:t xml:space="preserve">safety procedures - storage and care of safety equipment, handling hazardous materials, </w:t>
            </w:r>
            <w:r w:rsidRPr="0024002B">
              <w:t>storage of hazardous substances and dangerous goods, and depot safety procedures</w:t>
            </w:r>
          </w:p>
          <w:p w:rsidR="00000000" w:rsidRPr="0024002B" w:rsidP="0024002B">
            <w:pPr>
              <w:pStyle w:val="ListBullet2"/>
            </w:pPr>
            <w:r w:rsidRPr="0024002B">
              <w:t>manufacturer and supplier information, including material safety data sheets (MSDS)</w:t>
            </w:r>
          </w:p>
          <w:p w:rsidR="00000000" w:rsidRPr="0024002B" w:rsidP="0024002B">
            <w:pPr>
              <w:pStyle w:val="ListBullet"/>
            </w:pPr>
            <w:r w:rsidRPr="0024002B">
              <w:t>filtering and sampling of insulating oil encompassing:</w:t>
            </w:r>
          </w:p>
          <w:p w:rsidR="00000000" w:rsidRPr="0024002B" w:rsidP="0024002B">
            <w:pPr>
              <w:pStyle w:val="ListBullet2"/>
            </w:pPr>
            <w:r w:rsidRPr="0024002B">
              <w:t>standards, codes, legislation, supply authority regulations and/or enterprise requirements associated with filterin</w:t>
            </w:r>
            <w:r w:rsidRPr="0024002B">
              <w:t>g and sampling - safe handling procedures; personal hygiene; storage and disposal procedures; WHS/OHS hazards and precautions, including use of appropriate PPE; environmental procedures and effects of contaminates</w:t>
            </w:r>
          </w:p>
          <w:p w:rsidR="00000000" w:rsidRPr="0024002B" w:rsidP="0024002B">
            <w:pPr>
              <w:pStyle w:val="ListBullet2"/>
            </w:pPr>
            <w:r w:rsidRPr="0024002B">
              <w:t xml:space="preserve">properties of insulating oil - dielectric </w:t>
            </w:r>
            <w:r w:rsidRPr="0024002B">
              <w:t>strength, moisture content, acidity and sludge</w:t>
            </w:r>
          </w:p>
          <w:p w:rsidR="00000000" w:rsidRPr="0024002B" w:rsidP="0024002B">
            <w:pPr>
              <w:pStyle w:val="ListBullet2"/>
            </w:pPr>
            <w:r w:rsidRPr="0024002B">
              <w:t>locations where insulating oil is used - transformer, switchgear and oil-filled cable</w:t>
            </w:r>
          </w:p>
          <w:p w:rsidR="00000000" w:rsidRPr="0024002B" w:rsidP="0024002B">
            <w:pPr>
              <w:pStyle w:val="ListBullet2"/>
            </w:pPr>
            <w:r w:rsidRPr="0024002B">
              <w:t>filtering equipment – types, cleaning procedures and method of use</w:t>
            </w:r>
          </w:p>
          <w:p w:rsidR="00000000" w:rsidRPr="0024002B" w:rsidP="0024002B">
            <w:pPr>
              <w:pStyle w:val="ListBullet2"/>
            </w:pPr>
            <w:r w:rsidRPr="0024002B">
              <w:t>techniques in filtering and sampling insulating oil - me</w:t>
            </w:r>
            <w:r w:rsidRPr="0024002B">
              <w:t>thods of sampling, methods of filtering, testing procedures on site and analysing oil effectiveness</w:t>
            </w:r>
          </w:p>
          <w:p w:rsidR="00000000" w:rsidRPr="0024002B" w:rsidP="0024002B">
            <w:pPr>
              <w:pStyle w:val="ListBullet2"/>
            </w:pPr>
            <w:r w:rsidRPr="0024002B">
              <w:t>frequency of testing</w:t>
            </w:r>
          </w:p>
          <w:p w:rsidR="00000000" w:rsidRPr="0024002B" w:rsidP="0024002B">
            <w:pPr>
              <w:pStyle w:val="ListBullet"/>
            </w:pPr>
            <w:r w:rsidRPr="0024002B">
              <w:t>powerline safety practices encompassing:</w:t>
            </w:r>
          </w:p>
          <w:p w:rsidR="00000000" w:rsidRPr="0024002B" w:rsidP="0024002B">
            <w:pPr>
              <w:pStyle w:val="ListBullet2"/>
            </w:pPr>
            <w:r w:rsidRPr="0024002B">
              <w:t>protective apparatus and apparel for linework - responsibilities for the selection, use, mai</w:t>
            </w:r>
            <w:r w:rsidRPr="0024002B">
              <w:t>ntenance and storage of protective apparatus and apparel and the types of protective apparatus and apparel used for the line worker</w:t>
            </w:r>
          </w:p>
          <w:p w:rsidR="00000000" w:rsidRPr="0024002B" w:rsidP="0024002B">
            <w:pPr>
              <w:pStyle w:val="ListBullet2"/>
            </w:pPr>
            <w:r w:rsidRPr="0024002B">
              <w:t>requirements for the use of ladders - carrying, erecting, collapsing and lowering different types of extension ladder agains</w:t>
            </w:r>
            <w:r w:rsidRPr="0024002B">
              <w:t>t a standing pole; maintenance checks on different types of ladders; renewal of extension ropes and the safety issues relating to clearances from overhead conductors</w:t>
            </w:r>
          </w:p>
          <w:p w:rsidR="00000000" w:rsidRPr="0024002B" w:rsidP="0024002B">
            <w:pPr>
              <w:pStyle w:val="ListBullet2"/>
            </w:pPr>
            <w:r w:rsidRPr="0024002B">
              <w:t>requirements for climbing and working aloft - methods used to identify a pole is safe to c</w:t>
            </w:r>
            <w:r w:rsidRPr="0024002B">
              <w:t>limb; methods used to inspect a line worker’s body belt; application of knots and hitches appropriate to the requirements of a line worker; height safety principles, including personal fall protection, prevention and related requirements; and the practical</w:t>
            </w:r>
            <w:r w:rsidRPr="0024002B">
              <w:t xml:space="preserve"> procedure of climbing an overhead structure and fitting a pole chair</w:t>
            </w:r>
          </w:p>
          <w:p w:rsidR="00000000" w:rsidRPr="0024002B" w:rsidP="0024002B">
            <w:pPr>
              <w:pStyle w:val="ListBullet2"/>
            </w:pPr>
            <w:r w:rsidRPr="0024002B">
              <w:t>traffic management - purpose of traffic management and a line worker’s responsibilities in accordance with relevant statutory requirements and electricity supply industry (ESI) requireme</w:t>
            </w:r>
            <w:r w:rsidRPr="0024002B">
              <w:t>nts, procedures used to provide an effective traffic management scheme and the use of a two-way radio</w:t>
            </w:r>
          </w:p>
          <w:p w:rsidR="00000000" w:rsidRPr="0024002B" w:rsidP="0024002B">
            <w:pPr>
              <w:pStyle w:val="ListBullet2"/>
            </w:pPr>
            <w:r w:rsidRPr="0024002B">
              <w:t>control of small fires - identification, selection and operation o</w:t>
            </w:r>
            <w:r w:rsidRPr="0024002B">
              <w:t>f the appropriate extinguishing mediums for various types of fires; general fire prevention methods and the precautions for personal protection when fighting small fires</w:t>
            </w:r>
          </w:p>
          <w:p w:rsidR="00000000" w:rsidRPr="0024002B" w:rsidP="0024002B">
            <w:pPr>
              <w:pStyle w:val="ListBullet2"/>
            </w:pPr>
            <w:r w:rsidRPr="0024002B">
              <w:t>rescue victims from heights and confined spaces - planning and identifying procedures;</w:t>
            </w:r>
            <w:r w:rsidRPr="0024002B">
              <w:t xml:space="preserve"> establishing responses; developing techniques, involvement of external emergency services; and practical demonstration/rehearsals of rescuing a person from heights and from confined spaces and emergency procedures for the rescue of an electric shock victi</w:t>
            </w:r>
            <w:r w:rsidRPr="0024002B">
              <w:t>m, including cardiopulmonary resuscitation (CPR)</w:t>
            </w:r>
          </w:p>
          <w:p w:rsidR="00000000" w:rsidRPr="0024002B" w:rsidP="0024002B">
            <w:pPr>
              <w:pStyle w:val="ListBullet2"/>
            </w:pPr>
            <w:r w:rsidRPr="0024002B">
              <w:t>requirements for aerial linework - planning, establishing and implementing relevant aviation authority clearances; determining system requirements; aircrew familiarisation with network operations and equipme</w:t>
            </w:r>
            <w:r w:rsidRPr="0024002B">
              <w:t>nt and requirements for effective communications operations for aerial work</w:t>
            </w:r>
          </w:p>
          <w:p w:rsidR="00000000" w:rsidRPr="0024002B" w:rsidP="0024002B">
            <w:pPr>
              <w:pStyle w:val="ListBullet"/>
            </w:pPr>
            <w:r w:rsidRPr="0024002B">
              <w:t>environmental fundamentals encompassing:</w:t>
            </w:r>
          </w:p>
          <w:p w:rsidR="00000000" w:rsidRPr="0024002B" w:rsidP="0024002B">
            <w:pPr>
              <w:pStyle w:val="ListBullet2"/>
            </w:pPr>
            <w:r w:rsidRPr="0024002B">
              <w:t xml:space="preserve">environmental standards, codes, environmental legislation, supply authority regulations and/or enterprise requirements applicable to the </w:t>
            </w:r>
            <w:r w:rsidRPr="0024002B">
              <w:t>control of environment associated with the worksite - relevant federal legislation, relevant state/territory legislation, relevant local government by-laws, relevant government or quasi government policies and regulations, and relevant community planning a</w:t>
            </w:r>
            <w:r w:rsidRPr="0024002B">
              <w:t>nd development agreements (including land care agreements)</w:t>
            </w:r>
          </w:p>
          <w:p w:rsidR="00000000" w:rsidRPr="0024002B" w:rsidP="0024002B">
            <w:pPr>
              <w:pStyle w:val="ListBullet2"/>
            </w:pPr>
            <w:r w:rsidRPr="0024002B">
              <w:t>employer and employee responsibilities</w:t>
            </w:r>
          </w:p>
          <w:p w:rsidR="00000000" w:rsidRPr="0024002B" w:rsidP="0024002B">
            <w:pPr>
              <w:pStyle w:val="ListBullet2"/>
            </w:pPr>
            <w:r w:rsidRPr="0024002B">
              <w:t>methods of obtaining information on environmental issues and updates</w:t>
            </w:r>
          </w:p>
          <w:p w:rsidR="00000000" w:rsidRPr="0024002B" w:rsidP="0024002B">
            <w:pPr>
              <w:pStyle w:val="ListBullet2"/>
            </w:pPr>
            <w:r w:rsidRPr="0024002B">
              <w:t>methods of identifying environmental impacts from work-related activities</w:t>
            </w:r>
          </w:p>
          <w:p w:rsidR="00000000" w:rsidRPr="0024002B" w:rsidP="0024002B">
            <w:pPr>
              <w:pStyle w:val="ListBullet2"/>
            </w:pPr>
            <w:r w:rsidRPr="0024002B">
              <w:t>meaning of envi</w:t>
            </w:r>
            <w:r w:rsidRPr="0024002B">
              <w:t>ronmental terms - identification, assessment and control of risks, compliance, best practice and sustainable energy</w:t>
            </w:r>
          </w:p>
          <w:p w:rsidR="00000000" w:rsidRPr="0024002B" w:rsidP="0024002B">
            <w:pPr>
              <w:pStyle w:val="ListBullet2"/>
            </w:pPr>
            <w:r w:rsidRPr="0024002B">
              <w:t>procedures in implementing management plans to ensure compliance</w:t>
            </w:r>
          </w:p>
          <w:p w:rsidR="00000000" w:rsidRPr="0024002B" w:rsidP="0024002B">
            <w:pPr>
              <w:pStyle w:val="ListBullet"/>
            </w:pPr>
            <w:r w:rsidRPr="0024002B">
              <w:t>material handling and the environment encompassing:</w:t>
            </w:r>
          </w:p>
          <w:p w:rsidR="00000000" w:rsidRPr="0024002B" w:rsidP="0024002B">
            <w:pPr>
              <w:pStyle w:val="ListBullet2"/>
            </w:pPr>
            <w:r w:rsidRPr="0024002B">
              <w:t xml:space="preserve">methods of obtaining </w:t>
            </w:r>
            <w:r w:rsidRPr="0024002B">
              <w:t>updated environmental information and data sheets on the proper use and handling of equipment and materials</w:t>
            </w:r>
          </w:p>
          <w:p w:rsidR="00000000" w:rsidRPr="0024002B" w:rsidP="0024002B">
            <w:pPr>
              <w:pStyle w:val="ListBullet2"/>
            </w:pPr>
            <w:r w:rsidRPr="0024002B">
              <w:t>environmental standards, codes, environmental legislation, WHS/OHS legislation, hazardous substances/dangerous goods regulations, supply authority r</w:t>
            </w:r>
            <w:r w:rsidRPr="0024002B">
              <w:t>egulations and/or enterprise requirements; and applicable environmental care when handling materials, including provision of manufacturer and supplier information, such as MSDS</w:t>
            </w:r>
          </w:p>
          <w:p w:rsidR="00000000" w:rsidRPr="0024002B" w:rsidP="0024002B">
            <w:pPr>
              <w:pStyle w:val="ListBullet2"/>
            </w:pPr>
            <w:r w:rsidRPr="0024002B">
              <w:t>types and application of PPE used for hazards substances and dangerous goods</w:t>
            </w:r>
          </w:p>
          <w:p w:rsidR="00000000" w:rsidRPr="0024002B" w:rsidP="0024002B">
            <w:pPr>
              <w:pStyle w:val="ListBullet2"/>
            </w:pPr>
            <w:r w:rsidRPr="0024002B">
              <w:t>techniques in handling equipment to eliminate/reduce risks to the environment from spillages of oils, herbicides, pesticides and chemicals from equipment such as vehicle loading crane, chainsaws, enterprise vehicles and explosive power tools</w:t>
            </w:r>
          </w:p>
          <w:p w:rsidR="00000000" w:rsidRPr="0024002B" w:rsidP="0024002B">
            <w:pPr>
              <w:pStyle w:val="ListBullet2"/>
            </w:pPr>
            <w:r w:rsidRPr="0024002B">
              <w:t>procedures for</w:t>
            </w:r>
            <w:r w:rsidRPr="0024002B">
              <w:t xml:space="preserve"> handling and control of spillages of herbicides</w:t>
            </w:r>
          </w:p>
          <w:p w:rsidR="00000000" w:rsidRPr="0024002B" w:rsidP="0024002B">
            <w:pPr>
              <w:pStyle w:val="ListBullet2"/>
            </w:pPr>
            <w:r w:rsidRPr="0024002B">
              <w:t>methods of disposing and storage of herbicides, pesticides and chemicals</w:t>
            </w:r>
          </w:p>
          <w:p w:rsidR="00000000" w:rsidRPr="0024002B" w:rsidP="0024002B">
            <w:pPr>
              <w:pStyle w:val="ListBullet2"/>
            </w:pPr>
            <w:r w:rsidRPr="0024002B">
              <w:t>methods of cleaning mobile plant, equipment and tools</w:t>
            </w:r>
          </w:p>
          <w:p w:rsidR="00000000" w:rsidRPr="0024002B" w:rsidP="0024002B">
            <w:pPr>
              <w:pStyle w:val="ListBullet2"/>
            </w:pPr>
            <w:r w:rsidRPr="0024002B">
              <w:t>recording of data</w:t>
            </w:r>
          </w:p>
          <w:p w:rsidR="00000000" w:rsidRPr="0024002B" w:rsidP="0024002B">
            <w:pPr>
              <w:pStyle w:val="ListBullet"/>
            </w:pPr>
            <w:r w:rsidRPr="0024002B">
              <w:t>principles of surveying encompassing:</w:t>
            </w:r>
          </w:p>
          <w:p w:rsidR="00000000" w:rsidRPr="0024002B" w:rsidP="0024002B">
            <w:pPr>
              <w:pStyle w:val="ListBullet2"/>
            </w:pPr>
            <w:r w:rsidRPr="0024002B">
              <w:t>standards, codes, legi</w:t>
            </w:r>
            <w:r w:rsidRPr="0024002B">
              <w:t>slation, supply authority regulations and/or enterprise requirements applicable to surveying in the ESI</w:t>
            </w:r>
          </w:p>
          <w:p w:rsidR="00000000" w:rsidRPr="0024002B" w:rsidP="0024002B">
            <w:pPr>
              <w:pStyle w:val="ListBullet2"/>
            </w:pPr>
            <w:r w:rsidRPr="0024002B">
              <w:t>survey principles and measurement of ground levels, deviation angles and compass bearings</w:t>
            </w:r>
          </w:p>
          <w:p w:rsidR="00000000" w:rsidRPr="0024002B" w:rsidP="0024002B">
            <w:pPr>
              <w:pStyle w:val="ListBullet2"/>
            </w:pPr>
            <w:r w:rsidRPr="0024002B">
              <w:t>basic survey of short distribution line extension.</w:t>
            </w:r>
          </w:p>
        </w:tc>
      </w:tr>
    </w:tbl>
    <w:p w:rsidR="00000000" w:rsidRPr="0024002B" w:rsidP="0024002B">
      <w:pPr>
        <w:pStyle w:val="NoPaddingFontSize1"/>
      </w:pPr>
    </w:p>
    <w:p w:rsidR="00000000" w:rsidRPr="0024002B" w:rsidP="0024002B">
      <w:pPr>
        <w:pStyle w:val="AllowPageBreak"/>
      </w:pPr>
    </w:p>
    <w:p w:rsidR="00000000" w:rsidRPr="0024002B" w:rsidP="0024002B">
      <w:pPr>
        <w:pStyle w:val="Heading1"/>
      </w:pPr>
      <w:bookmarkStart w:id="4" w:name="O_1179684"/>
      <w:bookmarkEnd w:id="4"/>
      <w:r w:rsidRPr="0024002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002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002B" w:rsidP="0024002B">
            <w:pPr>
              <w:pStyle w:val="BodyText"/>
            </w:pPr>
            <w:r w:rsidRPr="0024002B">
              <w:t>Assessors must hold credentials specified within the Standards for Registered Training Organisations current at the time of assessment.</w:t>
            </w:r>
          </w:p>
          <w:p w:rsidR="00000000" w:rsidRPr="0024002B" w:rsidP="0024002B">
            <w:pPr>
              <w:pStyle w:val="BodyText"/>
            </w:pPr>
            <w:r w:rsidRPr="0024002B">
              <w:t>Assessment must satisfy the Principles of Assessment and Rules of Evidence and a</w:t>
            </w:r>
            <w:r w:rsidRPr="0024002B">
              <w:t>ll regulatory requirements included within the Standards for Registered Training Organisations current at the time of assessment.</w:t>
            </w:r>
          </w:p>
          <w:p w:rsidR="00000000" w:rsidRPr="0024002B" w:rsidP="0024002B">
            <w:pPr>
              <w:pStyle w:val="BodyText"/>
            </w:pPr>
            <w:r w:rsidRPr="0024002B">
              <w:t>Assessment must occur in workplace operational situations where it is appropriate to do so; where this is not appropriate, ass</w:t>
            </w:r>
            <w:r w:rsidRPr="0024002B">
              <w:t>essment must occur in simulated conditions involving realistic and authentic activities that replicate operational workplace conditions.</w:t>
            </w:r>
          </w:p>
          <w:p w:rsidR="00000000" w:rsidRPr="0024002B" w:rsidP="0024002B">
            <w:pPr>
              <w:pStyle w:val="BodyText"/>
            </w:pPr>
            <w:r w:rsidRPr="0024002B">
              <w:t>Assessment processes and techniques must be appropriate to the language, literacy and numeracy requirements of the work</w:t>
            </w:r>
            <w:r w:rsidRPr="0024002B">
              <w:t xml:space="preserve"> being performed and the needs of the candidate.</w:t>
            </w:r>
          </w:p>
          <w:p w:rsidR="00000000" w:rsidRPr="0024002B" w:rsidP="0024002B">
            <w:pPr>
              <w:pStyle w:val="BodyText"/>
            </w:pPr>
            <w:r w:rsidRPr="0024002B">
              <w:t>Resources for assessment must include access to:</w:t>
            </w:r>
          </w:p>
          <w:p w:rsidR="00000000" w:rsidRPr="0024002B" w:rsidP="0024002B">
            <w:pPr>
              <w:pStyle w:val="ListBullet"/>
            </w:pPr>
            <w:r w:rsidRPr="0024002B">
              <w:t>a range of relevant exercises, case studies and/or other simulations</w:t>
            </w:r>
          </w:p>
          <w:p w:rsidR="00000000" w:rsidRPr="0024002B" w:rsidP="0024002B">
            <w:pPr>
              <w:pStyle w:val="ListBullet"/>
            </w:pPr>
            <w:r w:rsidRPr="0024002B">
              <w:t xml:space="preserve">relevant and appropriate materials, tools, facilities, equipment and PPE currently used </w:t>
            </w:r>
            <w:r w:rsidRPr="0024002B">
              <w:t>in industry</w:t>
            </w:r>
          </w:p>
          <w:p w:rsidR="00000000" w:rsidRPr="0024002B" w:rsidP="0024002B">
            <w:pPr>
              <w:pStyle w:val="ListBullet"/>
            </w:pPr>
            <w:r w:rsidRPr="0024002B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24002B" w:rsidP="0024002B">
      <w:pPr>
        <w:pStyle w:val="NoPaddingFontSize1"/>
      </w:pPr>
    </w:p>
    <w:p w:rsidR="00000000" w:rsidRPr="0024002B" w:rsidP="0024002B">
      <w:pPr>
        <w:pStyle w:val="AllowPageBreak"/>
      </w:pPr>
    </w:p>
    <w:p w:rsidR="00000000" w:rsidRPr="0024002B" w:rsidP="0024002B">
      <w:pPr>
        <w:pStyle w:val="Heading1"/>
      </w:pPr>
      <w:bookmarkStart w:id="5" w:name="O_1179687"/>
      <w:bookmarkEnd w:id="5"/>
      <w:r w:rsidRPr="0024002B">
        <w:t>Links</w:t>
      </w:r>
    </w:p>
    <w:p w:rsidR="00000000" w:rsidRPr="0024002B" w:rsidP="0094503D">
      <w:pPr>
        <w:pStyle w:val="BodyText"/>
      </w:pPr>
      <w:r w:rsidRPr="002400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E349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4002B" w:rsidP="0024002B"/>
    <w:sectPr w:rsidSect="0024002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2B" w:rsidRPr="0094503D" w:rsidP="009450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3D" w:rsidP="002400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503D" w:rsidP="002400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4503D" w:rsidP="002400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002B" w:rsidRPr="0094503D" w:rsidP="009450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0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03D" w:rsidRPr="002D2AF8" w:rsidP="002400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UETDRTO014 Set-up and install transmission structure stubs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94503D" w:rsidP="002400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2E87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B489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AC1C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0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00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00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00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00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00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00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00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00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00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00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002B"/>
  </w:style>
  <w:style w:type="character" w:customStyle="1" w:styleId="Heading1Char">
    <w:name w:val="Heading 1 Char"/>
    <w:basedOn w:val="DefaultParagraphFont"/>
    <w:link w:val="Heading1"/>
    <w:rsid w:val="002400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00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00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00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00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00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00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00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00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00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0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00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0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00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00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00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00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00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00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00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00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00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00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00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00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00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00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002B"/>
    <w:rPr>
      <w:b/>
      <w:spacing w:val="0"/>
    </w:rPr>
  </w:style>
  <w:style w:type="paragraph" w:customStyle="1" w:styleId="SuperTitle">
    <w:name w:val="SuperTitle"/>
    <w:basedOn w:val="Title"/>
    <w:rsid w:val="002400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00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00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00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00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00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00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00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00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00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00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00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002B"/>
    <w:rPr>
      <w:i/>
    </w:rPr>
  </w:style>
  <w:style w:type="paragraph" w:styleId="Caption">
    <w:name w:val="caption"/>
    <w:basedOn w:val="BodyText"/>
    <w:next w:val="Normal"/>
    <w:qFormat/>
    <w:rsid w:val="002400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00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00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002B"/>
  </w:style>
  <w:style w:type="paragraph" w:styleId="TableofFigures">
    <w:name w:val="table of figures"/>
    <w:basedOn w:val="Normal"/>
    <w:next w:val="Normal"/>
    <w:semiHidden/>
    <w:rsid w:val="002400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00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002B"/>
    <w:rPr>
      <w:rFonts w:ascii="Wingdings" w:hAnsi="Wingdings"/>
    </w:rPr>
  </w:style>
  <w:style w:type="paragraph" w:customStyle="1" w:styleId="TableHeading">
    <w:name w:val="Table Heading"/>
    <w:basedOn w:val="HeadingBase"/>
    <w:rsid w:val="002400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002B"/>
    <w:rPr>
      <w:color w:val="0033CC"/>
      <w:u w:val="none"/>
    </w:rPr>
  </w:style>
  <w:style w:type="paragraph" w:customStyle="1" w:styleId="BodyTextRight">
    <w:name w:val="Body Text Right"/>
    <w:basedOn w:val="BodyText"/>
    <w:rsid w:val="002400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00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00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00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00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00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002B"/>
    <w:rPr>
      <w:sz w:val="32"/>
    </w:rPr>
  </w:style>
  <w:style w:type="paragraph" w:customStyle="1" w:styleId="HeadingProcedure">
    <w:name w:val="Heading Procedure"/>
    <w:basedOn w:val="HeadingBase"/>
    <w:next w:val="Normal"/>
    <w:rsid w:val="002400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002B"/>
    <w:pPr>
      <w:spacing w:before="60" w:after="60"/>
    </w:pPr>
  </w:style>
  <w:style w:type="paragraph" w:styleId="ListContinue">
    <w:name w:val="List Continue"/>
    <w:basedOn w:val="List"/>
    <w:rsid w:val="0024002B"/>
    <w:pPr>
      <w:ind w:firstLine="0"/>
    </w:pPr>
  </w:style>
  <w:style w:type="paragraph" w:customStyle="1" w:styleId="ListNote">
    <w:name w:val="List Note"/>
    <w:basedOn w:val="List"/>
    <w:rsid w:val="002400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00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00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002B"/>
    <w:rPr>
      <w:rFonts w:ascii="Courier New" w:hAnsi="Courier New"/>
    </w:rPr>
  </w:style>
  <w:style w:type="paragraph" w:customStyle="1" w:styleId="NoteBullet">
    <w:name w:val="Note Bullet"/>
    <w:basedOn w:val="Note"/>
    <w:rsid w:val="002400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00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00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00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00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00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00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002B"/>
    <w:rPr>
      <w:b/>
      <w:smallCaps/>
    </w:rPr>
  </w:style>
  <w:style w:type="paragraph" w:customStyle="1" w:styleId="TableListNumber">
    <w:name w:val="Table List Number"/>
    <w:basedOn w:val="ListNumber"/>
    <w:rsid w:val="002400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00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002B"/>
    <w:pPr>
      <w:numPr>
        <w:numId w:val="9"/>
      </w:numPr>
    </w:pPr>
  </w:style>
  <w:style w:type="paragraph" w:customStyle="1" w:styleId="ListAlpha2">
    <w:name w:val="List Alpha 2"/>
    <w:basedOn w:val="List2"/>
    <w:rsid w:val="0024002B"/>
    <w:pPr>
      <w:numPr>
        <w:numId w:val="8"/>
      </w:numPr>
    </w:pPr>
  </w:style>
  <w:style w:type="paragraph" w:styleId="List2">
    <w:name w:val="List 2"/>
    <w:basedOn w:val="BodyText"/>
    <w:rsid w:val="002400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00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00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00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00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00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002B"/>
    <w:pPr>
      <w:numPr>
        <w:numId w:val="4"/>
      </w:numPr>
    </w:pPr>
  </w:style>
  <w:style w:type="paragraph" w:styleId="ListContinue2">
    <w:name w:val="List Continue 2"/>
    <w:basedOn w:val="List2"/>
    <w:rsid w:val="0024002B"/>
    <w:pPr>
      <w:ind w:firstLine="0"/>
    </w:pPr>
  </w:style>
  <w:style w:type="paragraph" w:styleId="ListContinue3">
    <w:name w:val="List Continue 3"/>
    <w:basedOn w:val="List3"/>
    <w:rsid w:val="0024002B"/>
    <w:pPr>
      <w:ind w:left="1021" w:firstLine="0"/>
    </w:pPr>
  </w:style>
  <w:style w:type="paragraph" w:styleId="ListContinue4">
    <w:name w:val="List Continue 4"/>
    <w:basedOn w:val="List4"/>
    <w:rsid w:val="0024002B"/>
    <w:pPr>
      <w:ind w:firstLine="0"/>
    </w:pPr>
  </w:style>
  <w:style w:type="paragraph" w:styleId="ListContinue5">
    <w:name w:val="List Continue 5"/>
    <w:basedOn w:val="List5"/>
    <w:rsid w:val="0024002B"/>
    <w:pPr>
      <w:ind w:firstLine="0"/>
    </w:pPr>
  </w:style>
  <w:style w:type="paragraph" w:styleId="ListNumber3">
    <w:name w:val="List Number 3"/>
    <w:basedOn w:val="List3"/>
    <w:rsid w:val="0024002B"/>
    <w:pPr>
      <w:numPr>
        <w:numId w:val="5"/>
      </w:numPr>
    </w:pPr>
  </w:style>
  <w:style w:type="paragraph" w:styleId="ListNumber4">
    <w:name w:val="List Number 4"/>
    <w:basedOn w:val="List4"/>
    <w:rsid w:val="0024002B"/>
    <w:pPr>
      <w:numPr>
        <w:numId w:val="6"/>
      </w:numPr>
    </w:pPr>
  </w:style>
  <w:style w:type="paragraph" w:styleId="ListNumber5">
    <w:name w:val="List Number 5"/>
    <w:basedOn w:val="List5"/>
    <w:rsid w:val="0024002B"/>
    <w:pPr>
      <w:numPr>
        <w:numId w:val="7"/>
      </w:numPr>
    </w:pPr>
  </w:style>
  <w:style w:type="paragraph" w:styleId="BlockText">
    <w:name w:val="Block Text"/>
    <w:basedOn w:val="Normal"/>
    <w:rsid w:val="002400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00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002B"/>
    <w:rPr>
      <w:sz w:val="16"/>
      <w:vertAlign w:val="superscript"/>
    </w:rPr>
  </w:style>
  <w:style w:type="character" w:customStyle="1" w:styleId="Symbols">
    <w:name w:val="Symbols"/>
    <w:basedOn w:val="DefaultParagraphFont"/>
    <w:rsid w:val="0024002B"/>
    <w:rPr>
      <w:rFonts w:ascii="Symbol" w:hAnsi="Symbol"/>
    </w:rPr>
  </w:style>
  <w:style w:type="character" w:customStyle="1" w:styleId="MenuOptions">
    <w:name w:val="Menu Options"/>
    <w:basedOn w:val="DefaultParagraphFont"/>
    <w:rsid w:val="002400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002B"/>
    <w:rPr>
      <w:b/>
    </w:rPr>
  </w:style>
  <w:style w:type="character" w:customStyle="1" w:styleId="Underlined">
    <w:name w:val="Underlined"/>
    <w:basedOn w:val="DefaultParagraphFont"/>
    <w:rsid w:val="0024002B"/>
    <w:rPr>
      <w:u w:val="single"/>
    </w:rPr>
  </w:style>
  <w:style w:type="paragraph" w:customStyle="1" w:styleId="TableBodyTextRight">
    <w:name w:val="Table Body Text Right"/>
    <w:basedOn w:val="TableBodyText"/>
    <w:rsid w:val="002400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002B"/>
    <w:rPr>
      <w:sz w:val="18"/>
    </w:rPr>
  </w:style>
  <w:style w:type="paragraph" w:customStyle="1" w:styleId="BodySmallRight">
    <w:name w:val="Body Small Right"/>
    <w:basedOn w:val="BodyTextRight"/>
    <w:rsid w:val="0024002B"/>
    <w:rPr>
      <w:sz w:val="18"/>
      <w:szCs w:val="18"/>
    </w:rPr>
  </w:style>
  <w:style w:type="paragraph" w:customStyle="1" w:styleId="MarginEdition">
    <w:name w:val="Margin Edition"/>
    <w:basedOn w:val="MarginNote"/>
    <w:rsid w:val="002400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002B"/>
    <w:rPr>
      <w:sz w:val="2"/>
      <w:szCs w:val="2"/>
    </w:rPr>
  </w:style>
  <w:style w:type="character" w:customStyle="1" w:styleId="Small">
    <w:name w:val="Small"/>
    <w:basedOn w:val="DefaultParagraphFont"/>
    <w:rsid w:val="0024002B"/>
    <w:rPr>
      <w:sz w:val="16"/>
    </w:rPr>
  </w:style>
  <w:style w:type="paragraph" w:customStyle="1" w:styleId="WideTable">
    <w:name w:val="Wide Table"/>
    <w:basedOn w:val="Normal"/>
    <w:rsid w:val="002400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002B"/>
  </w:style>
  <w:style w:type="paragraph" w:styleId="Quote">
    <w:name w:val="Quote"/>
    <w:basedOn w:val="Heading1"/>
    <w:link w:val="QuoteChar"/>
    <w:qFormat/>
    <w:rsid w:val="002400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00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002B"/>
    <w:pPr>
      <w:pageBreakBefore/>
    </w:pPr>
  </w:style>
  <w:style w:type="paragraph" w:customStyle="1" w:styleId="Border">
    <w:name w:val="Border"/>
    <w:basedOn w:val="Normal"/>
    <w:qFormat/>
    <w:rsid w:val="002400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00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00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00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00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00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00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00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00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002B"/>
    <w:rPr>
      <w:u w:val="single"/>
    </w:rPr>
  </w:style>
  <w:style w:type="character" w:customStyle="1" w:styleId="BoldandItalics">
    <w:name w:val="Bold and Italics"/>
    <w:qFormat/>
    <w:rsid w:val="0024002B"/>
    <w:rPr>
      <w:b/>
      <w:i/>
      <w:u w:val="none"/>
    </w:rPr>
  </w:style>
  <w:style w:type="paragraph" w:styleId="BalloonText">
    <w:name w:val="Balloon Text"/>
    <w:basedOn w:val="Normal"/>
    <w:link w:val="BalloonTextChar"/>
    <w:rsid w:val="002400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00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00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00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00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00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002B"/>
    <w:pPr>
      <w:spacing w:before="0" w:after="0"/>
    </w:pPr>
  </w:style>
  <w:style w:type="paragraph" w:customStyle="1" w:styleId="BodyTextBold">
    <w:name w:val="Body Text Bold"/>
    <w:basedOn w:val="BodyText"/>
    <w:qFormat/>
    <w:rsid w:val="0024002B"/>
    <w:rPr>
      <w:b/>
    </w:rPr>
  </w:style>
  <w:style w:type="character" w:styleId="Hyperlink">
    <w:name w:val="Hyperlink"/>
    <w:basedOn w:val="DefaultParagraphFont"/>
    <w:uiPriority w:val="99"/>
    <w:unhideWhenUsed/>
    <w:rsid w:val="009450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1505</Words>
  <Characters>10219</Characters>
  <Application>Microsoft Office Word</Application>
  <DocSecurity>0</DocSecurity>
  <Lines>189</Lines>
  <Paragraphs>113</Paragraphs>
  <ScaleCrop>false</ScaleCrop>
  <Company>Author-it Software Corporation Ltd.</Company>
  <LinksUpToDate>false</LinksUpToDate>
  <CharactersWithSpaces>11611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UETDRTO014 Set-up and install transmission structure stubs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2021-09-20T07:02:00Z</dcterms:created>
  <dcterms:modified xsi:type="dcterms:W3CDTF">2021-09-20T07:02:00Z</dcterms:modified>
</cp:coreProperties>
</file>