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A4B" w:rsidP="00643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UETDRTO013 Pre-tension stringing overhead transmission conductors and cables</w:t>
      </w:r>
      <w:r>
        <w:fldChar w:fldCharType="end"/>
      </w:r>
    </w:p>
    <w:p w:rsidR="00643A4B" w:rsidP="00643A4B">
      <w:pPr>
        <w:pStyle w:val="Version"/>
        <w:sectPr w:rsidSect="00B96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4AC" w:rsidP="00B964AC">
      <w:pPr>
        <w:pStyle w:val="SuperHeading"/>
      </w:pPr>
      <w:r w:rsidRPr="00B964AC">
        <w:t>UETDRTO013 Pre-tension stringing overhead transmission conductors and cables</w:t>
      </w:r>
    </w:p>
    <w:p w:rsidR="00000000" w:rsidRPr="00B964AC" w:rsidP="00B964AC">
      <w:pPr>
        <w:pStyle w:val="Heading1"/>
      </w:pPr>
      <w:bookmarkStart w:id="1" w:name="O_1179690"/>
      <w:bookmarkEnd w:id="1"/>
      <w:r w:rsidRPr="00B964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2" w:name="O_1179691"/>
      <w:bookmarkEnd w:id="2"/>
      <w:r w:rsidRPr="00B964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This unit covers the stringing of overhead conductors and cables with no el</w:t>
            </w:r>
            <w:r w:rsidRPr="00B964AC">
              <w:t>ectrical connections being made. It includes the preparation of the site, the pre-positioning of conductors and fitting of conductor/cable stringing equipment, where appropriate, and the cleaning of insulators in accordance with work orders.</w:t>
            </w:r>
          </w:p>
          <w:p w:rsidR="00000000" w:rsidRPr="00B964AC" w:rsidP="00B964AC">
            <w:pPr>
              <w:pStyle w:val="BodyText"/>
            </w:pPr>
            <w:r w:rsidRPr="00B964AC">
              <w:t>The applicatio</w:t>
            </w:r>
            <w:r w:rsidRPr="00B964AC">
              <w:t xml:space="preserve">n of the skills and knowledge described in this unit may require a licence/registration to practice in the workplace subject to regulations for undertaking of electrical work.  </w:t>
            </w:r>
          </w:p>
          <w:p w:rsidR="00000000" w:rsidRPr="00B964AC" w:rsidP="00B964AC">
            <w:pPr>
              <w:pStyle w:val="BodyText"/>
            </w:pPr>
            <w:r w:rsidRPr="00B964AC">
              <w:t>Other conditions may apply under state and territory legislative and regulator</w:t>
            </w:r>
            <w:r w:rsidRPr="00B964AC">
              <w:t>y licensing requirements which must be confirmed prior to commencing this unit.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3" w:name="O_1179692"/>
      <w:bookmarkEnd w:id="3"/>
      <w:r w:rsidRPr="00B964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UEECD0007 Apply work health and safety regulations, codes and practices in the workplace</w:t>
            </w:r>
          </w:p>
          <w:p w:rsidR="00000000" w:rsidRPr="00B964AC" w:rsidP="00B964AC">
            <w:pPr>
              <w:pStyle w:val="BodyText"/>
            </w:pPr>
            <w:r w:rsidRPr="00B964AC">
              <w:t>UETDREL002 Comply with environmental requiremen</w:t>
            </w:r>
            <w:r w:rsidRPr="00B964AC">
              <w:t>ts</w:t>
            </w:r>
          </w:p>
          <w:p w:rsidR="00000000" w:rsidRPr="00B964AC" w:rsidP="00B964AC">
            <w:pPr>
              <w:pStyle w:val="BodyText"/>
            </w:pPr>
            <w:r w:rsidRPr="00B964AC">
              <w:t>UETDRTO001 Erect power systems transmission structure hardware</w:t>
            </w:r>
          </w:p>
          <w:p w:rsidR="00000000" w:rsidRPr="00B964AC" w:rsidP="00B964AC">
            <w:pPr>
              <w:pStyle w:val="BodyText"/>
            </w:pPr>
            <w:r w:rsidRPr="00B964AC">
              <w:t>UETDRTO002 Erect power systems transmission structures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4" w:name="O_1179693"/>
      <w:bookmarkEnd w:id="4"/>
      <w:r w:rsidRPr="00B964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Transmission Overhead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5" w:name="O_1179694"/>
      <w:bookmarkEnd w:id="5"/>
      <w:r w:rsidRPr="00B964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Not applicable.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6" w:name="O_1179695"/>
      <w:bookmarkEnd w:id="6"/>
      <w:r w:rsidRPr="00B964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PERFORMANCE CRITERIA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 xml:space="preserve">Elements describe the essential </w:t>
            </w:r>
            <w:r w:rsidRPr="00B964AC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 xml:space="preserve">Performance criteria describe the performance needed to </w:t>
            </w:r>
            <w:r w:rsidRPr="00B964AC">
              <w:t>demonstrate achievement of the element.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rPr>
                <w:rStyle w:val="SpecialBold"/>
              </w:rPr>
              <w:t>Prepare to pre-tension string the transmission overhead conductors and cables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Work instructions are received and confirmed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Relevant requirements and established procedures to be followed for the work to be performed are discussed with all person</w:t>
            </w:r>
            <w:r w:rsidRPr="00B964AC">
              <w:t>nel to establish and confirm the work schedule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Work health and safety (WHS)/occupational health and safety (OHS) policies and procedures to be followed for the work to be performed are received and confirmed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Suggestions to assist in meeting pre-tension stringing of transmission overhead conductors and cables outcomes are made to others involved in the work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Hazards are identified, WHS/OHS risks assessed and emergency exits kept clear according to given i</w:t>
            </w:r>
            <w:r w:rsidRPr="00B964AC">
              <w:t>nstructions and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 xml:space="preserve">Scope of responsibility under the relevant work permit are received and confirmed with relevant personnel according to requirements and established procedures 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Resources, including, equipment, tools and personnel protective equipment (PPE), required for the job are obtained and in working order according to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Relevant responsibility associated with first aid, tower/pole top rescue and/</w:t>
            </w:r>
            <w:r w:rsidRPr="00B964AC">
              <w:t>or other related work safety procedures at the worksite are confirmed in accordance with requirements and established procedures to ensure safety measures are followed in the instance of an incident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Client issues are referred to appropriate personne</w:t>
            </w:r>
            <w:r w:rsidRPr="00B964AC">
              <w:t>l in accordance with industry/community standards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Site is prepared according to given instructions and the work schedule for a quality outcome and to minimise risk and damage to property, commerce and individuals in accordance and established proce</w:t>
            </w:r>
            <w:r w:rsidRPr="00B964AC">
              <w:t>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 xml:space="preserve">Road signs, barriers and other warning devices are positioned in accordance with given instructions and </w:t>
            </w:r>
            <w:r w:rsidRPr="00B964AC">
              <w:t>requirements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rPr>
                <w:rStyle w:val="SpecialBold"/>
              </w:rPr>
              <w:t>Carry out pre-tension stringing of transmission overhead conductors and cables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WHS/OHS and sustainable energy principles and practices to reduce the incidents of accidents and minimise waste are followed in accordance with given instructions, requirements and/or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 xml:space="preserve">Lifting, climbing, working aloft, and use </w:t>
            </w:r>
            <w:r w:rsidRPr="00B964AC">
              <w:t xml:space="preserve">of power tools/equipment, techniques and practices are safely followed in accordance with given instructions and according to requirements 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Operational knowledge for the pre-tension stringing of transmission overhead conductors and cables to be appl</w:t>
            </w:r>
            <w:r w:rsidRPr="00B964AC">
              <w:t>ied to the work is confirmed to ensure completion in an agreed timeframe and to quality standards with a minimum of waste according to requirements and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Pre-tension stringing of transmission overhead conductors and cables is ca</w:t>
            </w:r>
            <w:r w:rsidRPr="00B964AC">
              <w:t>rried out in accordance with given instructions and established routines/procedures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 xml:space="preserve">Hazard warnings and safety signs are recognised and hazards and assessed WHS/OHS risks are reported to immediate authorised personnel for directions </w:t>
            </w:r>
            <w:r w:rsidRPr="00B964AC">
              <w:t>according to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Non-routine events are referred to immediate authorised personnel for directions according to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Problems associated with pre-tension stringing of transmission overhead conductors and ca</w:t>
            </w:r>
            <w:r w:rsidRPr="00B964AC">
              <w:t>bles are dealt with using acquired known solutions and skills related to routine procedures to ensure work instructions and established procedures are met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Ongoing checks of quality of the work are undertaken in accordance with given instructions and</w:t>
            </w:r>
            <w:r w:rsidRPr="00B964AC">
              <w:t xml:space="preserve">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rPr>
                <w:rStyle w:val="SpecialBold"/>
              </w:rPr>
              <w:t>Complete pre-tension stringing of transmission overhead conductors and cables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Work undertaken is checked against work schedule and anomalies reported to authorised personnel in accordance with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Accidents and/or incidents are actioned and reported to authorised personnel in accordance with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Worksite is rehabilitated, cleaned up and made safe in accordance with given instructions and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Tools,</w:t>
            </w:r>
            <w:r w:rsidRPr="00B964AC">
              <w:t xml:space="preserve"> equipment and any surplus resources and materials are, where appropriate, cleaned, checked and returned to storage in accordance with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t>Appropriate personnel are notified of work completion according to established procedures</w:t>
            </w:r>
          </w:p>
        </w:tc>
      </w:tr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4AC">
            <w:pPr>
              <w:pStyle w:val="BodyText"/>
              <w:rPr>
                <w:lang w:val="en-NZ"/>
              </w:rPr>
            </w:pPr>
            <w:r w:rsidRPr="00B964A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Work completion records and report forms/data sheets are completed accurately in accordance with given instructions and established procedures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7" w:name="O_1179696"/>
      <w:bookmarkEnd w:id="7"/>
      <w:r w:rsidRPr="00B964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Foundation skills essential to performance are explicit in the performance criteria of this unit of competency.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8" w:name="O_1179697"/>
      <w:bookmarkEnd w:id="8"/>
      <w:r w:rsidRPr="00B964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Range is restricted to essential operating conditions and any other variables essential to the work env</w:t>
            </w:r>
            <w:r w:rsidRPr="00B964AC">
              <w:t>ironment.</w:t>
            </w:r>
          </w:p>
          <w:p w:rsidR="00000000" w:rsidRPr="00B964AC" w:rsidP="00B964AC">
            <w:pPr>
              <w:pStyle w:val="BodyText"/>
            </w:pPr>
            <w:r w:rsidRPr="00B964A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9" w:name="O_1179698"/>
      <w:bookmarkEnd w:id="9"/>
      <w:r w:rsidRPr="00B964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4AC" w:rsidP="00B964AC">
            <w:pPr>
              <w:pStyle w:val="BodyText"/>
            </w:pPr>
            <w:r w:rsidRPr="00B964AC">
              <w:t>This uni</w:t>
            </w:r>
            <w:r w:rsidRPr="00B964AC">
              <w:t>t replaces and is equivalent to UETTDRTP25 Pre-tension stringing overhead transmission conductors and cables.</w:t>
            </w:r>
          </w:p>
        </w:tc>
      </w:tr>
    </w:tbl>
    <w:p w:rsidR="00000000" w:rsidRPr="00B964AC" w:rsidP="00B964AC">
      <w:pPr>
        <w:pStyle w:val="NoPaddingFontSize1"/>
      </w:pPr>
    </w:p>
    <w:p w:rsidR="00000000" w:rsidRPr="00B964AC" w:rsidP="00B964AC">
      <w:pPr>
        <w:pStyle w:val="AllowPageBreak"/>
      </w:pPr>
    </w:p>
    <w:p w:rsidR="00000000" w:rsidRPr="00B964AC" w:rsidP="00B964AC">
      <w:pPr>
        <w:pStyle w:val="Heading1"/>
      </w:pPr>
      <w:bookmarkStart w:id="10" w:name="O_1179705"/>
      <w:bookmarkEnd w:id="10"/>
      <w:r w:rsidRPr="00B964AC">
        <w:t>Links</w:t>
      </w:r>
    </w:p>
    <w:p w:rsidR="00000000" w:rsidRPr="00B964AC" w:rsidP="00643A4B">
      <w:pPr>
        <w:pStyle w:val="BodyText"/>
      </w:pPr>
      <w:r w:rsidRPr="00B964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47F3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964AC" w:rsidP="00B964AC"/>
    <w:sectPr w:rsidSect="00B964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C" w:rsidRPr="00643A4B" w:rsidP="00643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4B" w:rsidP="00B96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A4B" w:rsidP="00B96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3A4B" w:rsidP="00B96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4AC" w:rsidRPr="00643A4B" w:rsidP="00643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4B" w:rsidRPr="002D2AF8" w:rsidP="00B96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UETDRTO013 Pre-tension stringing overhead transmission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643A4B" w:rsidP="00B96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4AC"/>
  </w:style>
  <w:style w:type="character" w:customStyle="1" w:styleId="Heading1Char">
    <w:name w:val="Heading 1 Char"/>
    <w:basedOn w:val="DefaultParagraphFont"/>
    <w:link w:val="Heading1"/>
    <w:rsid w:val="00B96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4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64AC"/>
    <w:rPr>
      <w:b/>
      <w:spacing w:val="0"/>
    </w:rPr>
  </w:style>
  <w:style w:type="paragraph" w:customStyle="1" w:styleId="SuperHeading">
    <w:name w:val="SuperHeading"/>
    <w:basedOn w:val="Normal"/>
    <w:rsid w:val="00B96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6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4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6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4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4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4AC"/>
    <w:rPr>
      <w:i/>
    </w:rPr>
  </w:style>
  <w:style w:type="paragraph" w:styleId="Caption">
    <w:name w:val="caption"/>
    <w:basedOn w:val="BodyText"/>
    <w:next w:val="Normal"/>
    <w:qFormat/>
    <w:rsid w:val="00B96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4AC"/>
  </w:style>
  <w:style w:type="paragraph" w:styleId="TableofFigures">
    <w:name w:val="table of figures"/>
    <w:basedOn w:val="Normal"/>
    <w:next w:val="Normal"/>
    <w:semiHidden/>
    <w:rsid w:val="00B96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4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64AC"/>
    <w:rPr>
      <w:rFonts w:ascii="Wingdings" w:hAnsi="Wingdings"/>
    </w:rPr>
  </w:style>
  <w:style w:type="paragraph" w:customStyle="1" w:styleId="TableHeading">
    <w:name w:val="Table Heading"/>
    <w:basedOn w:val="HeadingBase"/>
    <w:rsid w:val="00B96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4AC"/>
    <w:rPr>
      <w:color w:val="0033CC"/>
      <w:u w:val="none"/>
    </w:rPr>
  </w:style>
  <w:style w:type="paragraph" w:customStyle="1" w:styleId="BodyTextRight">
    <w:name w:val="Body Text Right"/>
    <w:basedOn w:val="BodyText"/>
    <w:rsid w:val="00B96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4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4AC"/>
    <w:rPr>
      <w:sz w:val="32"/>
    </w:rPr>
  </w:style>
  <w:style w:type="paragraph" w:customStyle="1" w:styleId="HeadingProcedure">
    <w:name w:val="Heading Procedure"/>
    <w:basedOn w:val="HeadingBase"/>
    <w:next w:val="Normal"/>
    <w:rsid w:val="00B96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4AC"/>
    <w:pPr>
      <w:spacing w:before="60" w:after="60"/>
    </w:pPr>
  </w:style>
  <w:style w:type="paragraph" w:styleId="ListContinue">
    <w:name w:val="List Continue"/>
    <w:basedOn w:val="List"/>
    <w:rsid w:val="00B964AC"/>
    <w:pPr>
      <w:ind w:firstLine="0"/>
    </w:pPr>
  </w:style>
  <w:style w:type="paragraph" w:customStyle="1" w:styleId="ListNote">
    <w:name w:val="List Note"/>
    <w:basedOn w:val="List"/>
    <w:rsid w:val="00B96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4AC"/>
    <w:rPr>
      <w:rFonts w:ascii="Courier New" w:hAnsi="Courier New"/>
    </w:rPr>
  </w:style>
  <w:style w:type="paragraph" w:customStyle="1" w:styleId="NoteBullet">
    <w:name w:val="Note Bullet"/>
    <w:basedOn w:val="Note"/>
    <w:rsid w:val="00B96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4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6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4AC"/>
    <w:rPr>
      <w:b/>
      <w:smallCaps/>
    </w:rPr>
  </w:style>
  <w:style w:type="paragraph" w:customStyle="1" w:styleId="TableListNumber">
    <w:name w:val="Table List Number"/>
    <w:basedOn w:val="ListNumber"/>
    <w:rsid w:val="00B96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4AC"/>
    <w:pPr>
      <w:numPr>
        <w:numId w:val="7"/>
      </w:numPr>
    </w:pPr>
  </w:style>
  <w:style w:type="paragraph" w:customStyle="1" w:styleId="ListAlpha2">
    <w:name w:val="List Alpha 2"/>
    <w:basedOn w:val="List2"/>
    <w:rsid w:val="00B964AC"/>
    <w:pPr>
      <w:numPr>
        <w:numId w:val="6"/>
      </w:numPr>
    </w:pPr>
  </w:style>
  <w:style w:type="paragraph" w:styleId="List2">
    <w:name w:val="List 2"/>
    <w:basedOn w:val="BodyText"/>
    <w:rsid w:val="00B96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4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4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64AC"/>
    <w:pPr>
      <w:numPr>
        <w:numId w:val="2"/>
      </w:numPr>
    </w:pPr>
  </w:style>
  <w:style w:type="paragraph" w:styleId="ListContinue2">
    <w:name w:val="List Continue 2"/>
    <w:basedOn w:val="List2"/>
    <w:rsid w:val="00B964AC"/>
    <w:pPr>
      <w:ind w:firstLine="0"/>
    </w:pPr>
  </w:style>
  <w:style w:type="paragraph" w:styleId="ListContinue3">
    <w:name w:val="List Continue 3"/>
    <w:basedOn w:val="List3"/>
    <w:rsid w:val="00B964AC"/>
    <w:pPr>
      <w:ind w:left="1021" w:firstLine="0"/>
    </w:pPr>
  </w:style>
  <w:style w:type="paragraph" w:styleId="ListContinue4">
    <w:name w:val="List Continue 4"/>
    <w:basedOn w:val="List4"/>
    <w:rsid w:val="00B964AC"/>
    <w:pPr>
      <w:ind w:firstLine="0"/>
    </w:pPr>
  </w:style>
  <w:style w:type="paragraph" w:styleId="ListContinue5">
    <w:name w:val="List Continue 5"/>
    <w:basedOn w:val="List5"/>
    <w:rsid w:val="00B964AC"/>
    <w:pPr>
      <w:ind w:firstLine="0"/>
    </w:pPr>
  </w:style>
  <w:style w:type="paragraph" w:styleId="ListNumber3">
    <w:name w:val="List Number 3"/>
    <w:basedOn w:val="List3"/>
    <w:rsid w:val="00B964AC"/>
    <w:pPr>
      <w:numPr>
        <w:numId w:val="3"/>
      </w:numPr>
    </w:pPr>
  </w:style>
  <w:style w:type="paragraph" w:styleId="ListNumber4">
    <w:name w:val="List Number 4"/>
    <w:basedOn w:val="List4"/>
    <w:rsid w:val="00B964AC"/>
    <w:pPr>
      <w:numPr>
        <w:numId w:val="4"/>
      </w:numPr>
    </w:pPr>
  </w:style>
  <w:style w:type="paragraph" w:styleId="ListNumber5">
    <w:name w:val="List Number 5"/>
    <w:basedOn w:val="List5"/>
    <w:rsid w:val="00B964AC"/>
    <w:pPr>
      <w:numPr>
        <w:numId w:val="5"/>
      </w:numPr>
    </w:pPr>
  </w:style>
  <w:style w:type="paragraph" w:styleId="BlockText">
    <w:name w:val="Block Text"/>
    <w:basedOn w:val="Normal"/>
    <w:rsid w:val="00B96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4AC"/>
    <w:rPr>
      <w:sz w:val="16"/>
      <w:vertAlign w:val="superscript"/>
    </w:rPr>
  </w:style>
  <w:style w:type="character" w:customStyle="1" w:styleId="Symbols">
    <w:name w:val="Symbols"/>
    <w:basedOn w:val="DefaultParagraphFont"/>
    <w:rsid w:val="00B964AC"/>
    <w:rPr>
      <w:rFonts w:ascii="Symbol" w:hAnsi="Symbol"/>
    </w:rPr>
  </w:style>
  <w:style w:type="character" w:customStyle="1" w:styleId="MenuOptions">
    <w:name w:val="Menu Options"/>
    <w:basedOn w:val="DefaultParagraphFont"/>
    <w:rsid w:val="00B96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4AC"/>
    <w:rPr>
      <w:b/>
    </w:rPr>
  </w:style>
  <w:style w:type="character" w:customStyle="1" w:styleId="Underlined">
    <w:name w:val="Underlined"/>
    <w:basedOn w:val="DefaultParagraphFont"/>
    <w:rsid w:val="00B964AC"/>
    <w:rPr>
      <w:u w:val="single"/>
    </w:rPr>
  </w:style>
  <w:style w:type="paragraph" w:customStyle="1" w:styleId="TableBodyTextRight">
    <w:name w:val="Table Body Text Right"/>
    <w:basedOn w:val="TableBodyText"/>
    <w:rsid w:val="00B96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4AC"/>
    <w:rPr>
      <w:sz w:val="18"/>
    </w:rPr>
  </w:style>
  <w:style w:type="paragraph" w:customStyle="1" w:styleId="BodySmallRight">
    <w:name w:val="Body Small Right"/>
    <w:basedOn w:val="BodyTextRight"/>
    <w:rsid w:val="00B964AC"/>
    <w:rPr>
      <w:sz w:val="18"/>
      <w:szCs w:val="18"/>
    </w:rPr>
  </w:style>
  <w:style w:type="paragraph" w:customStyle="1" w:styleId="MarginEdition">
    <w:name w:val="Margin Edition"/>
    <w:basedOn w:val="MarginNote"/>
    <w:rsid w:val="00B96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4AC"/>
    <w:rPr>
      <w:sz w:val="2"/>
      <w:szCs w:val="2"/>
    </w:rPr>
  </w:style>
  <w:style w:type="character" w:customStyle="1" w:styleId="Small">
    <w:name w:val="Small"/>
    <w:basedOn w:val="DefaultParagraphFont"/>
    <w:rsid w:val="00B964AC"/>
    <w:rPr>
      <w:sz w:val="16"/>
    </w:rPr>
  </w:style>
  <w:style w:type="paragraph" w:customStyle="1" w:styleId="WideTable">
    <w:name w:val="Wide Table"/>
    <w:basedOn w:val="Normal"/>
    <w:rsid w:val="00B96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4AC"/>
  </w:style>
  <w:style w:type="paragraph" w:styleId="Quote">
    <w:name w:val="Quote"/>
    <w:basedOn w:val="Heading1"/>
    <w:link w:val="QuoteChar"/>
    <w:qFormat/>
    <w:rsid w:val="00B96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4AC"/>
    <w:pPr>
      <w:pageBreakBefore/>
    </w:pPr>
  </w:style>
  <w:style w:type="paragraph" w:customStyle="1" w:styleId="Border">
    <w:name w:val="Border"/>
    <w:basedOn w:val="Normal"/>
    <w:qFormat/>
    <w:rsid w:val="00B96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4AC"/>
    <w:rPr>
      <w:u w:val="single"/>
    </w:rPr>
  </w:style>
  <w:style w:type="character" w:customStyle="1" w:styleId="BoldandItalics">
    <w:name w:val="Bold and Italics"/>
    <w:qFormat/>
    <w:rsid w:val="00B964AC"/>
    <w:rPr>
      <w:b/>
      <w:i/>
      <w:u w:val="none"/>
    </w:rPr>
  </w:style>
  <w:style w:type="paragraph" w:styleId="BalloonText">
    <w:name w:val="Balloon Text"/>
    <w:basedOn w:val="Normal"/>
    <w:link w:val="BalloonTextChar"/>
    <w:rsid w:val="00B96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4AC"/>
    <w:pPr>
      <w:spacing w:before="0" w:after="0"/>
    </w:pPr>
  </w:style>
  <w:style w:type="paragraph" w:customStyle="1" w:styleId="BodyTextBold">
    <w:name w:val="Body Text Bold"/>
    <w:basedOn w:val="BodyText"/>
    <w:qFormat/>
    <w:rsid w:val="00B964AC"/>
    <w:rPr>
      <w:b/>
    </w:rPr>
  </w:style>
  <w:style w:type="character" w:styleId="Hyperlink">
    <w:name w:val="Hyperlink"/>
    <w:basedOn w:val="DefaultParagraphFont"/>
    <w:uiPriority w:val="99"/>
    <w:unhideWhenUsed/>
    <w:rsid w:val="00643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924</Words>
  <Characters>5910</Characters>
  <Application>Microsoft Office Word</Application>
  <DocSecurity>0</DocSecurity>
  <Lines>256</Lines>
  <Paragraphs>105</Paragraphs>
  <ScaleCrop>false</ScaleCrop>
  <Company>Author-it Software Corporation Ltd.</Company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UETDRTO013 Pre-tension stringing overhead transmission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2021-09-20T06:54:00Z</dcterms:created>
  <dcterms:modified xsi:type="dcterms:W3CDTF">2021-09-20T06:55:00Z</dcterms:modified>
</cp:coreProperties>
</file>