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66E" w:rsidP="00652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UETDRTO009 Install/maintain transmission network infrastructure electrical equipment</w:t>
      </w:r>
      <w:r>
        <w:fldChar w:fldCharType="end"/>
      </w:r>
    </w:p>
    <w:p w:rsidR="0065266E" w:rsidP="0065266E">
      <w:pPr>
        <w:pStyle w:val="Version"/>
        <w:sectPr w:rsidSect="005B1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B69" w:rsidP="005B1B69">
      <w:pPr>
        <w:pStyle w:val="SuperHeading"/>
      </w:pPr>
      <w:r w:rsidRPr="005B1B69">
        <w:t>UETDRTO009 Install/maintain transmission network infrastructure electrical equipment</w:t>
      </w:r>
    </w:p>
    <w:p w:rsidR="00000000" w:rsidRPr="005B1B69" w:rsidP="005B1B69">
      <w:pPr>
        <w:pStyle w:val="Heading1"/>
      </w:pPr>
      <w:bookmarkStart w:id="1" w:name="O_1179766"/>
      <w:bookmarkEnd w:id="1"/>
      <w:r w:rsidRPr="005B1B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2" w:name="O_1179767"/>
      <w:bookmarkEnd w:id="2"/>
      <w:r w:rsidRPr="005B1B6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>This unit covers the maintenance of non-energised, pyramid, delta, Pi or en</w:t>
            </w:r>
            <w:r w:rsidRPr="005B1B69">
              <w:t>terprise-specific transmission towers and associated hardware and the inspection requirements of overhead structures, such as towers and electrical apparatus. Overhead structures include towers and overhead conductors and/or cables, including underground a</w:t>
            </w:r>
            <w:r w:rsidRPr="005B1B69">
              <w:t xml:space="preserve">nd overhead transition points, electrical equipment, hardware and/or earthing systems. </w:t>
            </w:r>
          </w:p>
          <w:p w:rsidR="00000000" w:rsidRPr="005B1B69" w:rsidP="005B1B69">
            <w:pPr>
              <w:pStyle w:val="BodyText"/>
            </w:pPr>
            <w:r w:rsidRPr="005B1B69">
              <w:t>This unit encompasses the repair and/or replacement of components in accordance with construction plans, specifications, work orders and standing enterprise requirement</w:t>
            </w:r>
            <w:r w:rsidRPr="005B1B69">
              <w:t>s. Maintenance also involves cleaning and welding. The updating of system data, records and/or completion of relevant documentation in accordance with enterprise requirements also forms part of this competency.</w:t>
            </w:r>
          </w:p>
          <w:p w:rsidR="00000000" w:rsidRPr="005B1B69" w:rsidP="005B1B69">
            <w:pPr>
              <w:pStyle w:val="BodyText"/>
            </w:pPr>
            <w:r w:rsidRPr="005B1B69">
              <w:t>The application of the skills and knowledge d</w:t>
            </w:r>
            <w:r w:rsidRPr="005B1B69">
              <w:t xml:space="preserve">escribed in this unit requires a licence/registration to practice in the workplace subject to regulations for undertaking of electrical work.  </w:t>
            </w:r>
          </w:p>
          <w:p w:rsidR="00000000" w:rsidRPr="005B1B69" w:rsidP="005B1B69">
            <w:pPr>
              <w:pStyle w:val="BodyText"/>
            </w:pPr>
            <w:r w:rsidRPr="005B1B69">
              <w:t>Other conditions may apply under state and territory legislative and regulatory licensing requirements which mus</w:t>
            </w:r>
            <w:r w:rsidRPr="005B1B69">
              <w:t>t be confirmed prior to commencing this unit.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3" w:name="O_1179768"/>
      <w:bookmarkEnd w:id="3"/>
      <w:r w:rsidRPr="005B1B6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>UEENEEE101A Apply Occupational Health and Safety regulations, codes and practices in the workplace</w:t>
            </w:r>
          </w:p>
          <w:p w:rsidR="00000000" w:rsidRPr="005B1B69" w:rsidP="005B1B69">
            <w:pPr>
              <w:pStyle w:val="BodyText"/>
            </w:pPr>
            <w:r w:rsidRPr="005B1B69">
              <w:t>UEENEEE102A Fabricate, assemble and dismantle utilities industry compon</w:t>
            </w:r>
            <w:r w:rsidRPr="005B1B69">
              <w:t>ents</w:t>
            </w:r>
          </w:p>
          <w:p w:rsidR="00000000" w:rsidRPr="005B1B69" w:rsidP="005B1B69">
            <w:pPr>
              <w:pStyle w:val="BodyText"/>
            </w:pPr>
            <w:r w:rsidRPr="005B1B69">
              <w:t>UEENEEE104A Solve problems in d.c. circuits</w:t>
            </w:r>
          </w:p>
          <w:p w:rsidR="00000000" w:rsidRPr="005B1B69" w:rsidP="005B1B69">
            <w:pPr>
              <w:pStyle w:val="BodyText"/>
            </w:pPr>
            <w:r w:rsidRPr="005B1B69">
              <w:t>UEENEEE105A Fix and secure electrotechnology equipment</w:t>
            </w:r>
          </w:p>
          <w:p w:rsidR="00000000" w:rsidRPr="005B1B69" w:rsidP="005B1B69">
            <w:pPr>
              <w:pStyle w:val="BodyText"/>
            </w:pPr>
            <w:r w:rsidRPr="005B1B69">
              <w:t>UEENEEE107A Use drawings, diagrams, schedules, standards, codes and specifications</w:t>
            </w:r>
          </w:p>
          <w:p w:rsidR="00000000" w:rsidRPr="005B1B69" w:rsidP="005B1B69">
            <w:pPr>
              <w:pStyle w:val="BodyText"/>
            </w:pPr>
            <w:r w:rsidRPr="005B1B69">
              <w:t>UEENEEE137A Document and apply measures to control OHS risks associat</w:t>
            </w:r>
            <w:r w:rsidRPr="005B1B69">
              <w:t>ed with electrotechnology work</w:t>
            </w:r>
          </w:p>
          <w:p w:rsidR="00000000" w:rsidRPr="005B1B69" w:rsidP="005B1B69">
            <w:pPr>
              <w:pStyle w:val="BodyText"/>
            </w:pPr>
            <w:r w:rsidRPr="005B1B69">
              <w:t>UEENEEG006A Solve problems in single and three phase low voltage machines</w:t>
            </w:r>
          </w:p>
          <w:p w:rsidR="00000000" w:rsidRPr="005B1B69" w:rsidP="005B1B69">
            <w:pPr>
              <w:pStyle w:val="BodyText"/>
            </w:pPr>
            <w:r w:rsidRPr="005B1B69">
              <w:t>UEENEEG033A Solve problems in single and three phase low voltage electrical apparatus and circuits</w:t>
            </w:r>
          </w:p>
          <w:p w:rsidR="00000000" w:rsidRPr="005B1B69" w:rsidP="005B1B69">
            <w:pPr>
              <w:pStyle w:val="BodyText"/>
            </w:pPr>
            <w:r w:rsidRPr="005B1B69">
              <w:t>UEENEEG063A Arrange circuits, control and protection for general electrical installations</w:t>
            </w:r>
          </w:p>
          <w:p w:rsidR="00000000" w:rsidRPr="005B1B69" w:rsidP="005B1B69">
            <w:pPr>
              <w:pStyle w:val="BodyText"/>
            </w:pPr>
            <w:r w:rsidRPr="005B1B69">
              <w:t>UEENEEG101A Solve problems in electromagnetic devices and related circuits</w:t>
            </w:r>
          </w:p>
          <w:p w:rsidR="00000000" w:rsidRPr="005B1B69" w:rsidP="005B1B69">
            <w:pPr>
              <w:pStyle w:val="BodyText"/>
            </w:pPr>
            <w:r w:rsidRPr="005B1B69">
              <w:t>UEENEEG102A Solve problems in low voltage a.c. circuits</w:t>
            </w:r>
          </w:p>
          <w:p w:rsidR="00000000" w:rsidRPr="005B1B69" w:rsidP="005B1B69">
            <w:pPr>
              <w:pStyle w:val="BodyText"/>
            </w:pPr>
            <w:r w:rsidRPr="005B1B69">
              <w:t>UEENEEG103A Install low voltage wir</w:t>
            </w:r>
            <w:r w:rsidRPr="005B1B69">
              <w:t>ing and accessories</w:t>
            </w:r>
          </w:p>
          <w:p w:rsidR="00000000" w:rsidRPr="005B1B69" w:rsidP="005B1B69">
            <w:pPr>
              <w:pStyle w:val="BodyText"/>
            </w:pPr>
            <w:r w:rsidRPr="005B1B69">
              <w:t>UEENEEG104A Install appliances, switchgear and associated accessories for low voltage electrical installations</w:t>
            </w:r>
          </w:p>
          <w:p w:rsidR="00000000" w:rsidRPr="005B1B69" w:rsidP="005B1B69">
            <w:pPr>
              <w:pStyle w:val="BodyText"/>
            </w:pPr>
            <w:r w:rsidRPr="005B1B69">
              <w:t>UEENEEG105A Verify compliance and functionality of low voltage general electrical installations</w:t>
            </w:r>
          </w:p>
          <w:p w:rsidR="00000000" w:rsidRPr="005B1B69" w:rsidP="005B1B69">
            <w:pPr>
              <w:pStyle w:val="BodyText"/>
            </w:pPr>
            <w:r w:rsidRPr="005B1B69">
              <w:t>UEENEEG106A Terminate cables,</w:t>
            </w:r>
            <w:r w:rsidRPr="005B1B69">
              <w:t xml:space="preserve"> cords and accessories for low voltage circuits</w:t>
            </w:r>
          </w:p>
          <w:p w:rsidR="00000000" w:rsidRPr="005B1B69" w:rsidP="005B1B69">
            <w:pPr>
              <w:pStyle w:val="BodyText"/>
            </w:pPr>
            <w:r w:rsidRPr="005B1B69">
              <w:t>UEENEEG107A Select wiring systems and cables for low voltage general electrical installations</w:t>
            </w:r>
          </w:p>
          <w:p w:rsidR="00000000" w:rsidRPr="005B1B69" w:rsidP="005B1B69">
            <w:pPr>
              <w:pStyle w:val="BodyText"/>
            </w:pPr>
            <w:r w:rsidRPr="005B1B69">
              <w:t>UEENEEG108A Trouble-shoot and repair faults in low voltage electrical apparatus and circuits</w:t>
            </w:r>
          </w:p>
          <w:p w:rsidR="00000000" w:rsidRPr="005B1B69" w:rsidP="005B1B69">
            <w:pPr>
              <w:pStyle w:val="BodyText"/>
            </w:pPr>
            <w:r w:rsidRPr="005B1B69">
              <w:t>UEENEEG109A Develop a</w:t>
            </w:r>
            <w:r w:rsidRPr="005B1B69">
              <w:t>nd connect electrical control circuits</w:t>
            </w:r>
          </w:p>
          <w:p w:rsidR="00000000" w:rsidRPr="005B1B69" w:rsidP="005B1B69">
            <w:pPr>
              <w:pStyle w:val="BodyText"/>
            </w:pPr>
            <w:r w:rsidRPr="005B1B69">
              <w:t>UEENEEK142A Apply environmentally and sustainable procedures in the energy sector</w:t>
            </w:r>
          </w:p>
          <w:p w:rsidR="00000000" w:rsidRPr="005B1B69" w:rsidP="005B1B69">
            <w:pPr>
              <w:pStyle w:val="BodyText"/>
            </w:pPr>
            <w:r w:rsidRPr="005B1B69">
              <w:t>UETDREL005 Work safely in the vicinity of live electrical apparatus</w:t>
            </w:r>
          </w:p>
          <w:p w:rsidR="00000000" w:rsidRPr="005B1B69" w:rsidP="005B1B69">
            <w:pPr>
              <w:pStyle w:val="BodyText"/>
            </w:pPr>
            <w:r w:rsidRPr="005B1B69">
              <w:t>UETDRIS005 Implement &amp; monitor power system environmental &amp; sustain</w:t>
            </w:r>
            <w:r w:rsidRPr="005B1B69">
              <w:t>able energy management policies &amp; procedures</w:t>
            </w:r>
          </w:p>
          <w:p w:rsidR="00000000" w:rsidRPr="005B1B69" w:rsidP="005B1B69">
            <w:pPr>
              <w:pStyle w:val="BodyText"/>
            </w:pPr>
            <w:r w:rsidRPr="005B1B69">
              <w:t>UETDRIS006 Implement and monitor the power system organisational WHS/OHS policies, procedures and programs</w:t>
            </w:r>
          </w:p>
          <w:p w:rsidR="00000000" w:rsidRPr="005B1B69" w:rsidP="005B1B69">
            <w:pPr>
              <w:pStyle w:val="BodyText"/>
            </w:pPr>
            <w:r w:rsidRPr="005B1B69">
              <w:t>UETDRTO008 Install/maintain overhead transmission network infrastructure</w:t>
            </w:r>
          </w:p>
          <w:p w:rsidR="00000000" w:rsidRPr="005B1B69" w:rsidP="005B1B69">
            <w:pPr>
              <w:pStyle w:val="BodyText"/>
            </w:pPr>
            <w:r w:rsidRPr="005B1B69">
              <w:t>UETTDRIS67 Solve problems in en</w:t>
            </w:r>
            <w:r w:rsidRPr="005B1B69">
              <w:t>ergy supply network equipment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4" w:name="O_1179769"/>
      <w:bookmarkEnd w:id="4"/>
      <w:r w:rsidRPr="005B1B6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>Transmission Overhead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5" w:name="O_1179770"/>
      <w:bookmarkEnd w:id="5"/>
      <w:r w:rsidRPr="005B1B6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>Not applicable.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6" w:name="O_1179771"/>
      <w:bookmarkEnd w:id="6"/>
      <w:r w:rsidRPr="005B1B6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PERFORMANCE CRITERIA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Performance criteria describe the performance needed to demonstrate achievement of the element.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rPr>
                <w:rStyle w:val="SpecialBold"/>
              </w:rPr>
              <w:t>Prepare/plan to install and maintain transmission network infrastructure electrical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Work schedules, including drawings, plans, requirements, established procedures and material lists, are received, analysed and confirmed, as necessary, by site inspection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Relevant requirements and established procedures for the work are communicated</w:t>
            </w:r>
            <w:r w:rsidRPr="005B1B69">
              <w:t xml:space="preserve"> to all personnel and identified for all worksites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 xml:space="preserve">Work health and safety (WHS)/occupational health and safety (OHS) policies and procedures related to requirements and established procedures for </w:t>
            </w:r>
            <w:r w:rsidRPr="005B1B69">
              <w:t>the installation and maintenance of transmission network infrastructure electrical equipment are obtained and confirmed for the purposes of the work to be performed and communicated to relevant personnel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Work is prioritised and sequenced following c</w:t>
            </w:r>
            <w:r w:rsidRPr="005B1B69">
              <w:t>onsultation with others for completion within acceptable timeframes and in accordance with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Hazards are identified, WHS/OHS risks assessed and control measures prioritised, implemented and monitored, including emergency exits k</w:t>
            </w:r>
            <w:r w:rsidRPr="005B1B69">
              <w:t>ept clear, according to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Resources, including personnel, equipment, tools and personal protective equipment (PPE), required for the job are obtained and confirmed in working order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Relevant work permits are obtained to ac</w:t>
            </w:r>
            <w:r w:rsidRPr="005B1B69">
              <w:t>cess and perform work according to requirements and/or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Relevant personnel at worksite are confirmed current in first aid, tower/pole top rescue and other related work procedures according to requirements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Liaison and communication issues with others/authorised personnel, authorities, clients and landowners are resolved to carry out work where necessary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Site is prepared according to the work schedule and to minimise risk and damage to property, comme</w:t>
            </w:r>
            <w:r w:rsidRPr="005B1B69">
              <w:t>rce and individuals in accordance with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Personnel participating in the work, including plant operators and contractors, are fully briefed and respective responsibilities confirmed, where applicable, in accordance with establis</w:t>
            </w:r>
            <w:r w:rsidRPr="005B1B69">
              <w:t>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Traffic management plan is identified and implemented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rPr>
                <w:rStyle w:val="SpecialBold"/>
              </w:rPr>
              <w:t>Carry out the installation and maintenance of transmission network infrastructure electrical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WHS/OHS, sustainable energy a</w:t>
            </w:r>
            <w:r w:rsidRPr="005B1B69">
              <w:t>nd environmental principles and practices to reduce the incidents of accidents and minimise waste are monitored and followed in accordance with requirements and/or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Towers and associated hardware to be erected are stabilised ac</w:t>
            </w:r>
            <w:r w:rsidRPr="005B1B69">
              <w:t>cording to requirements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Lifting, climbing, working aloft, and use of power tools/equipment, techniques and practices are safely followed and currency according to requirements confirmed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Essential knowledge and associated skills are applied in</w:t>
            </w:r>
            <w:r w:rsidRPr="005B1B69">
              <w:t xml:space="preserve"> the safe installation and maintenance of transmission network infrastructure electrical equipment to ensure completion in an agreed timeframe and to quality standards with a minimum of waste according to requirements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Hazard warnings and safety signs are recognised and hazards and assessed OHS risks are reported to the immediate authorised persons for directions according to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Inspection of overhead structures and electrical apparatus used on</w:t>
            </w:r>
            <w:r w:rsidRPr="005B1B69">
              <w:t xml:space="preserve"> towers is carried out in accordance with the work schedule and requirements/established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Maintenance, including repair and/or replacement of towers, is carried out in accordance with the work schedule and requirements/established procedur</w:t>
            </w:r>
            <w:r w:rsidRPr="005B1B69">
              <w:t>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Unplanned events in the erection of towers and associated hardware are undertaken within the scope of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Known solutions to a variety of problems are applied using acquired essential knowledge and associated skills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Ongoing checks of quality of the work are undertaken in accordance with instructions and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rPr>
                <w:rStyle w:val="SpecialBold"/>
              </w:rPr>
              <w:t>Complete the installation and maintenance of transmission network infrastructure electrical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Work undertaken is checked aga</w:t>
            </w:r>
            <w:r w:rsidRPr="005B1B69">
              <w:t>inst work schedule for conformance with requirements and anomalies reported in accordance with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Accidents and/or injuries are reported in accordance with requirements/established procedures, where applicable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Worksite is rehabilitated, cleaned up and made safe in accordance with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Tools, equipment and any surplus resources and materials are, where appropriate, cleaned, checked and returned to storage or disposed of in accordance with</w:t>
            </w:r>
            <w:r w:rsidRPr="005B1B69">
              <w:t xml:space="preserve"> established procedures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t>Relevant work permits are signed off and towers and associated hardware are returned to service in accordance with requirements</w:t>
            </w:r>
          </w:p>
        </w:tc>
      </w:tr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B69">
            <w:pPr>
              <w:pStyle w:val="BodyText"/>
              <w:rPr>
                <w:lang w:val="en-NZ"/>
              </w:rPr>
            </w:pPr>
            <w:r w:rsidRPr="005B1B6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 xml:space="preserve">Work completion records, reports, as installed/modified drawings and/or documentation and </w:t>
            </w:r>
            <w:r w:rsidRPr="005B1B69">
              <w:t>information are finalised and processed and appropriate personnel notified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7" w:name="O_1179772"/>
      <w:bookmarkEnd w:id="7"/>
      <w:r w:rsidRPr="005B1B6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>Foundation skills essential to performance are explicit in the performance criteria of this unit of competency.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8" w:name="O_1179773"/>
      <w:bookmarkEnd w:id="8"/>
      <w:r w:rsidRPr="005B1B6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>Range is restricted to essential operating conditions and any other variables essential to the work environment.</w:t>
            </w:r>
          </w:p>
          <w:p w:rsidR="00000000" w:rsidRPr="005B1B69" w:rsidP="005B1B69">
            <w:pPr>
              <w:pStyle w:val="BodyText"/>
            </w:pPr>
            <w:r w:rsidRPr="005B1B69">
              <w:t>Non-essential conditions may be found in the UET Transmission, Distribution and Rail Sector Training Package Companion Volu</w:t>
            </w:r>
            <w:r w:rsidRPr="005B1B69">
              <w:t>me Implementation Guide.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9" w:name="O_1179774"/>
      <w:bookmarkEnd w:id="9"/>
      <w:r w:rsidRPr="005B1B6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B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B69" w:rsidP="005B1B69">
            <w:pPr>
              <w:pStyle w:val="BodyText"/>
            </w:pPr>
            <w:r w:rsidRPr="005B1B69">
              <w:t>This unit replaces and is equivalent to UETTDRTP35 Install/maintain transmission network infrastructure electrical equipment.</w:t>
            </w:r>
          </w:p>
        </w:tc>
      </w:tr>
    </w:tbl>
    <w:p w:rsidR="00000000" w:rsidRPr="005B1B69" w:rsidP="005B1B69">
      <w:pPr>
        <w:pStyle w:val="NoPaddingFontSize1"/>
      </w:pPr>
    </w:p>
    <w:p w:rsidR="00000000" w:rsidRPr="005B1B69" w:rsidP="005B1B69">
      <w:pPr>
        <w:pStyle w:val="AllowPageBreak"/>
      </w:pPr>
    </w:p>
    <w:p w:rsidR="00000000" w:rsidRPr="005B1B69" w:rsidP="005B1B69">
      <w:pPr>
        <w:pStyle w:val="Heading1"/>
      </w:pPr>
      <w:bookmarkStart w:id="10" w:name="O_1179781"/>
      <w:bookmarkEnd w:id="10"/>
      <w:r w:rsidRPr="005B1B69">
        <w:t>Links</w:t>
      </w:r>
    </w:p>
    <w:p w:rsidR="00000000" w:rsidRPr="005B1B69" w:rsidP="0065266E">
      <w:pPr>
        <w:pStyle w:val="BodyText"/>
      </w:pPr>
      <w:r w:rsidRPr="005B1B69">
        <w:t xml:space="preserve">Companion Volume Implementation </w:t>
      </w:r>
      <w:r w:rsidRPr="005B1B69">
        <w:t xml:space="preserve">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B23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B1B69" w:rsidP="005B1B69"/>
    <w:sectPr w:rsidSect="005B1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B69" w:rsidRPr="0065266E" w:rsidP="00652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6E" w:rsidP="005B1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266E" w:rsidP="005B1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266E" w:rsidP="005B1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B69" w:rsidRPr="0065266E" w:rsidP="00652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6E" w:rsidRPr="002D2AF8" w:rsidP="005B1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UETDRTO009 Install/maintain transmission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5266E" w:rsidP="005B1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B69"/>
  </w:style>
  <w:style w:type="character" w:customStyle="1" w:styleId="Heading1Char">
    <w:name w:val="Heading 1 Char"/>
    <w:basedOn w:val="DefaultParagraphFont"/>
    <w:link w:val="Heading1"/>
    <w:rsid w:val="005B1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B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1B69"/>
    <w:rPr>
      <w:b/>
      <w:spacing w:val="0"/>
    </w:rPr>
  </w:style>
  <w:style w:type="paragraph" w:customStyle="1" w:styleId="SuperHeading">
    <w:name w:val="SuperHeading"/>
    <w:basedOn w:val="Normal"/>
    <w:rsid w:val="005B1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1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B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1B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1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B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B69"/>
    <w:rPr>
      <w:i/>
    </w:rPr>
  </w:style>
  <w:style w:type="paragraph" w:styleId="Caption">
    <w:name w:val="caption"/>
    <w:basedOn w:val="BodyText"/>
    <w:next w:val="Normal"/>
    <w:qFormat/>
    <w:rsid w:val="005B1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B69"/>
  </w:style>
  <w:style w:type="paragraph" w:styleId="TableofFigures">
    <w:name w:val="table of figures"/>
    <w:basedOn w:val="Normal"/>
    <w:next w:val="Normal"/>
    <w:semiHidden/>
    <w:rsid w:val="005B1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B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1B69"/>
    <w:rPr>
      <w:rFonts w:ascii="Wingdings" w:hAnsi="Wingdings"/>
    </w:rPr>
  </w:style>
  <w:style w:type="paragraph" w:customStyle="1" w:styleId="TableHeading">
    <w:name w:val="Table Heading"/>
    <w:basedOn w:val="HeadingBase"/>
    <w:rsid w:val="005B1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B69"/>
    <w:rPr>
      <w:color w:val="0033CC"/>
      <w:u w:val="none"/>
    </w:rPr>
  </w:style>
  <w:style w:type="paragraph" w:customStyle="1" w:styleId="BodyTextRight">
    <w:name w:val="Body Text Right"/>
    <w:basedOn w:val="BodyText"/>
    <w:rsid w:val="005B1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B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B69"/>
    <w:rPr>
      <w:sz w:val="32"/>
    </w:rPr>
  </w:style>
  <w:style w:type="paragraph" w:customStyle="1" w:styleId="HeadingProcedure">
    <w:name w:val="Heading Procedure"/>
    <w:basedOn w:val="HeadingBase"/>
    <w:next w:val="Normal"/>
    <w:rsid w:val="005B1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B69"/>
    <w:pPr>
      <w:spacing w:before="60" w:after="60"/>
    </w:pPr>
  </w:style>
  <w:style w:type="paragraph" w:styleId="ListContinue">
    <w:name w:val="List Continue"/>
    <w:basedOn w:val="List"/>
    <w:rsid w:val="005B1B69"/>
    <w:pPr>
      <w:ind w:firstLine="0"/>
    </w:pPr>
  </w:style>
  <w:style w:type="paragraph" w:customStyle="1" w:styleId="ListNote">
    <w:name w:val="List Note"/>
    <w:basedOn w:val="List"/>
    <w:rsid w:val="005B1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B69"/>
    <w:rPr>
      <w:rFonts w:ascii="Courier New" w:hAnsi="Courier New"/>
    </w:rPr>
  </w:style>
  <w:style w:type="paragraph" w:customStyle="1" w:styleId="NoteBullet">
    <w:name w:val="Note Bullet"/>
    <w:basedOn w:val="Note"/>
    <w:rsid w:val="005B1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B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1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B69"/>
    <w:rPr>
      <w:b/>
      <w:smallCaps/>
    </w:rPr>
  </w:style>
  <w:style w:type="paragraph" w:customStyle="1" w:styleId="TableListNumber">
    <w:name w:val="Table List Number"/>
    <w:basedOn w:val="ListNumber"/>
    <w:rsid w:val="005B1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B69"/>
    <w:pPr>
      <w:numPr>
        <w:numId w:val="7"/>
      </w:numPr>
    </w:pPr>
  </w:style>
  <w:style w:type="paragraph" w:customStyle="1" w:styleId="ListAlpha2">
    <w:name w:val="List Alpha 2"/>
    <w:basedOn w:val="List2"/>
    <w:rsid w:val="005B1B69"/>
    <w:pPr>
      <w:numPr>
        <w:numId w:val="6"/>
      </w:numPr>
    </w:pPr>
  </w:style>
  <w:style w:type="paragraph" w:styleId="List2">
    <w:name w:val="List 2"/>
    <w:basedOn w:val="BodyText"/>
    <w:rsid w:val="005B1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B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B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1B69"/>
    <w:pPr>
      <w:numPr>
        <w:numId w:val="2"/>
      </w:numPr>
    </w:pPr>
  </w:style>
  <w:style w:type="paragraph" w:styleId="ListContinue2">
    <w:name w:val="List Continue 2"/>
    <w:basedOn w:val="List2"/>
    <w:rsid w:val="005B1B69"/>
    <w:pPr>
      <w:ind w:firstLine="0"/>
    </w:pPr>
  </w:style>
  <w:style w:type="paragraph" w:styleId="ListContinue3">
    <w:name w:val="List Continue 3"/>
    <w:basedOn w:val="List3"/>
    <w:rsid w:val="005B1B69"/>
    <w:pPr>
      <w:ind w:left="1021" w:firstLine="0"/>
    </w:pPr>
  </w:style>
  <w:style w:type="paragraph" w:styleId="ListContinue4">
    <w:name w:val="List Continue 4"/>
    <w:basedOn w:val="List4"/>
    <w:rsid w:val="005B1B69"/>
    <w:pPr>
      <w:ind w:firstLine="0"/>
    </w:pPr>
  </w:style>
  <w:style w:type="paragraph" w:styleId="ListContinue5">
    <w:name w:val="List Continue 5"/>
    <w:basedOn w:val="List5"/>
    <w:rsid w:val="005B1B69"/>
    <w:pPr>
      <w:ind w:firstLine="0"/>
    </w:pPr>
  </w:style>
  <w:style w:type="paragraph" w:styleId="ListNumber3">
    <w:name w:val="List Number 3"/>
    <w:basedOn w:val="List3"/>
    <w:rsid w:val="005B1B69"/>
    <w:pPr>
      <w:numPr>
        <w:numId w:val="3"/>
      </w:numPr>
    </w:pPr>
  </w:style>
  <w:style w:type="paragraph" w:styleId="ListNumber4">
    <w:name w:val="List Number 4"/>
    <w:basedOn w:val="List4"/>
    <w:rsid w:val="005B1B69"/>
    <w:pPr>
      <w:numPr>
        <w:numId w:val="4"/>
      </w:numPr>
    </w:pPr>
  </w:style>
  <w:style w:type="paragraph" w:styleId="ListNumber5">
    <w:name w:val="List Number 5"/>
    <w:basedOn w:val="List5"/>
    <w:rsid w:val="005B1B69"/>
    <w:pPr>
      <w:numPr>
        <w:numId w:val="5"/>
      </w:numPr>
    </w:pPr>
  </w:style>
  <w:style w:type="paragraph" w:styleId="BlockText">
    <w:name w:val="Block Text"/>
    <w:basedOn w:val="Normal"/>
    <w:rsid w:val="005B1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B69"/>
    <w:rPr>
      <w:sz w:val="16"/>
      <w:vertAlign w:val="superscript"/>
    </w:rPr>
  </w:style>
  <w:style w:type="character" w:customStyle="1" w:styleId="Symbols">
    <w:name w:val="Symbols"/>
    <w:basedOn w:val="DefaultParagraphFont"/>
    <w:rsid w:val="005B1B69"/>
    <w:rPr>
      <w:rFonts w:ascii="Symbol" w:hAnsi="Symbol"/>
    </w:rPr>
  </w:style>
  <w:style w:type="character" w:customStyle="1" w:styleId="MenuOptions">
    <w:name w:val="Menu Options"/>
    <w:basedOn w:val="DefaultParagraphFont"/>
    <w:rsid w:val="005B1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B69"/>
    <w:rPr>
      <w:b/>
    </w:rPr>
  </w:style>
  <w:style w:type="character" w:customStyle="1" w:styleId="Underlined">
    <w:name w:val="Underlined"/>
    <w:basedOn w:val="DefaultParagraphFont"/>
    <w:rsid w:val="005B1B69"/>
    <w:rPr>
      <w:u w:val="single"/>
    </w:rPr>
  </w:style>
  <w:style w:type="paragraph" w:customStyle="1" w:styleId="TableBodyTextRight">
    <w:name w:val="Table Body Text Right"/>
    <w:basedOn w:val="TableBodyText"/>
    <w:rsid w:val="005B1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B69"/>
    <w:rPr>
      <w:sz w:val="18"/>
    </w:rPr>
  </w:style>
  <w:style w:type="paragraph" w:customStyle="1" w:styleId="BodySmallRight">
    <w:name w:val="Body Small Right"/>
    <w:basedOn w:val="BodyTextRight"/>
    <w:rsid w:val="005B1B69"/>
    <w:rPr>
      <w:sz w:val="18"/>
      <w:szCs w:val="18"/>
    </w:rPr>
  </w:style>
  <w:style w:type="paragraph" w:customStyle="1" w:styleId="MarginEdition">
    <w:name w:val="Margin Edition"/>
    <w:basedOn w:val="MarginNote"/>
    <w:rsid w:val="005B1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B69"/>
    <w:rPr>
      <w:sz w:val="2"/>
      <w:szCs w:val="2"/>
    </w:rPr>
  </w:style>
  <w:style w:type="character" w:customStyle="1" w:styleId="Small">
    <w:name w:val="Small"/>
    <w:basedOn w:val="DefaultParagraphFont"/>
    <w:rsid w:val="005B1B69"/>
    <w:rPr>
      <w:sz w:val="16"/>
    </w:rPr>
  </w:style>
  <w:style w:type="paragraph" w:customStyle="1" w:styleId="WideTable">
    <w:name w:val="Wide Table"/>
    <w:basedOn w:val="Normal"/>
    <w:rsid w:val="005B1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B69"/>
  </w:style>
  <w:style w:type="paragraph" w:styleId="Quote">
    <w:name w:val="Quote"/>
    <w:basedOn w:val="Heading1"/>
    <w:link w:val="QuoteChar"/>
    <w:qFormat/>
    <w:rsid w:val="005B1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B69"/>
    <w:pPr>
      <w:pageBreakBefore/>
    </w:pPr>
  </w:style>
  <w:style w:type="paragraph" w:customStyle="1" w:styleId="Border">
    <w:name w:val="Border"/>
    <w:basedOn w:val="Normal"/>
    <w:qFormat/>
    <w:rsid w:val="005B1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B69"/>
    <w:rPr>
      <w:u w:val="single"/>
    </w:rPr>
  </w:style>
  <w:style w:type="character" w:customStyle="1" w:styleId="BoldandItalics">
    <w:name w:val="Bold and Italics"/>
    <w:qFormat/>
    <w:rsid w:val="005B1B69"/>
    <w:rPr>
      <w:b/>
      <w:i/>
      <w:u w:val="none"/>
    </w:rPr>
  </w:style>
  <w:style w:type="paragraph" w:styleId="BalloonText">
    <w:name w:val="Balloon Text"/>
    <w:basedOn w:val="Normal"/>
    <w:link w:val="BalloonTextChar"/>
    <w:rsid w:val="005B1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B69"/>
    <w:pPr>
      <w:spacing w:before="0" w:after="0"/>
    </w:pPr>
  </w:style>
  <w:style w:type="paragraph" w:customStyle="1" w:styleId="BodyTextBold">
    <w:name w:val="Body Text Bold"/>
    <w:basedOn w:val="BodyText"/>
    <w:qFormat/>
    <w:rsid w:val="005B1B69"/>
    <w:rPr>
      <w:b/>
    </w:rPr>
  </w:style>
  <w:style w:type="character" w:styleId="Hyperlink">
    <w:name w:val="Hyperlink"/>
    <w:basedOn w:val="DefaultParagraphFont"/>
    <w:uiPriority w:val="99"/>
    <w:unhideWhenUsed/>
    <w:rsid w:val="00652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1233</Words>
  <Characters>8304</Characters>
  <Application>Microsoft Office Word</Application>
  <DocSecurity>0</DocSecurity>
  <Lines>307</Lines>
  <Paragraphs>134</Paragraphs>
  <ScaleCrop>false</ScaleCrop>
  <Company>Author-it Software Corporation Ltd.</Company>
  <LinksUpToDate>false</LinksUpToDate>
  <CharactersWithSpaces>9403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UETDRTO009 Install/maintain transmission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2022-06-03T04:48:00Z</dcterms:created>
  <dcterms:modified xsi:type="dcterms:W3CDTF">2022-06-03T04:48:00Z</dcterms:modified>
</cp:coreProperties>
</file>