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035" w:rsidP="00180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UETDRSO020 Operate SCADA equipment</w:t>
      </w:r>
      <w:r>
        <w:fldChar w:fldCharType="end"/>
      </w:r>
    </w:p>
    <w:p w:rsidR="00180035" w:rsidP="00180035">
      <w:pPr>
        <w:pStyle w:val="Version"/>
        <w:sectPr w:rsidSect="00F41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735" w:rsidP="00F41735">
      <w:pPr>
        <w:pStyle w:val="SuperHeading"/>
      </w:pPr>
      <w:r w:rsidRPr="00F41735">
        <w:t>UETDRSO020 Operate SCADA equipment</w:t>
      </w:r>
    </w:p>
    <w:p w:rsidR="00000000" w:rsidRPr="00F41735" w:rsidP="00F41735">
      <w:pPr>
        <w:pStyle w:val="Heading1"/>
      </w:pPr>
      <w:bookmarkStart w:id="1" w:name="O_1237624"/>
      <w:bookmarkEnd w:id="1"/>
      <w:r w:rsidRPr="00F417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2" w:name="O_1237625"/>
      <w:bookmarkEnd w:id="2"/>
      <w:r w:rsidRPr="00F417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This unit includes the skills and knowledge required t</w:t>
            </w:r>
            <w:r w:rsidRPr="00F41735">
              <w:t>o operate supervisory control and data acquisition (SCADA) equipment in the electricity supply industry (ESI).</w:t>
            </w:r>
          </w:p>
          <w:p w:rsidR="00000000" w:rsidRPr="00F41735" w:rsidP="00F41735">
            <w:pPr>
              <w:pStyle w:val="BodyText"/>
            </w:pPr>
            <w:r w:rsidRPr="00F41735">
              <w:t>It includes setting limits, operational parameters, alarms and events, control schemes, and communication with relevant personnel.</w:t>
            </w:r>
          </w:p>
          <w:p w:rsidR="00000000" w:rsidRPr="00F41735" w:rsidP="00F41735">
            <w:pPr>
              <w:pStyle w:val="BodyText"/>
            </w:pPr>
            <w:r w:rsidRPr="00F41735">
              <w:t>It also includ</w:t>
            </w:r>
            <w:r w:rsidRPr="00F41735">
              <w:t>es switching programs, feedback, extracting network data, testing and commissioning, failover, and dealing with unplanned events.</w:t>
            </w:r>
          </w:p>
          <w:p w:rsidR="00000000" w:rsidRPr="00F41735" w:rsidP="00F41735">
            <w:pPr>
              <w:pStyle w:val="BodyText"/>
            </w:pPr>
            <w:r w:rsidRPr="00F41735">
              <w:t>The application of the skills and knowledge described in this unit may require a licence/registration to practice in the workp</w:t>
            </w:r>
            <w:r w:rsidRPr="00F41735">
              <w:t>lace.</w:t>
            </w:r>
          </w:p>
          <w:p w:rsidR="00000000" w:rsidRPr="00F41735" w:rsidP="00F41735">
            <w:pPr>
              <w:pStyle w:val="BodyText"/>
            </w:pPr>
            <w:r w:rsidRPr="00F41735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3" w:name="O_1237626"/>
      <w:bookmarkEnd w:id="3"/>
      <w:r w:rsidRPr="00F417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Not applicable.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4" w:name="O_1237627"/>
      <w:bookmarkEnd w:id="4"/>
      <w:r w:rsidRPr="00F41735">
        <w:t>Competency</w:t>
      </w:r>
      <w:r w:rsidRPr="00F41735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System Operations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5" w:name="O_1237628"/>
      <w:bookmarkEnd w:id="5"/>
      <w:r w:rsidRPr="00F417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Not applicable.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6" w:name="O_1237629"/>
      <w:bookmarkEnd w:id="6"/>
      <w:r w:rsidRPr="00F417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6"/>
        <w:gridCol w:w="816"/>
        <w:gridCol w:w="5452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rPr>
                <w:rStyle w:val="SpecialBold"/>
              </w:rPr>
              <w:t>ELEMENTS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PERFORMANCE CRITERIA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Elements describe the essential outcomes.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Performance criteria describe the performance needed to demonstrate achievement of the element.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rPr>
                <w:rStyle w:val="SpecialBold"/>
              </w:rPr>
              <w:t xml:space="preserve">1 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rPr>
                <w:rStyle w:val="SpecialBold"/>
              </w:rPr>
              <w:t xml:space="preserve">Prepare to operate </w:t>
            </w:r>
            <w:r w:rsidRPr="00F41735">
              <w:rPr>
                <w:rStyle w:val="SpecialBold"/>
              </w:rPr>
              <w:t>SCADA equipment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1.1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 xml:space="preserve">Legislation, regulations, standards, codes of practice and organisational workplace requirements for the </w:t>
            </w:r>
            <w:r w:rsidRPr="00F41735">
              <w:t xml:space="preserve">work to be </w:t>
            </w:r>
            <w:r w:rsidRPr="00F41735">
              <w:t>done are reviewed and determined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1.2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 xml:space="preserve">System monitoring and control procedures are discussed with relevant personnel in accordance with workplace procedures 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1.3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Operational parameters are determined in accordance with workplace requirements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1.4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Work roles and tasks are determined according to requirements and individual competencies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1.5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Work is prioritised and sequenced for completion in accordance with workplace requirements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1.6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Liaison and communication issues with others/authorised perso</w:t>
            </w:r>
            <w:r w:rsidRPr="00F41735">
              <w:t>nnel, authorities and clients are resolved and activities coordinated to carry out work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1.7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Hazards are identified, risks assessed, and control measures identified and applied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rPr>
                <w:rStyle w:val="SpecialBold"/>
              </w:rPr>
              <w:t>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rPr>
                <w:rStyle w:val="SpecialBold"/>
              </w:rPr>
              <w:t>Operate SCADA equipment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2.1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Le</w:t>
            </w:r>
            <w:r w:rsidRPr="00F41735">
              <w:t>gislation, regulations, standards, codes of practice and organisational workplace requirements for the work to be performed are applied and monitored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2.2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SCADA equipment is operated in accordance with workplace requirements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2.3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SCADA information accu</w:t>
            </w:r>
            <w:r w:rsidRPr="00F41735">
              <w:t>racy is evaluated in accordance with workplace requirements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2.4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 xml:space="preserve">The effectiveness of operations is analysed for best outcomes in accordance with workplace requirements 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2.5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Incidents or unplanned events are responded to in accordance with workplace requirements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rPr>
                <w:rStyle w:val="SpecialBold"/>
              </w:rPr>
              <w:t>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3.1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Completed work is checked for compliance against workplace requirements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rPr>
                <w:rStyle w:val="SpecialBold"/>
              </w:rPr>
              <w:t>3.2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Work records, reports and documentation are compl</w:t>
            </w:r>
            <w:r w:rsidRPr="00F41735">
              <w:t>eted, and appropriate personnel notified in accordance with workplace requirements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7" w:name="O_1237630"/>
      <w:bookmarkEnd w:id="7"/>
      <w:r w:rsidRPr="00F417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Foundation skills essential to performance are explicit in the performance criteria of this unit of competency.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8" w:name="O_1237631"/>
      <w:bookmarkEnd w:id="8"/>
      <w:r w:rsidRPr="00F417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Range is restricted to essential operating conditions and any other variables essential to the work environment.</w:t>
            </w:r>
          </w:p>
          <w:p w:rsidR="00000000" w:rsidRPr="00F41735" w:rsidP="00F41735">
            <w:pPr>
              <w:pStyle w:val="BodyText"/>
            </w:pPr>
            <w:r w:rsidRPr="00F41735">
              <w:t>Non-essential conditions may be found in the UET Transmission, Distribution and Rail Sector Training Package Companion Volu</w:t>
            </w:r>
            <w:r w:rsidRPr="00F41735">
              <w:t>me Implementation Guide.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9" w:name="O_1237632"/>
      <w:bookmarkEnd w:id="9"/>
      <w:r w:rsidRPr="00F417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This unit replaces and is not equivalent to UETTDRSO45 Operate and monitor system SCADA equipment.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10" w:name="O_1237639"/>
      <w:bookmarkEnd w:id="10"/>
      <w:r w:rsidRPr="00F41735">
        <w:t>Links</w:t>
      </w:r>
    </w:p>
    <w:p w:rsidR="00000000" w:rsidRPr="00F41735" w:rsidP="00180035">
      <w:pPr>
        <w:pStyle w:val="BodyText"/>
      </w:pPr>
      <w:r w:rsidRPr="00F41735">
        <w:t xml:space="preserve">Companion Volume Implementation Guides are found in VETNet </w:t>
      </w:r>
      <w:r w:rsidRPr="00F41735">
        <w:t xml:space="preserve">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0337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41735" w:rsidP="00180035">
      <w:pPr>
        <w:pStyle w:val="BodyText"/>
        <w:sectPr w:rsidSect="00F417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735" w:rsidP="00F41735">
      <w:pPr>
        <w:pStyle w:val="SuperHeading"/>
      </w:pPr>
      <w:r w:rsidRPr="00F41735">
        <w:t>Assessment Requirements for UETDRSO020 Operate SCADA equipment</w:t>
      </w:r>
    </w:p>
    <w:p w:rsidR="00000000" w:rsidRPr="00F41735" w:rsidP="00F41735">
      <w:pPr>
        <w:pStyle w:val="Heading1"/>
      </w:pPr>
      <w:bookmarkStart w:id="11" w:name="O_1237634"/>
      <w:bookmarkEnd w:id="11"/>
      <w:r w:rsidRPr="00F417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12" w:name="O_1237635"/>
      <w:bookmarkEnd w:id="12"/>
      <w:r w:rsidRPr="00F417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Evidence required to demonstrate competence in this unit must be r</w:t>
            </w:r>
            <w:r w:rsidRPr="00F41735">
              <w:t>elevant to and satisfy all of the requirements of the elements and performance criteria on at least two (2) separate occasions and include: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ListBullet"/>
            </w:pPr>
            <w:r w:rsidRPr="00F41735">
              <w:t>applying relevant legislation, regulations, standards, codes of practice and organisational workplace requirements</w:t>
            </w:r>
            <w:r w:rsidRPr="00F41735">
              <w:t>, including:</w:t>
            </w:r>
          </w:p>
          <w:p w:rsidR="00000000" w:rsidRPr="00F41735" w:rsidP="00F41735">
            <w:pPr>
              <w:pStyle w:val="ListBullet2"/>
            </w:pPr>
            <w:r w:rsidRPr="00F41735">
              <w:t>work health and safety (WHS)/occupational health and safety (OHS) requirements</w:t>
            </w:r>
          </w:p>
          <w:p w:rsidR="00000000" w:rsidRPr="00F41735" w:rsidP="00F41735">
            <w:pPr>
              <w:pStyle w:val="ListBullet"/>
            </w:pPr>
            <w:r w:rsidRPr="00F41735">
              <w:t>identifying hazards, assessing risks, and identifying, applying and monitoring control measures</w:t>
            </w:r>
          </w:p>
          <w:p w:rsidR="00000000" w:rsidRPr="00F41735" w:rsidP="00F41735">
            <w:pPr>
              <w:pStyle w:val="ListBullet"/>
            </w:pPr>
            <w:r w:rsidRPr="00F41735">
              <w:t>dealing with an unplanned event on at least one (1) occasion</w:t>
            </w:r>
          </w:p>
          <w:p w:rsidR="00000000" w:rsidRPr="00F41735" w:rsidP="00F41735">
            <w:pPr>
              <w:pStyle w:val="ListBullet"/>
            </w:pPr>
            <w:r w:rsidRPr="00F41735">
              <w:t>completing relevant work records, reports and documentation</w:t>
            </w:r>
          </w:p>
          <w:p w:rsidR="00000000" w:rsidRPr="00F41735" w:rsidP="00F41735">
            <w:pPr>
              <w:pStyle w:val="ListBullet"/>
            </w:pPr>
            <w:r w:rsidRPr="00F41735">
              <w:t>performing on at least three (3) occasions all of the following:</w:t>
            </w:r>
          </w:p>
          <w:p w:rsidR="00000000" w:rsidRPr="00F41735" w:rsidP="00F41735">
            <w:pPr>
              <w:pStyle w:val="ListBullet2"/>
            </w:pPr>
            <w:r w:rsidRPr="00F41735">
              <w:t xml:space="preserve">determine operational parameters </w:t>
            </w:r>
          </w:p>
          <w:p w:rsidR="00000000" w:rsidRPr="00F41735" w:rsidP="00F41735">
            <w:pPr>
              <w:pStyle w:val="ListBullet2"/>
            </w:pPr>
            <w:r w:rsidRPr="00F41735">
              <w:t xml:space="preserve">interpret alarms, events and indicators </w:t>
            </w:r>
          </w:p>
          <w:p w:rsidR="00000000" w:rsidRPr="00F41735" w:rsidP="00F41735">
            <w:pPr>
              <w:pStyle w:val="ListBullet2"/>
            </w:pPr>
            <w:r w:rsidRPr="00F41735">
              <w:t>evaluate information accuracy</w:t>
            </w:r>
          </w:p>
          <w:p w:rsidR="00000000" w:rsidRPr="00F41735" w:rsidP="00F41735">
            <w:pPr>
              <w:pStyle w:val="ListBullet2"/>
            </w:pPr>
            <w:r w:rsidRPr="00F41735">
              <w:t>respond using available t</w:t>
            </w:r>
            <w:r w:rsidRPr="00F41735">
              <w:t>echnology</w:t>
            </w:r>
          </w:p>
          <w:p w:rsidR="00000000" w:rsidRPr="00F41735" w:rsidP="00F41735">
            <w:pPr>
              <w:pStyle w:val="ListBullet2"/>
            </w:pPr>
            <w:r w:rsidRPr="00F41735">
              <w:t xml:space="preserve">communicate with relevant personnel </w:t>
            </w:r>
          </w:p>
          <w:p w:rsidR="00000000" w:rsidRPr="00F41735" w:rsidP="00F41735">
            <w:pPr>
              <w:pStyle w:val="ListBullet2"/>
            </w:pPr>
            <w:r w:rsidRPr="00F41735">
              <w:t>enable/disable control schemes</w:t>
            </w:r>
          </w:p>
          <w:p w:rsidR="00000000" w:rsidRPr="00F41735" w:rsidP="00F41735">
            <w:pPr>
              <w:pStyle w:val="ListBullet2"/>
            </w:pPr>
            <w:r w:rsidRPr="00F41735">
              <w:t xml:space="preserve">execute switching programs </w:t>
            </w:r>
          </w:p>
          <w:p w:rsidR="00000000" w:rsidRPr="00F41735" w:rsidP="00F41735">
            <w:pPr>
              <w:pStyle w:val="ListBullet2"/>
            </w:pPr>
            <w:r w:rsidRPr="00F41735">
              <w:t xml:space="preserve">analyse supervisory control and data acquisition (SCADA) feedback </w:t>
            </w:r>
          </w:p>
          <w:p w:rsidR="00000000" w:rsidRPr="00F41735" w:rsidP="00F41735">
            <w:pPr>
              <w:pStyle w:val="ListBullet"/>
            </w:pPr>
            <w:r w:rsidRPr="00F41735">
              <w:t>performing on at least two (2) occasions all of the following:</w:t>
            </w:r>
          </w:p>
          <w:p w:rsidR="00000000" w:rsidRPr="00F41735" w:rsidP="00F41735">
            <w:pPr>
              <w:pStyle w:val="ListBullet2"/>
            </w:pPr>
            <w:r w:rsidRPr="00F41735">
              <w:t>test and commission new SCADA interface</w:t>
            </w:r>
          </w:p>
          <w:p w:rsidR="00000000" w:rsidRPr="00F41735" w:rsidP="00F41735">
            <w:pPr>
              <w:pStyle w:val="ListBullet2"/>
            </w:pPr>
            <w:r w:rsidRPr="00F41735">
              <w:t xml:space="preserve">deal with an unplanned event </w:t>
            </w:r>
          </w:p>
          <w:p w:rsidR="00000000" w:rsidRPr="00F41735" w:rsidP="00F41735">
            <w:pPr>
              <w:pStyle w:val="ListBullet"/>
            </w:pPr>
            <w:r w:rsidRPr="00F41735">
              <w:t xml:space="preserve">demonstrating all of the following: </w:t>
            </w:r>
          </w:p>
          <w:p w:rsidR="00000000" w:rsidRPr="00F41735" w:rsidP="00F41735">
            <w:pPr>
              <w:pStyle w:val="ListBullet2"/>
            </w:pPr>
            <w:r w:rsidRPr="00F41735">
              <w:t>manage SCADA configuration</w:t>
            </w:r>
          </w:p>
          <w:p w:rsidR="00000000" w:rsidRPr="00F41735" w:rsidP="00F41735">
            <w:pPr>
              <w:pStyle w:val="ListBullet2"/>
            </w:pPr>
            <w:r w:rsidRPr="00F41735">
              <w:t>extract network data for analysis of network loading trends.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13" w:name="O_1237636"/>
      <w:bookmarkEnd w:id="13"/>
      <w:r w:rsidRPr="00F417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35">
            <w:pPr>
              <w:pStyle w:val="BodyText"/>
              <w:rPr>
                <w:lang w:val="en-NZ"/>
              </w:rPr>
            </w:pPr>
            <w:r w:rsidRPr="00F4173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ListBullet"/>
            </w:pPr>
            <w:r w:rsidRPr="00F41735">
              <w:t>applying relevant legislation, regulations, standards, codes of practice a</w:t>
            </w:r>
            <w:r w:rsidRPr="00F41735">
              <w:t>nd organisational workplace requirements, including WHS/OHS requirements</w:t>
            </w:r>
          </w:p>
          <w:p w:rsidR="00000000" w:rsidRPr="00F41735" w:rsidP="00F41735">
            <w:pPr>
              <w:pStyle w:val="ListBullet"/>
            </w:pPr>
            <w:r w:rsidRPr="00F41735">
              <w:t>hazard, risk assessment and risk control requirements, including potential hazards</w:t>
            </w:r>
          </w:p>
          <w:p w:rsidR="00000000" w:rsidRPr="00F41735" w:rsidP="00F41735">
            <w:pPr>
              <w:pStyle w:val="ListBullet"/>
            </w:pPr>
            <w:r w:rsidRPr="00F41735">
              <w:t>events constituting an unplanned event or incident</w:t>
            </w:r>
          </w:p>
          <w:p w:rsidR="00000000" w:rsidRPr="00F41735" w:rsidP="00F41735">
            <w:pPr>
              <w:pStyle w:val="ListBullet"/>
            </w:pPr>
            <w:r w:rsidRPr="00F41735">
              <w:t>procedures for responding to an unplanned event o</w:t>
            </w:r>
            <w:r w:rsidRPr="00F41735">
              <w:t>r incident</w:t>
            </w:r>
          </w:p>
          <w:p w:rsidR="00000000" w:rsidRPr="00F41735" w:rsidP="00F41735">
            <w:pPr>
              <w:pStyle w:val="ListBullet"/>
            </w:pPr>
            <w:r w:rsidRPr="00F41735">
              <w:t>workplace records, reports and documentation</w:t>
            </w:r>
          </w:p>
          <w:p w:rsidR="00000000" w:rsidRPr="00F41735" w:rsidP="00F41735">
            <w:pPr>
              <w:pStyle w:val="ListBullet"/>
            </w:pPr>
            <w:r w:rsidRPr="00F41735">
              <w:t>SCADA systems, including:</w:t>
            </w:r>
          </w:p>
          <w:p w:rsidR="00000000" w:rsidRPr="00F41735" w:rsidP="00F41735">
            <w:pPr>
              <w:pStyle w:val="ListBullet2"/>
            </w:pPr>
            <w:r w:rsidRPr="00F41735">
              <w:t>configuration and failover</w:t>
            </w:r>
          </w:p>
          <w:p w:rsidR="00000000" w:rsidRPr="00F41735" w:rsidP="00F41735">
            <w:pPr>
              <w:pStyle w:val="ListBullet2"/>
            </w:pPr>
            <w:r w:rsidRPr="00F41735">
              <w:t xml:space="preserve">features and applications </w:t>
            </w:r>
          </w:p>
          <w:p w:rsidR="00000000" w:rsidRPr="00F41735" w:rsidP="00F41735">
            <w:pPr>
              <w:pStyle w:val="ListBullet2"/>
            </w:pPr>
            <w:r w:rsidRPr="00F41735">
              <w:t>display functions and capabilities</w:t>
            </w:r>
          </w:p>
          <w:p w:rsidR="00000000" w:rsidRPr="00F41735" w:rsidP="00F41735">
            <w:pPr>
              <w:pStyle w:val="ListBullet2"/>
            </w:pPr>
            <w:r w:rsidRPr="00F41735">
              <w:t>SCADA point configuration</w:t>
            </w:r>
          </w:p>
          <w:p w:rsidR="00000000" w:rsidRPr="00F41735" w:rsidP="00F41735">
            <w:pPr>
              <w:pStyle w:val="ListBullet2"/>
            </w:pPr>
            <w:r w:rsidRPr="00F41735">
              <w:t>setting limits</w:t>
            </w:r>
          </w:p>
          <w:p w:rsidR="00000000" w:rsidRPr="00F41735" w:rsidP="00F41735">
            <w:pPr>
              <w:pStyle w:val="ListBullet2"/>
            </w:pPr>
            <w:r w:rsidRPr="00F41735">
              <w:t>alarm and event logging</w:t>
            </w:r>
          </w:p>
          <w:p w:rsidR="00000000" w:rsidRPr="00F41735" w:rsidP="00F41735">
            <w:pPr>
              <w:pStyle w:val="ListBullet2"/>
            </w:pPr>
            <w:r w:rsidRPr="00F41735">
              <w:t>control scheme parameters</w:t>
            </w:r>
          </w:p>
          <w:p w:rsidR="00000000" w:rsidRPr="00F41735" w:rsidP="00F41735">
            <w:pPr>
              <w:pStyle w:val="ListBullet2"/>
            </w:pPr>
            <w:r w:rsidRPr="00F41735">
              <w:t>trending data.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14" w:name="O_1237637"/>
      <w:bookmarkEnd w:id="14"/>
      <w:r w:rsidRPr="00F417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7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35" w:rsidP="00F41735">
            <w:pPr>
              <w:pStyle w:val="BodyText"/>
            </w:pPr>
            <w:r w:rsidRPr="00F41735">
              <w:t>Assessors must hold credentials specified within the Standards for Registered Training Organisations current at the time of assessment.</w:t>
            </w:r>
          </w:p>
          <w:p w:rsidR="00000000" w:rsidRPr="00F41735" w:rsidP="00F41735">
            <w:pPr>
              <w:pStyle w:val="BodyText"/>
            </w:pPr>
            <w:r w:rsidRPr="00F41735">
              <w:t>Assessment must satisfy the Principl</w:t>
            </w:r>
            <w:r w:rsidRPr="00F41735">
              <w:t>es of Assessment and Rules of Evidence and all regulatory requirements included within the Standards for Registered Training Organisations current at the time of assessment.</w:t>
            </w:r>
          </w:p>
          <w:p w:rsidR="00000000" w:rsidRPr="00F41735" w:rsidP="00F41735">
            <w:pPr>
              <w:pStyle w:val="BodyText"/>
            </w:pPr>
            <w:r w:rsidRPr="00F41735">
              <w:t xml:space="preserve">Assessment must occur in workplace operational situations where it is appropriate </w:t>
            </w:r>
            <w:r w:rsidRPr="00F41735">
              <w:t>to do so.</w:t>
            </w:r>
          </w:p>
          <w:p w:rsidR="00000000" w:rsidRPr="00F41735" w:rsidP="00F41735">
            <w:pPr>
              <w:pStyle w:val="BodyText"/>
            </w:pPr>
            <w:r w:rsidRPr="00F41735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F41735" w:rsidP="00F41735">
            <w:pPr>
              <w:pStyle w:val="BodyText"/>
            </w:pPr>
            <w:r w:rsidRPr="00F4173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41735" w:rsidP="00F41735">
            <w:pPr>
              <w:pStyle w:val="BodyText"/>
            </w:pPr>
            <w:r w:rsidRPr="00F41735">
              <w:t>Resources for assessment must include access to:</w:t>
            </w:r>
          </w:p>
          <w:p w:rsidR="00000000" w:rsidRPr="00F41735" w:rsidP="00F41735">
            <w:pPr>
              <w:pStyle w:val="ListBullet"/>
            </w:pPr>
            <w:r w:rsidRPr="00F41735">
              <w:t>relevant and appropriate tools and SCA</w:t>
            </w:r>
            <w:r w:rsidRPr="00F41735">
              <w:t>DA equipment currently used in industry</w:t>
            </w:r>
          </w:p>
          <w:p w:rsidR="00000000" w:rsidRPr="00F41735" w:rsidP="00F41735">
            <w:pPr>
              <w:pStyle w:val="ListBullet"/>
            </w:pPr>
            <w:r w:rsidRPr="00F41735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F41735" w:rsidP="00F41735">
      <w:pPr>
        <w:pStyle w:val="NoPaddingFontSize1"/>
      </w:pPr>
    </w:p>
    <w:p w:rsidR="00000000" w:rsidRPr="00F41735" w:rsidP="00F41735">
      <w:pPr>
        <w:pStyle w:val="AllowPageBreak"/>
      </w:pPr>
    </w:p>
    <w:p w:rsidR="00000000" w:rsidRPr="00F41735" w:rsidP="00F41735">
      <w:pPr>
        <w:pStyle w:val="Heading1"/>
      </w:pPr>
      <w:bookmarkStart w:id="15" w:name="O_1237640"/>
      <w:bookmarkEnd w:id="15"/>
      <w:r w:rsidRPr="00F41735">
        <w:t>Links</w:t>
      </w:r>
    </w:p>
    <w:p w:rsidR="00000000" w:rsidRPr="00F41735" w:rsidP="00180035">
      <w:pPr>
        <w:pStyle w:val="BodyText"/>
      </w:pPr>
      <w:r w:rsidRPr="00F41735">
        <w:t>Companion Volume Imp</w:t>
      </w:r>
      <w:r w:rsidRPr="00F41735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0337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41735" w:rsidP="00F41735"/>
    <w:sectPr w:rsidSect="00F417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35" w:rsidRPr="00180035" w:rsidP="00180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35" w:rsidP="00F41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035" w:rsidP="00F41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80035" w:rsidP="00F417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35" w:rsidP="00F41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0035">
      <w:t>Approved</w:t>
    </w:r>
    <w:r w:rsidR="001800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00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0035">
      <w:rPr>
        <w:noProof/>
      </w:rPr>
      <w:t>4</w:t>
    </w:r>
    <w:r>
      <w:rPr>
        <w:noProof/>
      </w:rPr>
      <w:fldChar w:fldCharType="end"/>
    </w:r>
  </w:p>
  <w:p w:rsidR="00F41735" w:rsidP="00F41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00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0035">
      <w:t>Powering Skills Organisation</w:t>
    </w:r>
    <w:r w:rsidR="00180035">
      <w:fldChar w:fldCharType="end"/>
    </w:r>
  </w:p>
  <w:p w:rsidR="00F41735" w:rsidP="00F41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735" w:rsidRPr="00180035" w:rsidP="00180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035" w:rsidRPr="002D2AF8" w:rsidP="00F41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UETDRSO020 Operate SCADA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0035" w:rsidP="00F417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35" w:rsidRPr="002D2AF8" w:rsidP="00F41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0035">
      <w:t>UETDRSO020 Operate SCADA equipment</w:t>
    </w:r>
    <w:r w:rsidR="001800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0035">
      <w:rPr>
        <w:noProof/>
      </w:rPr>
      <w:t>2 March 2025</w:t>
    </w:r>
    <w:r>
      <w:fldChar w:fldCharType="end"/>
    </w:r>
  </w:p>
  <w:p w:rsidR="00F41735" w:rsidP="00F41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168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963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2EB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735"/>
  </w:style>
  <w:style w:type="character" w:customStyle="1" w:styleId="Heading1Char">
    <w:name w:val="Heading 1 Char"/>
    <w:basedOn w:val="DefaultParagraphFont"/>
    <w:link w:val="Heading1"/>
    <w:rsid w:val="00F41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7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735"/>
    <w:rPr>
      <w:b/>
      <w:spacing w:val="0"/>
    </w:rPr>
  </w:style>
  <w:style w:type="paragraph" w:styleId="ListBullet2">
    <w:name w:val="List Bullet 2"/>
    <w:basedOn w:val="List2"/>
    <w:rsid w:val="00F417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1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1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7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735"/>
    <w:rPr>
      <w:i/>
    </w:rPr>
  </w:style>
  <w:style w:type="paragraph" w:styleId="Caption">
    <w:name w:val="caption"/>
    <w:basedOn w:val="BodyText"/>
    <w:next w:val="Normal"/>
    <w:qFormat/>
    <w:rsid w:val="00F41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735"/>
  </w:style>
  <w:style w:type="paragraph" w:styleId="TableofFigures">
    <w:name w:val="table of figures"/>
    <w:basedOn w:val="Normal"/>
    <w:next w:val="Normal"/>
    <w:semiHidden/>
    <w:rsid w:val="00F41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7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735"/>
    <w:rPr>
      <w:rFonts w:ascii="Wingdings" w:hAnsi="Wingdings"/>
    </w:rPr>
  </w:style>
  <w:style w:type="paragraph" w:customStyle="1" w:styleId="TableHeading">
    <w:name w:val="Table Heading"/>
    <w:basedOn w:val="HeadingBase"/>
    <w:rsid w:val="00F41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735"/>
    <w:rPr>
      <w:color w:val="0033CC"/>
      <w:u w:val="none"/>
    </w:rPr>
  </w:style>
  <w:style w:type="paragraph" w:customStyle="1" w:styleId="BodyTextRight">
    <w:name w:val="Body Text Right"/>
    <w:basedOn w:val="BodyText"/>
    <w:rsid w:val="00F41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7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735"/>
    <w:rPr>
      <w:sz w:val="32"/>
    </w:rPr>
  </w:style>
  <w:style w:type="paragraph" w:customStyle="1" w:styleId="HeadingProcedure">
    <w:name w:val="Heading Procedure"/>
    <w:basedOn w:val="HeadingBase"/>
    <w:next w:val="Normal"/>
    <w:rsid w:val="00F41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735"/>
    <w:pPr>
      <w:spacing w:before="60" w:after="60"/>
    </w:pPr>
  </w:style>
  <w:style w:type="paragraph" w:styleId="ListContinue">
    <w:name w:val="List Continue"/>
    <w:basedOn w:val="List"/>
    <w:rsid w:val="00F41735"/>
    <w:pPr>
      <w:ind w:firstLine="0"/>
    </w:pPr>
  </w:style>
  <w:style w:type="paragraph" w:customStyle="1" w:styleId="ListNote">
    <w:name w:val="List Note"/>
    <w:basedOn w:val="List"/>
    <w:rsid w:val="00F41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735"/>
    <w:rPr>
      <w:rFonts w:ascii="Courier New" w:hAnsi="Courier New"/>
    </w:rPr>
  </w:style>
  <w:style w:type="paragraph" w:customStyle="1" w:styleId="NoteBullet">
    <w:name w:val="Note Bullet"/>
    <w:basedOn w:val="Note"/>
    <w:rsid w:val="00F41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7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735"/>
    <w:rPr>
      <w:b/>
      <w:smallCaps/>
    </w:rPr>
  </w:style>
  <w:style w:type="paragraph" w:customStyle="1" w:styleId="TableListNumber">
    <w:name w:val="Table List Number"/>
    <w:basedOn w:val="ListNumber"/>
    <w:rsid w:val="00F41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735"/>
    <w:pPr>
      <w:numPr>
        <w:numId w:val="9"/>
      </w:numPr>
    </w:pPr>
  </w:style>
  <w:style w:type="paragraph" w:customStyle="1" w:styleId="ListAlpha2">
    <w:name w:val="List Alpha 2"/>
    <w:basedOn w:val="List2"/>
    <w:rsid w:val="00F41735"/>
    <w:pPr>
      <w:numPr>
        <w:numId w:val="8"/>
      </w:numPr>
    </w:pPr>
  </w:style>
  <w:style w:type="paragraph" w:styleId="List2">
    <w:name w:val="List 2"/>
    <w:basedOn w:val="BodyText"/>
    <w:rsid w:val="00F41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7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7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735"/>
    <w:pPr>
      <w:numPr>
        <w:numId w:val="4"/>
      </w:numPr>
    </w:pPr>
  </w:style>
  <w:style w:type="paragraph" w:styleId="ListContinue2">
    <w:name w:val="List Continue 2"/>
    <w:basedOn w:val="List2"/>
    <w:rsid w:val="00F41735"/>
    <w:pPr>
      <w:ind w:firstLine="0"/>
    </w:pPr>
  </w:style>
  <w:style w:type="paragraph" w:styleId="ListContinue3">
    <w:name w:val="List Continue 3"/>
    <w:basedOn w:val="List3"/>
    <w:rsid w:val="00F41735"/>
    <w:pPr>
      <w:ind w:left="1021" w:firstLine="0"/>
    </w:pPr>
  </w:style>
  <w:style w:type="paragraph" w:styleId="ListContinue4">
    <w:name w:val="List Continue 4"/>
    <w:basedOn w:val="List4"/>
    <w:rsid w:val="00F41735"/>
    <w:pPr>
      <w:ind w:firstLine="0"/>
    </w:pPr>
  </w:style>
  <w:style w:type="paragraph" w:styleId="ListContinue5">
    <w:name w:val="List Continue 5"/>
    <w:basedOn w:val="List5"/>
    <w:rsid w:val="00F41735"/>
    <w:pPr>
      <w:ind w:firstLine="0"/>
    </w:pPr>
  </w:style>
  <w:style w:type="paragraph" w:styleId="ListNumber3">
    <w:name w:val="List Number 3"/>
    <w:basedOn w:val="List3"/>
    <w:rsid w:val="00F41735"/>
    <w:pPr>
      <w:numPr>
        <w:numId w:val="5"/>
      </w:numPr>
    </w:pPr>
  </w:style>
  <w:style w:type="paragraph" w:styleId="ListNumber4">
    <w:name w:val="List Number 4"/>
    <w:basedOn w:val="List4"/>
    <w:rsid w:val="00F41735"/>
    <w:pPr>
      <w:numPr>
        <w:numId w:val="6"/>
      </w:numPr>
    </w:pPr>
  </w:style>
  <w:style w:type="paragraph" w:styleId="ListNumber5">
    <w:name w:val="List Number 5"/>
    <w:basedOn w:val="List5"/>
    <w:rsid w:val="00F41735"/>
    <w:pPr>
      <w:numPr>
        <w:numId w:val="7"/>
      </w:numPr>
    </w:pPr>
  </w:style>
  <w:style w:type="paragraph" w:styleId="BlockText">
    <w:name w:val="Block Text"/>
    <w:basedOn w:val="Normal"/>
    <w:rsid w:val="00F41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735"/>
    <w:rPr>
      <w:sz w:val="16"/>
      <w:vertAlign w:val="superscript"/>
    </w:rPr>
  </w:style>
  <w:style w:type="character" w:customStyle="1" w:styleId="Symbols">
    <w:name w:val="Symbols"/>
    <w:basedOn w:val="DefaultParagraphFont"/>
    <w:rsid w:val="00F41735"/>
    <w:rPr>
      <w:rFonts w:ascii="Symbol" w:hAnsi="Symbol"/>
    </w:rPr>
  </w:style>
  <w:style w:type="character" w:customStyle="1" w:styleId="MenuOptions">
    <w:name w:val="Menu Options"/>
    <w:basedOn w:val="DefaultParagraphFont"/>
    <w:rsid w:val="00F41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735"/>
    <w:rPr>
      <w:b/>
    </w:rPr>
  </w:style>
  <w:style w:type="character" w:customStyle="1" w:styleId="Underlined">
    <w:name w:val="Underlined"/>
    <w:basedOn w:val="DefaultParagraphFont"/>
    <w:rsid w:val="00F41735"/>
    <w:rPr>
      <w:u w:val="single"/>
    </w:rPr>
  </w:style>
  <w:style w:type="paragraph" w:customStyle="1" w:styleId="TableBodyTextRight">
    <w:name w:val="Table Body Text Right"/>
    <w:basedOn w:val="TableBodyText"/>
    <w:rsid w:val="00F41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735"/>
    <w:rPr>
      <w:sz w:val="18"/>
    </w:rPr>
  </w:style>
  <w:style w:type="paragraph" w:customStyle="1" w:styleId="BodySmallRight">
    <w:name w:val="Body Small Right"/>
    <w:basedOn w:val="BodyTextRight"/>
    <w:rsid w:val="00F41735"/>
    <w:rPr>
      <w:sz w:val="18"/>
      <w:szCs w:val="18"/>
    </w:rPr>
  </w:style>
  <w:style w:type="paragraph" w:customStyle="1" w:styleId="MarginEdition">
    <w:name w:val="Margin Edition"/>
    <w:basedOn w:val="MarginNote"/>
    <w:rsid w:val="00F41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735"/>
    <w:rPr>
      <w:sz w:val="2"/>
      <w:szCs w:val="2"/>
    </w:rPr>
  </w:style>
  <w:style w:type="character" w:customStyle="1" w:styleId="Small">
    <w:name w:val="Small"/>
    <w:basedOn w:val="DefaultParagraphFont"/>
    <w:rsid w:val="00F41735"/>
    <w:rPr>
      <w:sz w:val="16"/>
    </w:rPr>
  </w:style>
  <w:style w:type="paragraph" w:customStyle="1" w:styleId="WideTable">
    <w:name w:val="Wide Table"/>
    <w:basedOn w:val="Normal"/>
    <w:rsid w:val="00F41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735"/>
  </w:style>
  <w:style w:type="paragraph" w:styleId="Quote">
    <w:name w:val="Quote"/>
    <w:basedOn w:val="Heading1"/>
    <w:link w:val="QuoteChar"/>
    <w:qFormat/>
    <w:rsid w:val="00F41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735"/>
    <w:pPr>
      <w:pageBreakBefore/>
    </w:pPr>
  </w:style>
  <w:style w:type="paragraph" w:customStyle="1" w:styleId="Border">
    <w:name w:val="Border"/>
    <w:basedOn w:val="Normal"/>
    <w:qFormat/>
    <w:rsid w:val="00F41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735"/>
    <w:rPr>
      <w:u w:val="single"/>
    </w:rPr>
  </w:style>
  <w:style w:type="character" w:customStyle="1" w:styleId="BoldandItalics">
    <w:name w:val="Bold and Italics"/>
    <w:qFormat/>
    <w:rsid w:val="00F41735"/>
    <w:rPr>
      <w:b/>
      <w:i/>
      <w:u w:val="none"/>
    </w:rPr>
  </w:style>
  <w:style w:type="paragraph" w:styleId="BalloonText">
    <w:name w:val="Balloon Text"/>
    <w:basedOn w:val="Normal"/>
    <w:link w:val="BalloonTextChar"/>
    <w:rsid w:val="00F41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735"/>
    <w:pPr>
      <w:spacing w:before="0" w:after="0"/>
    </w:pPr>
  </w:style>
  <w:style w:type="paragraph" w:customStyle="1" w:styleId="BodyTextBold">
    <w:name w:val="Body Text Bold"/>
    <w:basedOn w:val="BodyText"/>
    <w:qFormat/>
    <w:rsid w:val="00F41735"/>
    <w:rPr>
      <w:b/>
    </w:rPr>
  </w:style>
  <w:style w:type="character" w:styleId="Hyperlink">
    <w:name w:val="Hyperlink"/>
    <w:basedOn w:val="DefaultParagraphFont"/>
    <w:uiPriority w:val="99"/>
    <w:unhideWhenUsed/>
    <w:rsid w:val="00180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6537</Characters>
  <Application>Microsoft Office Word</Application>
  <DocSecurity>0</DocSecurity>
  <Lines>233</Lines>
  <Paragraphs>139</Paragraphs>
  <ScaleCrop>false</ScaleCrop>
  <Company>Author-it Software Corporation Ltd.</Company>
  <LinksUpToDate>false</LinksUpToDate>
  <CharactersWithSpaces>7376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UETDRSO020 Operate SCADA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2025-03-01T21:51:00Z</dcterms:created>
  <dcterms:modified xsi:type="dcterms:W3CDTF">2025-03-01T21:51:00Z</dcterms:modified>
</cp:coreProperties>
</file>