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B0C" w:rsidP="00213B0C">
      <w:pPr>
        <w:pStyle w:val="Title"/>
      </w:pPr>
      <w:r>
        <w:fldChar w:fldCharType="begin"/>
      </w:r>
      <w:r>
        <w:instrText xml:space="preserve"> TITLE   \* MERGEFORMAT </w:instrText>
      </w:r>
      <w:r>
        <w:fldChar w:fldCharType="separate"/>
      </w:r>
      <w:r>
        <w:t>Assessment Requirements for UETDRSO020 Operate SCADA equipment</w:t>
      </w:r>
      <w:r>
        <w:fldChar w:fldCharType="end"/>
      </w:r>
    </w:p>
    <w:p w:rsidR="00213B0C" w:rsidP="00213B0C">
      <w:pPr>
        <w:pStyle w:val="Version"/>
        <w:sectPr w:rsidSect="00CF23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3D4" w:rsidP="00CF23D4">
      <w:pPr>
        <w:pStyle w:val="SuperHeading"/>
      </w:pPr>
      <w:r w:rsidRPr="00CF23D4">
        <w:t>Assessment Requirements for UETDRSO020 Operate SCADA equipment</w:t>
      </w:r>
    </w:p>
    <w:p w:rsidR="00000000" w:rsidRPr="00CF23D4" w:rsidP="00CF23D4">
      <w:pPr>
        <w:pStyle w:val="Heading1"/>
      </w:pPr>
      <w:bookmarkStart w:id="1" w:name="O_1237634"/>
      <w:bookmarkEnd w:id="1"/>
      <w:r w:rsidRPr="00CF23D4">
        <w:t>Modification History</w:t>
      </w:r>
    </w:p>
    <w:tbl>
      <w:tblPr>
        <w:tblW w:w="9497" w:type="dxa"/>
        <w:tblLayout w:type="fixed"/>
        <w:tblCellMar>
          <w:left w:w="62" w:type="dxa"/>
          <w:right w:w="62" w:type="dxa"/>
        </w:tblCellMar>
        <w:tblLook w:val="0000"/>
      </w:tblPr>
      <w:tblGrid>
        <w:gridCol w:w="9497"/>
      </w:tblGrid>
      <w:tr w:rsidTr="00CF2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3D4" w:rsidP="00CF23D4">
            <w:pPr>
              <w:pStyle w:val="BodyText"/>
            </w:pPr>
            <w:r w:rsidRPr="00CF23D4">
              <w:t>Release 1. This is the first release of this unit of competency in the UET Transmission, Distribution and Rail Sector Training Package Release 4.0.</w:t>
            </w:r>
          </w:p>
        </w:tc>
      </w:tr>
    </w:tbl>
    <w:p w:rsidR="00000000" w:rsidRPr="00CF23D4" w:rsidP="00CF23D4">
      <w:pPr>
        <w:pStyle w:val="NoPaddingFontSize1"/>
      </w:pPr>
    </w:p>
    <w:p w:rsidR="00000000" w:rsidRPr="00CF23D4" w:rsidP="00CF23D4">
      <w:pPr>
        <w:pStyle w:val="AllowPageBreak"/>
      </w:pPr>
    </w:p>
    <w:p w:rsidR="00000000" w:rsidRPr="00CF23D4" w:rsidP="00CF23D4">
      <w:pPr>
        <w:pStyle w:val="Heading1"/>
      </w:pPr>
      <w:bookmarkStart w:id="2" w:name="O_1237635"/>
      <w:bookmarkEnd w:id="2"/>
      <w:r w:rsidRPr="00CF23D4">
        <w:t>Performance Evidence</w:t>
      </w:r>
    </w:p>
    <w:tbl>
      <w:tblPr>
        <w:tblW w:w="9497" w:type="dxa"/>
        <w:tblLayout w:type="fixed"/>
        <w:tblCellMar>
          <w:left w:w="62" w:type="dxa"/>
          <w:right w:w="62" w:type="dxa"/>
        </w:tblCellMar>
        <w:tblLook w:val="0000"/>
      </w:tblPr>
      <w:tblGrid>
        <w:gridCol w:w="9497"/>
      </w:tblGrid>
      <w:tr w:rsidTr="00CF2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23D4">
            <w:pPr>
              <w:pStyle w:val="BodyText"/>
              <w:rPr>
                <w:lang w:val="en-NZ"/>
              </w:rPr>
            </w:pPr>
            <w:r w:rsidRPr="00CF23D4">
              <w:t>Evidence required to demonstrate competence in this unit must be relevant to and satisfy all of the requirements of the elements and performance criteria on at least two (2) separate occasions and include:</w:t>
            </w:r>
          </w:p>
        </w:tc>
      </w:tr>
      <w:tr w:rsidTr="00CF2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3D4" w:rsidP="00CF23D4">
            <w:pPr>
              <w:pStyle w:val="ListBullet"/>
            </w:pPr>
            <w:r w:rsidRPr="00CF23D4">
              <w:t xml:space="preserve">applying </w:t>
            </w:r>
            <w:r w:rsidRPr="00CF23D4">
              <w:t>relevant legislation, regulations, standards, codes of practice and organisational workplace requirements, including:</w:t>
            </w:r>
          </w:p>
          <w:p w:rsidR="00000000" w:rsidRPr="00CF23D4" w:rsidP="00CF23D4">
            <w:pPr>
              <w:pStyle w:val="ListBullet2"/>
            </w:pPr>
            <w:r w:rsidRPr="00CF23D4">
              <w:t>work health and safety (WHS)/occupational health and safety (OHS) requirements</w:t>
            </w:r>
          </w:p>
          <w:p w:rsidR="00000000" w:rsidRPr="00CF23D4" w:rsidP="00CF23D4">
            <w:pPr>
              <w:pStyle w:val="ListBullet"/>
            </w:pPr>
            <w:r w:rsidRPr="00CF23D4">
              <w:t>identifying hazards, assessing risks, and identifying, applying and monitoring control measures</w:t>
            </w:r>
          </w:p>
          <w:p w:rsidR="00000000" w:rsidRPr="00CF23D4" w:rsidP="00CF23D4">
            <w:pPr>
              <w:pStyle w:val="ListBullet"/>
            </w:pPr>
            <w:r w:rsidRPr="00CF23D4">
              <w:t>dealing with an unplanned event on at least one (1) occasion</w:t>
            </w:r>
          </w:p>
          <w:p w:rsidR="00000000" w:rsidRPr="00CF23D4" w:rsidP="00CF23D4">
            <w:pPr>
              <w:pStyle w:val="ListBullet"/>
            </w:pPr>
            <w:r w:rsidRPr="00CF23D4">
              <w:t>completing relevant work records, reports and documentation</w:t>
            </w:r>
          </w:p>
          <w:p w:rsidR="00000000" w:rsidRPr="00CF23D4" w:rsidP="00CF23D4">
            <w:pPr>
              <w:pStyle w:val="ListBullet"/>
            </w:pPr>
            <w:r w:rsidRPr="00CF23D4">
              <w:t>performing on at least three (3) occasi</w:t>
            </w:r>
            <w:r w:rsidRPr="00CF23D4">
              <w:t>ons all of the following:</w:t>
            </w:r>
          </w:p>
          <w:p w:rsidR="00000000" w:rsidRPr="00CF23D4" w:rsidP="00CF23D4">
            <w:pPr>
              <w:pStyle w:val="ListBullet2"/>
            </w:pPr>
            <w:r w:rsidRPr="00CF23D4">
              <w:t xml:space="preserve">determine operational parameters </w:t>
            </w:r>
          </w:p>
          <w:p w:rsidR="00000000" w:rsidRPr="00CF23D4" w:rsidP="00CF23D4">
            <w:pPr>
              <w:pStyle w:val="ListBullet2"/>
            </w:pPr>
            <w:r w:rsidRPr="00CF23D4">
              <w:t xml:space="preserve">interpret alarms, events and indicators </w:t>
            </w:r>
          </w:p>
          <w:p w:rsidR="00000000" w:rsidRPr="00CF23D4" w:rsidP="00CF23D4">
            <w:pPr>
              <w:pStyle w:val="ListBullet2"/>
            </w:pPr>
            <w:r w:rsidRPr="00CF23D4">
              <w:t>evaluate information accuracy</w:t>
            </w:r>
          </w:p>
          <w:p w:rsidR="00000000" w:rsidRPr="00CF23D4" w:rsidP="00CF23D4">
            <w:pPr>
              <w:pStyle w:val="ListBullet2"/>
            </w:pPr>
            <w:r w:rsidRPr="00CF23D4">
              <w:t>respond using available technology</w:t>
            </w:r>
          </w:p>
          <w:p w:rsidR="00000000" w:rsidRPr="00CF23D4" w:rsidP="00CF23D4">
            <w:pPr>
              <w:pStyle w:val="ListBullet2"/>
            </w:pPr>
            <w:r w:rsidRPr="00CF23D4">
              <w:t xml:space="preserve">communicate with relevant personnel </w:t>
            </w:r>
          </w:p>
          <w:p w:rsidR="00000000" w:rsidRPr="00CF23D4" w:rsidP="00CF23D4">
            <w:pPr>
              <w:pStyle w:val="ListBullet2"/>
            </w:pPr>
            <w:r w:rsidRPr="00CF23D4">
              <w:t>enable/disable control schemes</w:t>
            </w:r>
          </w:p>
          <w:p w:rsidR="00000000" w:rsidRPr="00CF23D4" w:rsidP="00CF23D4">
            <w:pPr>
              <w:pStyle w:val="ListBullet2"/>
            </w:pPr>
            <w:r w:rsidRPr="00CF23D4">
              <w:t>execute switching pro</w:t>
            </w:r>
            <w:r w:rsidRPr="00CF23D4">
              <w:t xml:space="preserve">grams </w:t>
            </w:r>
          </w:p>
          <w:p w:rsidR="00000000" w:rsidRPr="00CF23D4" w:rsidP="00CF23D4">
            <w:pPr>
              <w:pStyle w:val="ListBullet2"/>
            </w:pPr>
            <w:r w:rsidRPr="00CF23D4">
              <w:t xml:space="preserve">analyse supervisory control and data acquisition (SCADA) feedback </w:t>
            </w:r>
          </w:p>
          <w:p w:rsidR="00000000" w:rsidRPr="00CF23D4" w:rsidP="00CF23D4">
            <w:pPr>
              <w:pStyle w:val="ListBullet"/>
            </w:pPr>
            <w:r w:rsidRPr="00CF23D4">
              <w:t>performing on at least two (2) occasions all of the following:</w:t>
            </w:r>
          </w:p>
          <w:p w:rsidR="00000000" w:rsidRPr="00CF23D4" w:rsidP="00CF23D4">
            <w:pPr>
              <w:pStyle w:val="ListBullet2"/>
            </w:pPr>
            <w:r w:rsidRPr="00CF23D4">
              <w:t>test and commission new SCADA interface</w:t>
            </w:r>
          </w:p>
          <w:p w:rsidR="00000000" w:rsidRPr="00CF23D4" w:rsidP="00CF23D4">
            <w:pPr>
              <w:pStyle w:val="ListBullet2"/>
            </w:pPr>
            <w:r w:rsidRPr="00CF23D4">
              <w:t xml:space="preserve">deal with an unplanned event </w:t>
            </w:r>
          </w:p>
          <w:p w:rsidR="00000000" w:rsidRPr="00CF23D4" w:rsidP="00CF23D4">
            <w:pPr>
              <w:pStyle w:val="ListBullet"/>
            </w:pPr>
            <w:r w:rsidRPr="00CF23D4">
              <w:t xml:space="preserve">demonstrating all of the following: </w:t>
            </w:r>
          </w:p>
          <w:p w:rsidR="00000000" w:rsidRPr="00CF23D4" w:rsidP="00CF23D4">
            <w:pPr>
              <w:pStyle w:val="ListBullet2"/>
            </w:pPr>
            <w:r w:rsidRPr="00CF23D4">
              <w:t>manage SCADA configuration</w:t>
            </w:r>
          </w:p>
          <w:p w:rsidR="00000000" w:rsidRPr="00CF23D4" w:rsidP="00CF23D4">
            <w:pPr>
              <w:pStyle w:val="ListBullet2"/>
            </w:pPr>
            <w:r w:rsidRPr="00CF23D4">
              <w:t>extract network data for analysis of network loading trends.</w:t>
            </w:r>
          </w:p>
        </w:tc>
      </w:tr>
    </w:tbl>
    <w:p w:rsidR="00000000" w:rsidRPr="00CF23D4" w:rsidP="00CF23D4">
      <w:pPr>
        <w:pStyle w:val="NoPaddingFontSize1"/>
      </w:pPr>
    </w:p>
    <w:p w:rsidR="00000000" w:rsidRPr="00CF23D4" w:rsidP="00CF23D4">
      <w:pPr>
        <w:pStyle w:val="AllowPageBreak"/>
      </w:pPr>
    </w:p>
    <w:p w:rsidR="00000000" w:rsidRPr="00CF23D4" w:rsidP="00CF23D4">
      <w:pPr>
        <w:pStyle w:val="Heading1"/>
      </w:pPr>
      <w:bookmarkStart w:id="3" w:name="O_1237636"/>
      <w:bookmarkEnd w:id="3"/>
      <w:r w:rsidRPr="00CF23D4">
        <w:t>Knowledge Evidence</w:t>
      </w:r>
    </w:p>
    <w:tbl>
      <w:tblPr>
        <w:tblW w:w="9497" w:type="dxa"/>
        <w:tblLayout w:type="fixed"/>
        <w:tblCellMar>
          <w:left w:w="62" w:type="dxa"/>
          <w:right w:w="62" w:type="dxa"/>
        </w:tblCellMar>
        <w:tblLook w:val="0000"/>
      </w:tblPr>
      <w:tblGrid>
        <w:gridCol w:w="9497"/>
      </w:tblGrid>
      <w:tr w:rsidTr="00CF2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23D4">
            <w:pPr>
              <w:pStyle w:val="BodyText"/>
              <w:rPr>
                <w:lang w:val="en-NZ"/>
              </w:rPr>
            </w:pPr>
            <w:r w:rsidRPr="00CF23D4">
              <w:t>Evidence required to demonstrate competence in this unit must be relevant to and satisfy all of the requirements of the elements and performance criteria and include knowledge of:</w:t>
            </w:r>
          </w:p>
        </w:tc>
      </w:tr>
      <w:tr w:rsidTr="00CF23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3D4" w:rsidP="00CF23D4">
            <w:pPr>
              <w:pStyle w:val="ListBullet"/>
            </w:pPr>
            <w:r w:rsidRPr="00CF23D4">
              <w:t>applying relevant legislation, regulations, standards, codes of practice a</w:t>
            </w:r>
            <w:r w:rsidRPr="00CF23D4">
              <w:t>nd organisational workplace requirements, including WHS/OHS requirements</w:t>
            </w:r>
          </w:p>
          <w:p w:rsidR="00000000" w:rsidRPr="00CF23D4" w:rsidP="00CF23D4">
            <w:pPr>
              <w:pStyle w:val="ListBullet"/>
            </w:pPr>
            <w:r w:rsidRPr="00CF23D4">
              <w:t>hazard, risk assessment and risk control requirements, including potential hazards</w:t>
            </w:r>
          </w:p>
          <w:p w:rsidR="00000000" w:rsidRPr="00CF23D4" w:rsidP="00CF23D4">
            <w:pPr>
              <w:pStyle w:val="ListBullet"/>
            </w:pPr>
            <w:r w:rsidRPr="00CF23D4">
              <w:t>events constituting an unplanned event or incident</w:t>
            </w:r>
          </w:p>
          <w:p w:rsidR="00000000" w:rsidRPr="00CF23D4" w:rsidP="00CF23D4">
            <w:pPr>
              <w:pStyle w:val="ListBullet"/>
            </w:pPr>
            <w:r w:rsidRPr="00CF23D4">
              <w:t>procedures for responding to an unplanned event o</w:t>
            </w:r>
            <w:r w:rsidRPr="00CF23D4">
              <w:t>r incident</w:t>
            </w:r>
          </w:p>
          <w:p w:rsidR="00000000" w:rsidRPr="00CF23D4" w:rsidP="00CF23D4">
            <w:pPr>
              <w:pStyle w:val="ListBullet"/>
            </w:pPr>
            <w:r w:rsidRPr="00CF23D4">
              <w:t>workplace records, reports and documentation</w:t>
            </w:r>
          </w:p>
          <w:p w:rsidR="00000000" w:rsidRPr="00CF23D4" w:rsidP="00CF23D4">
            <w:pPr>
              <w:pStyle w:val="ListBullet"/>
            </w:pPr>
            <w:r w:rsidRPr="00CF23D4">
              <w:t>SCADA systems, including:</w:t>
            </w:r>
          </w:p>
          <w:p w:rsidR="00000000" w:rsidRPr="00CF23D4" w:rsidP="00CF23D4">
            <w:pPr>
              <w:pStyle w:val="ListBullet2"/>
            </w:pPr>
            <w:r w:rsidRPr="00CF23D4">
              <w:t>configuration and failover</w:t>
            </w:r>
          </w:p>
          <w:p w:rsidR="00000000" w:rsidRPr="00CF23D4" w:rsidP="00CF23D4">
            <w:pPr>
              <w:pStyle w:val="ListBullet2"/>
            </w:pPr>
            <w:r w:rsidRPr="00CF23D4">
              <w:t xml:space="preserve">features and applications </w:t>
            </w:r>
          </w:p>
          <w:p w:rsidR="00000000" w:rsidRPr="00CF23D4" w:rsidP="00CF23D4">
            <w:pPr>
              <w:pStyle w:val="ListBullet2"/>
            </w:pPr>
            <w:r w:rsidRPr="00CF23D4">
              <w:t>display functions and capabilities</w:t>
            </w:r>
          </w:p>
          <w:p w:rsidR="00000000" w:rsidRPr="00CF23D4" w:rsidP="00CF23D4">
            <w:pPr>
              <w:pStyle w:val="ListBullet2"/>
            </w:pPr>
            <w:r w:rsidRPr="00CF23D4">
              <w:t>SCADA point configuration</w:t>
            </w:r>
          </w:p>
          <w:p w:rsidR="00000000" w:rsidRPr="00CF23D4" w:rsidP="00CF23D4">
            <w:pPr>
              <w:pStyle w:val="ListBullet2"/>
            </w:pPr>
            <w:r w:rsidRPr="00CF23D4">
              <w:t>setting limits</w:t>
            </w:r>
          </w:p>
          <w:p w:rsidR="00000000" w:rsidRPr="00CF23D4" w:rsidP="00CF23D4">
            <w:pPr>
              <w:pStyle w:val="ListBullet2"/>
            </w:pPr>
            <w:r w:rsidRPr="00CF23D4">
              <w:t>alarm and event logging</w:t>
            </w:r>
          </w:p>
          <w:p w:rsidR="00000000" w:rsidRPr="00CF23D4" w:rsidP="00CF23D4">
            <w:pPr>
              <w:pStyle w:val="ListBullet2"/>
            </w:pPr>
            <w:r w:rsidRPr="00CF23D4">
              <w:t>control scheme para</w:t>
            </w:r>
            <w:r w:rsidRPr="00CF23D4">
              <w:t>meters</w:t>
            </w:r>
          </w:p>
          <w:p w:rsidR="00000000" w:rsidRPr="00CF23D4" w:rsidP="00CF23D4">
            <w:pPr>
              <w:pStyle w:val="ListBullet2"/>
            </w:pPr>
            <w:r w:rsidRPr="00CF23D4">
              <w:t>trending data.</w:t>
            </w:r>
          </w:p>
        </w:tc>
      </w:tr>
    </w:tbl>
    <w:p w:rsidR="00000000" w:rsidRPr="00CF23D4" w:rsidP="00CF23D4">
      <w:pPr>
        <w:pStyle w:val="NoPaddingFontSize1"/>
      </w:pPr>
    </w:p>
    <w:p w:rsidR="00000000" w:rsidRPr="00CF23D4" w:rsidP="00CF23D4">
      <w:pPr>
        <w:pStyle w:val="AllowPageBreak"/>
      </w:pPr>
    </w:p>
    <w:p w:rsidR="00000000" w:rsidRPr="00CF23D4" w:rsidP="00CF23D4">
      <w:pPr>
        <w:pStyle w:val="Heading1"/>
      </w:pPr>
      <w:bookmarkStart w:id="4" w:name="O_1237637"/>
      <w:bookmarkEnd w:id="4"/>
      <w:r w:rsidRPr="00CF23D4">
        <w:t>Assessment Conditions</w:t>
      </w:r>
    </w:p>
    <w:tbl>
      <w:tblPr>
        <w:tblW w:w="9497" w:type="dxa"/>
        <w:tblLayout w:type="fixed"/>
        <w:tblCellMar>
          <w:left w:w="62" w:type="dxa"/>
          <w:right w:w="62" w:type="dxa"/>
        </w:tblCellMar>
        <w:tblLook w:val="0000"/>
      </w:tblPr>
      <w:tblGrid>
        <w:gridCol w:w="9497"/>
      </w:tblGrid>
      <w:tr w:rsidTr="00CF23D4">
        <w:tblPrEx>
          <w:tblW w:w="9497" w:type="dxa"/>
          <w:tblLayout w:type="fixed"/>
          <w:tblCellMar>
            <w:left w:w="62" w:type="dxa"/>
            <w:right w:w="62" w:type="dxa"/>
          </w:tblCellMar>
          <w:tblLook w:val="0000"/>
        </w:tblPrEx>
        <w:trPr>
          <w:trHeight w:val="4974"/>
        </w:trPr>
        <w:tc>
          <w:tcPr>
            <w:tcW w:w="9497" w:type="dxa"/>
            <w:tcBorders>
              <w:top w:val="nil"/>
              <w:left w:val="nil"/>
              <w:bottom w:val="nil"/>
              <w:right w:val="nil"/>
            </w:tcBorders>
            <w:tcMar>
              <w:top w:w="0" w:type="dxa"/>
              <w:left w:w="62" w:type="dxa"/>
              <w:bottom w:w="0" w:type="dxa"/>
              <w:right w:w="62" w:type="dxa"/>
            </w:tcMar>
          </w:tcPr>
          <w:p w:rsidR="00000000" w:rsidRPr="00CF23D4" w:rsidP="00CF23D4">
            <w:pPr>
              <w:pStyle w:val="BodyText"/>
            </w:pPr>
            <w:r w:rsidRPr="00CF23D4">
              <w:t>Assessors must hold credentials specified within the Standards for Registered Training Organisations current at the time of assessment.</w:t>
            </w:r>
          </w:p>
          <w:p w:rsidR="00000000" w:rsidRPr="00CF23D4" w:rsidP="00CF23D4">
            <w:pPr>
              <w:pStyle w:val="BodyText"/>
            </w:pPr>
            <w:r w:rsidRPr="00CF23D4">
              <w:t>Assessment must satisfy the Principles of Assessment an</w:t>
            </w:r>
            <w:r w:rsidRPr="00CF23D4">
              <w:t>d Rules of Evidence and all regulatory requirements included within the Standards for Registered Training Organisations current at the time of assessment.</w:t>
            </w:r>
          </w:p>
          <w:p w:rsidR="00000000" w:rsidRPr="00CF23D4" w:rsidP="00CF23D4">
            <w:pPr>
              <w:pStyle w:val="BodyText"/>
            </w:pPr>
            <w:r w:rsidRPr="00CF23D4">
              <w:t>Assessment must occur in workplace operational situations where it is appropriate to do so.</w:t>
            </w:r>
          </w:p>
          <w:p w:rsidR="00000000" w:rsidRPr="00CF23D4" w:rsidP="00CF23D4">
            <w:pPr>
              <w:pStyle w:val="BodyText"/>
            </w:pPr>
            <w:r w:rsidRPr="00CF23D4">
              <w:t>Where this is not appropriate, assessment must occur in simulated conditions involving realistic and authentic activities that replicate operational workplace conditions.</w:t>
            </w:r>
          </w:p>
          <w:p w:rsidR="00000000" w:rsidRPr="00CF23D4" w:rsidP="00CF23D4">
            <w:pPr>
              <w:pStyle w:val="BodyText"/>
            </w:pPr>
            <w:r w:rsidRPr="00CF23D4">
              <w:t>Assessment processes and techniques must be appropriate to the language, literacy and</w:t>
            </w:r>
            <w:r w:rsidRPr="00CF23D4">
              <w:t xml:space="preserve"> numeracy requirements of the work being performed and the needs of the candidate.</w:t>
            </w:r>
          </w:p>
          <w:p w:rsidR="00000000" w:rsidRPr="00CF23D4" w:rsidP="00CF23D4">
            <w:pPr>
              <w:pStyle w:val="BodyText"/>
            </w:pPr>
            <w:r w:rsidRPr="00CF23D4">
              <w:t>Resources for assessment must include access to:</w:t>
            </w:r>
          </w:p>
          <w:p w:rsidR="00000000" w:rsidRPr="00CF23D4" w:rsidP="00CF23D4">
            <w:pPr>
              <w:pStyle w:val="ListBullet"/>
            </w:pPr>
            <w:r w:rsidRPr="00CF23D4">
              <w:t>relevant and appropriate tools and SCADA equipment currently used in industry</w:t>
            </w:r>
          </w:p>
          <w:p w:rsidR="00000000" w:rsidRPr="00CF23D4" w:rsidP="00CF23D4">
            <w:pPr>
              <w:pStyle w:val="ListBullet"/>
            </w:pPr>
            <w:r w:rsidRPr="00CF23D4">
              <w:t>applicable documentation, including workplace</w:t>
            </w:r>
            <w:r w:rsidRPr="00CF23D4">
              <w:t xml:space="preserve"> requirements, relevant industry standards, equipment specifications, regulations, codes of practice and operation manuals.</w:t>
            </w:r>
          </w:p>
        </w:tc>
      </w:tr>
    </w:tbl>
    <w:p w:rsidR="00000000" w:rsidRPr="00CF23D4" w:rsidP="00CF23D4">
      <w:pPr>
        <w:pStyle w:val="NoPaddingFontSize1"/>
      </w:pPr>
    </w:p>
    <w:p w:rsidR="00000000" w:rsidRPr="00CF23D4" w:rsidP="00CF23D4">
      <w:pPr>
        <w:pStyle w:val="AllowPageBreak"/>
      </w:pPr>
    </w:p>
    <w:p w:rsidR="00000000" w:rsidRPr="00CF23D4" w:rsidP="00CF23D4">
      <w:pPr>
        <w:pStyle w:val="Heading1"/>
      </w:pPr>
      <w:bookmarkStart w:id="5" w:name="O_1237640"/>
      <w:bookmarkEnd w:id="5"/>
      <w:r w:rsidRPr="00CF23D4">
        <w:t>Links</w:t>
      </w:r>
    </w:p>
    <w:p w:rsidR="00000000" w:rsidRPr="00CF23D4" w:rsidP="00213B0C">
      <w:pPr>
        <w:pStyle w:val="BodyText"/>
      </w:pPr>
      <w:r w:rsidRPr="00CF23D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A7BAA">
        <w:rPr>
          <w:rStyle w:val="Hyperlink"/>
        </w:rPr>
        <w:t>https://vetnet.gov.au/Pages/TrainingDocs.aspx?q=229bace1-b7bc-4653-9300-dffb13ecfad7</w:t>
      </w:r>
      <w:r>
        <w:fldChar w:fldCharType="end"/>
      </w:r>
    </w:p>
    <w:p w:rsidR="00000000" w:rsidRPr="00CF23D4" w:rsidP="00CF23D4"/>
    <w:sectPr w:rsidSect="00CF23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3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3D4" w:rsidRPr="00213B0C" w:rsidP="00213B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3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B0C" w:rsidP="00CF23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3B0C" w:rsidP="00CF23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13B0C" w:rsidP="00CF23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3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B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3D4" w:rsidRPr="00213B0C" w:rsidP="00213B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3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B0C" w:rsidRPr="002D2AF8" w:rsidP="00CF23D4">
    <w:pPr>
      <w:pStyle w:val="Header"/>
      <w:framePr w:wrap="around"/>
    </w:pPr>
    <w:r>
      <w:fldChar w:fldCharType="begin"/>
    </w:r>
    <w:r>
      <w:instrText xml:space="preserve"> TITLE   \* MERGEFORMAT </w:instrText>
    </w:r>
    <w:r>
      <w:fldChar w:fldCharType="separate"/>
    </w:r>
    <w:r>
      <w:t>Assessment Requirements for UETDRSO020 Operate SCADA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213B0C" w:rsidP="00CF23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B03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425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342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3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3D4"/>
    <w:pPr>
      <w:spacing w:before="360" w:after="60"/>
      <w:outlineLvl w:val="0"/>
    </w:pPr>
    <w:rPr>
      <w:sz w:val="32"/>
    </w:rPr>
  </w:style>
  <w:style w:type="paragraph" w:styleId="Heading2">
    <w:name w:val="heading 2"/>
    <w:basedOn w:val="HeadingBase"/>
    <w:next w:val="BodyText"/>
    <w:link w:val="Heading2Char"/>
    <w:qFormat/>
    <w:rsid w:val="00CF23D4"/>
    <w:pPr>
      <w:keepLines/>
      <w:spacing w:before="240" w:after="120"/>
      <w:outlineLvl w:val="1"/>
    </w:pPr>
    <w:rPr>
      <w:sz w:val="28"/>
      <w:szCs w:val="40"/>
    </w:rPr>
  </w:style>
  <w:style w:type="paragraph" w:styleId="Heading3">
    <w:name w:val="heading 3"/>
    <w:basedOn w:val="HeadingBase"/>
    <w:next w:val="BodyText"/>
    <w:link w:val="Heading3Char"/>
    <w:qFormat/>
    <w:rsid w:val="00CF23D4"/>
    <w:pPr>
      <w:spacing w:before="180" w:after="120"/>
      <w:outlineLvl w:val="2"/>
    </w:pPr>
    <w:rPr>
      <w:spacing w:val="-10"/>
      <w:kern w:val="32"/>
    </w:rPr>
  </w:style>
  <w:style w:type="paragraph" w:styleId="Heading4">
    <w:name w:val="heading 4"/>
    <w:basedOn w:val="HeadingBase"/>
    <w:next w:val="BodyText"/>
    <w:link w:val="Heading4Char"/>
    <w:qFormat/>
    <w:rsid w:val="00CF23D4"/>
    <w:pPr>
      <w:spacing w:before="160" w:after="120"/>
      <w:outlineLvl w:val="3"/>
    </w:pPr>
    <w:rPr>
      <w:sz w:val="22"/>
    </w:rPr>
  </w:style>
  <w:style w:type="paragraph" w:styleId="Heading5">
    <w:name w:val="heading 5"/>
    <w:basedOn w:val="HeadingBase"/>
    <w:next w:val="Normal"/>
    <w:link w:val="Heading5Char"/>
    <w:qFormat/>
    <w:rsid w:val="00CF23D4"/>
    <w:pPr>
      <w:spacing w:before="80"/>
      <w:outlineLvl w:val="4"/>
    </w:pPr>
    <w:rPr>
      <w:color w:val="918585"/>
      <w:sz w:val="20"/>
    </w:rPr>
  </w:style>
  <w:style w:type="paragraph" w:styleId="Heading6">
    <w:name w:val="heading 6"/>
    <w:basedOn w:val="HeadingBase"/>
    <w:next w:val="Normal"/>
    <w:link w:val="Heading6Char"/>
    <w:qFormat/>
    <w:rsid w:val="00CF23D4"/>
    <w:pPr>
      <w:spacing w:before="60"/>
      <w:outlineLvl w:val="5"/>
    </w:pPr>
    <w:rPr>
      <w:color w:val="918585"/>
      <w:sz w:val="20"/>
    </w:rPr>
  </w:style>
  <w:style w:type="paragraph" w:styleId="Heading7">
    <w:name w:val="heading 7"/>
    <w:basedOn w:val="Normal"/>
    <w:next w:val="Normal"/>
    <w:link w:val="Heading7Char"/>
    <w:qFormat/>
    <w:rsid w:val="00CF23D4"/>
    <w:pPr>
      <w:ind w:left="720"/>
      <w:outlineLvl w:val="6"/>
    </w:pPr>
    <w:rPr>
      <w:i/>
    </w:rPr>
  </w:style>
  <w:style w:type="paragraph" w:styleId="Heading8">
    <w:name w:val="heading 8"/>
    <w:basedOn w:val="Normal"/>
    <w:next w:val="Normal"/>
    <w:link w:val="Heading8Char"/>
    <w:qFormat/>
    <w:rsid w:val="00CF23D4"/>
    <w:pPr>
      <w:ind w:left="720"/>
      <w:outlineLvl w:val="7"/>
    </w:pPr>
    <w:rPr>
      <w:i/>
    </w:rPr>
  </w:style>
  <w:style w:type="paragraph" w:styleId="Heading9">
    <w:name w:val="heading 9"/>
    <w:basedOn w:val="Normal"/>
    <w:next w:val="Normal"/>
    <w:link w:val="Heading9Char"/>
    <w:qFormat/>
    <w:rsid w:val="00CF23D4"/>
    <w:pPr>
      <w:ind w:left="720"/>
      <w:outlineLvl w:val="8"/>
    </w:pPr>
    <w:rPr>
      <w:i/>
    </w:rPr>
  </w:style>
  <w:style w:type="character" w:default="1" w:styleId="DefaultParagraphFont">
    <w:name w:val="Default Paragraph Font"/>
    <w:uiPriority w:val="1"/>
    <w:unhideWhenUsed/>
    <w:rsid w:val="00CF23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3D4"/>
  </w:style>
  <w:style w:type="character" w:customStyle="1" w:styleId="Heading1Char">
    <w:name w:val="Heading 1 Char"/>
    <w:basedOn w:val="DefaultParagraphFont"/>
    <w:link w:val="Heading1"/>
    <w:rsid w:val="00CF23D4"/>
    <w:rPr>
      <w:rFonts w:ascii="Times New Roman" w:eastAsia="Times New Roman" w:hAnsi="Times New Roman" w:cs="Times New Roman"/>
      <w:b/>
      <w:sz w:val="32"/>
      <w:szCs w:val="20"/>
      <w:lang w:eastAsia="en-US"/>
    </w:rPr>
  </w:style>
  <w:style w:type="paragraph" w:styleId="BodyText">
    <w:name w:val="Body Text"/>
    <w:basedOn w:val="Normal"/>
    <w:link w:val="BodyTextChar"/>
    <w:rsid w:val="00CF23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3D4"/>
    <w:rPr>
      <w:rFonts w:ascii="Times New Roman" w:eastAsia="Times New Roman" w:hAnsi="Times New Roman" w:cs="Times New Roman"/>
      <w:sz w:val="24"/>
      <w:lang w:eastAsia="en-US"/>
    </w:rPr>
  </w:style>
  <w:style w:type="paragraph" w:styleId="ListBullet">
    <w:name w:val="List Bullet"/>
    <w:basedOn w:val="List"/>
    <w:rsid w:val="00CF23D4"/>
    <w:pPr>
      <w:numPr>
        <w:numId w:val="12"/>
      </w:numPr>
      <w:tabs>
        <w:tab w:val="clear" w:pos="340"/>
      </w:tabs>
      <w:spacing w:before="40" w:after="40"/>
    </w:pPr>
  </w:style>
  <w:style w:type="paragraph" w:styleId="ListBullet2">
    <w:name w:val="List Bullet 2"/>
    <w:basedOn w:val="List2"/>
    <w:rsid w:val="00CF23D4"/>
    <w:pPr>
      <w:numPr>
        <w:numId w:val="13"/>
      </w:numPr>
      <w:tabs>
        <w:tab w:val="clear" w:pos="680"/>
      </w:tabs>
    </w:pPr>
  </w:style>
  <w:style w:type="paragraph" w:customStyle="1" w:styleId="SuperHeading">
    <w:name w:val="SuperHeading"/>
    <w:basedOn w:val="Normal"/>
    <w:rsid w:val="00CF23D4"/>
    <w:pPr>
      <w:spacing w:before="240" w:after="120"/>
      <w:outlineLvl w:val="0"/>
    </w:pPr>
    <w:rPr>
      <w:rFonts w:ascii="Times New Roman" w:hAnsi="Times New Roman"/>
      <w:b/>
      <w:sz w:val="32"/>
    </w:rPr>
  </w:style>
  <w:style w:type="paragraph" w:customStyle="1" w:styleId="AllowPageBreak">
    <w:name w:val="AllowPageBreak"/>
    <w:rsid w:val="00CF23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23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3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3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3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3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3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3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3D4"/>
    <w:rPr>
      <w:rFonts w:ascii="Courier New" w:eastAsia="Times New Roman" w:hAnsi="Courier New" w:cs="Times New Roman"/>
      <w:i/>
      <w:szCs w:val="20"/>
      <w:lang w:eastAsia="en-US"/>
    </w:rPr>
  </w:style>
  <w:style w:type="paragraph" w:customStyle="1" w:styleId="HeadingBase">
    <w:name w:val="Heading Base"/>
    <w:rsid w:val="00CF23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3D4"/>
    <w:pPr>
      <w:tabs>
        <w:tab w:val="right" w:leader="dot" w:pos="9072"/>
      </w:tabs>
      <w:ind w:left="567"/>
    </w:pPr>
    <w:rPr>
      <w:szCs w:val="22"/>
    </w:rPr>
  </w:style>
  <w:style w:type="paragraph" w:customStyle="1" w:styleId="TOCBase">
    <w:name w:val="TOC Base"/>
    <w:rsid w:val="00CF23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3D4"/>
    <w:pPr>
      <w:tabs>
        <w:tab w:val="right" w:leader="dot" w:pos="9072"/>
      </w:tabs>
      <w:spacing w:before="40" w:after="40"/>
      <w:ind w:left="284"/>
    </w:pPr>
    <w:rPr>
      <w:rFonts w:ascii="Times New Roman" w:hAnsi="Times New Roman"/>
    </w:rPr>
  </w:style>
  <w:style w:type="paragraph" w:styleId="TOC1">
    <w:name w:val="toc 1"/>
    <w:basedOn w:val="TOCBase"/>
    <w:next w:val="Normal"/>
    <w:rsid w:val="00CF23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3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3D4"/>
    <w:rPr>
      <w:rFonts w:ascii="Times New Roman" w:eastAsia="Times New Roman" w:hAnsi="Times New Roman" w:cs="Times New Roman"/>
      <w:sz w:val="16"/>
      <w:lang w:eastAsia="en-US"/>
    </w:rPr>
  </w:style>
  <w:style w:type="paragraph" w:styleId="Title">
    <w:name w:val="Title"/>
    <w:basedOn w:val="HeadingBase"/>
    <w:link w:val="TitleChar"/>
    <w:qFormat/>
    <w:rsid w:val="00CF23D4"/>
    <w:pPr>
      <w:spacing w:before="5040"/>
      <w:jc w:val="center"/>
    </w:pPr>
    <w:rPr>
      <w:sz w:val="48"/>
      <w:szCs w:val="72"/>
      <w:lang w:val="en-US"/>
    </w:rPr>
  </w:style>
  <w:style w:type="character" w:customStyle="1" w:styleId="TitleChar">
    <w:name w:val="Title Char"/>
    <w:basedOn w:val="DefaultParagraphFont"/>
    <w:link w:val="Title"/>
    <w:rsid w:val="00CF23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3D4"/>
    <w:pPr>
      <w:tabs>
        <w:tab w:val="left" w:pos="3600"/>
        <w:tab w:val="left" w:pos="3958"/>
      </w:tabs>
    </w:pPr>
  </w:style>
  <w:style w:type="paragraph" w:styleId="List">
    <w:name w:val="List"/>
    <w:basedOn w:val="BodyText"/>
    <w:next w:val="BodyText"/>
    <w:rsid w:val="00CF23D4"/>
    <w:pPr>
      <w:tabs>
        <w:tab w:val="left" w:pos="340"/>
      </w:tabs>
      <w:spacing w:before="60" w:after="60"/>
      <w:ind w:left="340" w:hanging="340"/>
    </w:pPr>
  </w:style>
  <w:style w:type="paragraph" w:customStyle="1" w:styleId="Note">
    <w:name w:val="Note"/>
    <w:basedOn w:val="BodyText"/>
    <w:rsid w:val="00CF23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23D4"/>
    <w:rPr>
      <w:b/>
      <w:spacing w:val="0"/>
    </w:rPr>
  </w:style>
  <w:style w:type="paragraph" w:customStyle="1" w:styleId="SuperTitle">
    <w:name w:val="SuperTitle"/>
    <w:basedOn w:val="Title"/>
    <w:rsid w:val="00CF23D4"/>
    <w:pPr>
      <w:framePr w:wrap="auto" w:hAnchor="text" w:y="6049"/>
    </w:pPr>
    <w:rPr>
      <w:color w:val="000000"/>
      <w:sz w:val="40"/>
    </w:rPr>
  </w:style>
  <w:style w:type="paragraph" w:customStyle="1" w:styleId="TOCTitle">
    <w:name w:val="TOCTitle"/>
    <w:basedOn w:val="Heading1"/>
    <w:rsid w:val="00CF23D4"/>
    <w:pPr>
      <w:spacing w:after="240"/>
      <w:jc w:val="center"/>
      <w:outlineLvl w:val="9"/>
    </w:pPr>
    <w:rPr>
      <w:caps/>
    </w:rPr>
  </w:style>
  <w:style w:type="paragraph" w:customStyle="1" w:styleId="Version">
    <w:name w:val="Version"/>
    <w:rsid w:val="00CF23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3D4"/>
    <w:pPr>
      <w:keepNext w:val="0"/>
      <w:tabs>
        <w:tab w:val="right" w:pos="4176"/>
      </w:tabs>
      <w:ind w:left="198" w:hanging="198"/>
    </w:pPr>
    <w:rPr>
      <w:rFonts w:ascii="Garamond" w:hAnsi="Garamond"/>
    </w:rPr>
  </w:style>
  <w:style w:type="paragraph" w:styleId="IndexHeading">
    <w:name w:val="index heading"/>
    <w:basedOn w:val="Normal"/>
    <w:next w:val="Index1"/>
    <w:semiHidden/>
    <w:rsid w:val="00CF23D4"/>
    <w:pPr>
      <w:spacing w:before="120" w:after="120"/>
    </w:pPr>
    <w:rPr>
      <w:rFonts w:ascii="Arial" w:hAnsi="Arial"/>
      <w:b/>
      <w:color w:val="918585"/>
      <w:sz w:val="24"/>
    </w:rPr>
  </w:style>
  <w:style w:type="paragraph" w:styleId="Header">
    <w:name w:val="header"/>
    <w:basedOn w:val="Normal"/>
    <w:link w:val="HeaderChar"/>
    <w:rsid w:val="00CF23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3D4"/>
    <w:rPr>
      <w:rFonts w:ascii="Times New Roman" w:eastAsia="Times New Roman" w:hAnsi="Times New Roman" w:cs="Times New Roman"/>
      <w:sz w:val="16"/>
      <w:szCs w:val="20"/>
      <w:lang w:val="en-GB" w:eastAsia="en-US"/>
    </w:rPr>
  </w:style>
  <w:style w:type="paragraph" w:customStyle="1" w:styleId="Chapter">
    <w:name w:val="Chapter"/>
    <w:basedOn w:val="Normal"/>
    <w:rsid w:val="00CF23D4"/>
    <w:pPr>
      <w:spacing w:before="240"/>
    </w:pPr>
    <w:rPr>
      <w:rFonts w:ascii="Times New Roman" w:hAnsi="Times New Roman"/>
      <w:smallCaps/>
      <w:spacing w:val="80"/>
      <w:sz w:val="28"/>
    </w:rPr>
  </w:style>
  <w:style w:type="paragraph" w:customStyle="1" w:styleId="InChapter">
    <w:name w:val="InChapter"/>
    <w:basedOn w:val="Heading3"/>
    <w:rsid w:val="00CF23D4"/>
    <w:pPr>
      <w:spacing w:after="240"/>
      <w:outlineLvl w:val="9"/>
    </w:pPr>
    <w:rPr>
      <w:noProof/>
    </w:rPr>
  </w:style>
  <w:style w:type="paragraph" w:styleId="Index2">
    <w:name w:val="index 2"/>
    <w:basedOn w:val="Normal"/>
    <w:next w:val="Normal"/>
    <w:semiHidden/>
    <w:rsid w:val="00CF23D4"/>
    <w:pPr>
      <w:tabs>
        <w:tab w:val="right" w:pos="4176"/>
      </w:tabs>
      <w:ind w:left="568" w:hanging="284"/>
    </w:pPr>
    <w:rPr>
      <w:rFonts w:ascii="Garamond" w:hAnsi="Garamond"/>
    </w:rPr>
  </w:style>
  <w:style w:type="paragraph" w:customStyle="1" w:styleId="Byline">
    <w:name w:val="Byline"/>
    <w:rsid w:val="00CF23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3D4"/>
    <w:pPr>
      <w:tabs>
        <w:tab w:val="clear" w:pos="3600"/>
        <w:tab w:val="clear" w:pos="3958"/>
      </w:tabs>
      <w:jc w:val="right"/>
    </w:pPr>
  </w:style>
  <w:style w:type="character" w:styleId="Emphasis">
    <w:name w:val="Emphasis"/>
    <w:basedOn w:val="DefaultParagraphFont"/>
    <w:qFormat/>
    <w:rsid w:val="00CF23D4"/>
    <w:rPr>
      <w:i/>
    </w:rPr>
  </w:style>
  <w:style w:type="paragraph" w:styleId="Caption">
    <w:name w:val="caption"/>
    <w:basedOn w:val="BodyText"/>
    <w:next w:val="Normal"/>
    <w:qFormat/>
    <w:rsid w:val="00CF23D4"/>
    <w:pPr>
      <w:framePr w:w="2268" w:hSpace="181" w:vSpace="181" w:wrap="around" w:vAnchor="text" w:hAnchor="page" w:x="1135" w:y="285" w:anchorLock="1"/>
    </w:pPr>
    <w:rPr>
      <w:i/>
    </w:rPr>
  </w:style>
  <w:style w:type="paragraph" w:customStyle="1" w:styleId="MiniTOCTitle">
    <w:name w:val="MiniTOCTitle"/>
    <w:basedOn w:val="Heading4"/>
    <w:rsid w:val="00CF23D4"/>
    <w:pPr>
      <w:spacing w:before="240"/>
      <w:outlineLvl w:val="9"/>
    </w:pPr>
    <w:rPr>
      <w:noProof/>
      <w:sz w:val="24"/>
    </w:rPr>
  </w:style>
  <w:style w:type="paragraph" w:customStyle="1" w:styleId="MiniTOCItem">
    <w:name w:val="MiniTOCItem"/>
    <w:basedOn w:val="ListBullet"/>
    <w:rsid w:val="00CF23D4"/>
    <w:pPr>
      <w:numPr>
        <w:numId w:val="0"/>
      </w:numPr>
      <w:tabs>
        <w:tab w:val="right" w:leader="dot" w:pos="6521"/>
      </w:tabs>
      <w:spacing w:before="0" w:after="0"/>
    </w:pPr>
  </w:style>
  <w:style w:type="paragraph" w:customStyle="1" w:styleId="TOFTitle">
    <w:name w:val="TOFTitle"/>
    <w:basedOn w:val="TOCTitle"/>
    <w:rsid w:val="00CF23D4"/>
  </w:style>
  <w:style w:type="paragraph" w:styleId="TableofFigures">
    <w:name w:val="table of figures"/>
    <w:basedOn w:val="Normal"/>
    <w:next w:val="Normal"/>
    <w:semiHidden/>
    <w:rsid w:val="00CF23D4"/>
    <w:pPr>
      <w:tabs>
        <w:tab w:val="right" w:leader="dot" w:pos="9072"/>
      </w:tabs>
      <w:ind w:left="970" w:hanging="403"/>
    </w:pPr>
    <w:rPr>
      <w:rFonts w:ascii="Times New Roman" w:hAnsi="Times New Roman"/>
      <w:b/>
    </w:rPr>
  </w:style>
  <w:style w:type="paragraph" w:styleId="ListNumber">
    <w:name w:val="List Number"/>
    <w:basedOn w:val="List"/>
    <w:rsid w:val="00CF23D4"/>
    <w:pPr>
      <w:numPr>
        <w:numId w:val="15"/>
      </w:numPr>
      <w:tabs>
        <w:tab w:val="clear" w:pos="340"/>
      </w:tabs>
    </w:pPr>
  </w:style>
  <w:style w:type="character" w:customStyle="1" w:styleId="WingdingSymbols">
    <w:name w:val="Wingding Symbols"/>
    <w:rsid w:val="00CF23D4"/>
    <w:rPr>
      <w:rFonts w:ascii="Wingdings" w:hAnsi="Wingdings"/>
    </w:rPr>
  </w:style>
  <w:style w:type="paragraph" w:customStyle="1" w:styleId="TableHeading">
    <w:name w:val="Table Heading"/>
    <w:basedOn w:val="HeadingBase"/>
    <w:rsid w:val="00CF23D4"/>
    <w:pPr>
      <w:keepLines/>
      <w:pBdr>
        <w:bottom w:val="single" w:sz="6" w:space="1" w:color="918585"/>
      </w:pBdr>
      <w:spacing w:before="240"/>
    </w:pPr>
  </w:style>
  <w:style w:type="character" w:customStyle="1" w:styleId="HotSpot">
    <w:name w:val="HotSpot"/>
    <w:rsid w:val="00CF23D4"/>
    <w:rPr>
      <w:color w:val="0033CC"/>
      <w:u w:val="none"/>
    </w:rPr>
  </w:style>
  <w:style w:type="paragraph" w:customStyle="1" w:styleId="BodyTextRight">
    <w:name w:val="Body Text Right"/>
    <w:basedOn w:val="BodyText"/>
    <w:rsid w:val="00CF23D4"/>
    <w:pPr>
      <w:spacing w:before="0" w:after="0"/>
      <w:jc w:val="right"/>
    </w:pPr>
  </w:style>
  <w:style w:type="paragraph" w:styleId="Index3">
    <w:name w:val="index 3"/>
    <w:basedOn w:val="ListNumber2"/>
    <w:next w:val="Normal"/>
    <w:semiHidden/>
    <w:rsid w:val="00CF23D4"/>
    <w:pPr>
      <w:numPr>
        <w:numId w:val="0"/>
      </w:numPr>
      <w:tabs>
        <w:tab w:val="right" w:leader="dot" w:pos="4176"/>
      </w:tabs>
    </w:pPr>
  </w:style>
  <w:style w:type="paragraph" w:styleId="ListNumber2">
    <w:name w:val="List Number 2"/>
    <w:basedOn w:val="List2"/>
    <w:rsid w:val="00CF23D4"/>
    <w:pPr>
      <w:numPr>
        <w:numId w:val="10"/>
      </w:numPr>
      <w:tabs>
        <w:tab w:val="clear" w:pos="1060"/>
      </w:tabs>
    </w:pPr>
  </w:style>
  <w:style w:type="paragraph" w:customStyle="1" w:styleId="MarginNote">
    <w:name w:val="Margin Note"/>
    <w:basedOn w:val="BodyText"/>
    <w:rsid w:val="00CF23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3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3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3D4"/>
    <w:rPr>
      <w:sz w:val="32"/>
    </w:rPr>
  </w:style>
  <w:style w:type="paragraph" w:customStyle="1" w:styleId="HeadingProcedure">
    <w:name w:val="Heading Procedure"/>
    <w:basedOn w:val="HeadingBase"/>
    <w:next w:val="Normal"/>
    <w:rsid w:val="00CF23D4"/>
    <w:pPr>
      <w:tabs>
        <w:tab w:val="left" w:pos="0"/>
      </w:tabs>
      <w:spacing w:before="120" w:after="60"/>
    </w:pPr>
    <w:rPr>
      <w:i/>
      <w:color w:val="918585"/>
      <w:sz w:val="22"/>
    </w:rPr>
  </w:style>
  <w:style w:type="paragraph" w:customStyle="1" w:styleId="TableBodyText">
    <w:name w:val="Table Body Text"/>
    <w:basedOn w:val="BodyText"/>
    <w:rsid w:val="00CF23D4"/>
    <w:pPr>
      <w:spacing w:before="60" w:after="60"/>
    </w:pPr>
  </w:style>
  <w:style w:type="paragraph" w:styleId="ListContinue">
    <w:name w:val="List Continue"/>
    <w:basedOn w:val="List"/>
    <w:rsid w:val="00CF23D4"/>
    <w:pPr>
      <w:ind w:firstLine="0"/>
    </w:pPr>
  </w:style>
  <w:style w:type="paragraph" w:customStyle="1" w:styleId="ListNote">
    <w:name w:val="List Note"/>
    <w:basedOn w:val="List"/>
    <w:rsid w:val="00CF23D4"/>
    <w:pPr>
      <w:pBdr>
        <w:top w:val="single" w:sz="6" w:space="2" w:color="918585"/>
        <w:bottom w:val="single" w:sz="6" w:space="2" w:color="918585"/>
      </w:pBdr>
      <w:tabs>
        <w:tab w:val="left" w:pos="1021"/>
      </w:tabs>
      <w:ind w:firstLine="0"/>
    </w:pPr>
  </w:style>
  <w:style w:type="paragraph" w:customStyle="1" w:styleId="Warning">
    <w:name w:val="Warning"/>
    <w:basedOn w:val="BodyText"/>
    <w:rsid w:val="00CF23D4"/>
    <w:pPr>
      <w:shd w:val="clear" w:color="auto" w:fill="D9D9D9"/>
      <w:tabs>
        <w:tab w:val="left" w:pos="992"/>
      </w:tabs>
      <w:ind w:left="119" w:right="119"/>
    </w:pPr>
    <w:rPr>
      <w:sz w:val="20"/>
    </w:rPr>
  </w:style>
  <w:style w:type="paragraph" w:customStyle="1" w:styleId="MarginIcons">
    <w:name w:val="Margin Icons"/>
    <w:basedOn w:val="BodyText"/>
    <w:rsid w:val="00CF23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3D4"/>
    <w:rPr>
      <w:rFonts w:ascii="Courier New" w:hAnsi="Courier New"/>
    </w:rPr>
  </w:style>
  <w:style w:type="paragraph" w:customStyle="1" w:styleId="NoteBullet">
    <w:name w:val="Note Bullet"/>
    <w:basedOn w:val="Note"/>
    <w:rsid w:val="00CF23D4"/>
    <w:pPr>
      <w:tabs>
        <w:tab w:val="clear" w:pos="680"/>
      </w:tabs>
      <w:spacing w:before="60" w:after="60"/>
    </w:pPr>
  </w:style>
  <w:style w:type="paragraph" w:customStyle="1" w:styleId="SubHeading2">
    <w:name w:val="SubHeading2"/>
    <w:basedOn w:val="HeadingBase"/>
    <w:rsid w:val="00CF23D4"/>
    <w:pPr>
      <w:spacing w:before="240" w:after="60"/>
    </w:pPr>
    <w:rPr>
      <w:sz w:val="20"/>
    </w:rPr>
  </w:style>
  <w:style w:type="paragraph" w:customStyle="1" w:styleId="SubHeading1">
    <w:name w:val="SubHeading1"/>
    <w:basedOn w:val="HeadingBase"/>
    <w:rsid w:val="00CF23D4"/>
    <w:pPr>
      <w:spacing w:before="240" w:after="60"/>
    </w:pPr>
    <w:rPr>
      <w:color w:val="918585"/>
      <w:sz w:val="22"/>
    </w:rPr>
  </w:style>
  <w:style w:type="paragraph" w:customStyle="1" w:styleId="SideHeading">
    <w:name w:val="Side Heading"/>
    <w:basedOn w:val="HeadingBase"/>
    <w:rsid w:val="00CF23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3D4"/>
    <w:pPr>
      <w:tabs>
        <w:tab w:val="num" w:pos="360"/>
      </w:tabs>
    </w:pPr>
  </w:style>
  <w:style w:type="paragraph" w:styleId="PlainText">
    <w:name w:val="Plain Text"/>
    <w:basedOn w:val="Normal"/>
    <w:link w:val="PlainTextChar"/>
    <w:rsid w:val="00CF23D4"/>
    <w:rPr>
      <w:sz w:val="20"/>
    </w:rPr>
  </w:style>
  <w:style w:type="character" w:customStyle="1" w:styleId="PlainTextChar">
    <w:name w:val="Plain Text Char"/>
    <w:basedOn w:val="DefaultParagraphFont"/>
    <w:link w:val="PlainText"/>
    <w:rsid w:val="00CF23D4"/>
    <w:rPr>
      <w:rFonts w:ascii="Courier New" w:eastAsia="Times New Roman" w:hAnsi="Courier New" w:cs="Times New Roman"/>
      <w:sz w:val="20"/>
      <w:szCs w:val="20"/>
      <w:lang w:eastAsia="en-US"/>
    </w:rPr>
  </w:style>
  <w:style w:type="character" w:customStyle="1" w:styleId="MenuOption">
    <w:name w:val="Menu Option"/>
    <w:basedOn w:val="DefaultParagraphFont"/>
    <w:rsid w:val="00CF23D4"/>
    <w:rPr>
      <w:b/>
      <w:smallCaps/>
    </w:rPr>
  </w:style>
  <w:style w:type="paragraph" w:customStyle="1" w:styleId="TableListNumber">
    <w:name w:val="Table List Number"/>
    <w:basedOn w:val="ListNumber"/>
    <w:rsid w:val="00CF23D4"/>
    <w:pPr>
      <w:numPr>
        <w:numId w:val="0"/>
      </w:numPr>
    </w:pPr>
  </w:style>
  <w:style w:type="paragraph" w:styleId="TOC4">
    <w:name w:val="toc 4"/>
    <w:basedOn w:val="TOCBase"/>
    <w:next w:val="Normal"/>
    <w:semiHidden/>
    <w:rsid w:val="00CF23D4"/>
    <w:pPr>
      <w:tabs>
        <w:tab w:val="right" w:leader="dot" w:pos="9071"/>
      </w:tabs>
      <w:ind w:left="1701"/>
    </w:pPr>
  </w:style>
  <w:style w:type="paragraph" w:customStyle="1" w:styleId="ListAlpha">
    <w:name w:val="List Alpha"/>
    <w:basedOn w:val="List"/>
    <w:rsid w:val="00CF23D4"/>
    <w:pPr>
      <w:numPr>
        <w:numId w:val="9"/>
      </w:numPr>
    </w:pPr>
  </w:style>
  <w:style w:type="paragraph" w:customStyle="1" w:styleId="ListAlpha2">
    <w:name w:val="List Alpha 2"/>
    <w:basedOn w:val="List2"/>
    <w:rsid w:val="00CF23D4"/>
    <w:pPr>
      <w:numPr>
        <w:numId w:val="8"/>
      </w:numPr>
    </w:pPr>
  </w:style>
  <w:style w:type="paragraph" w:styleId="List2">
    <w:name w:val="List 2"/>
    <w:basedOn w:val="BodyText"/>
    <w:rsid w:val="00CF23D4"/>
    <w:pPr>
      <w:tabs>
        <w:tab w:val="left" w:pos="680"/>
      </w:tabs>
      <w:spacing w:before="60" w:after="60"/>
      <w:ind w:left="680" w:hanging="340"/>
    </w:pPr>
  </w:style>
  <w:style w:type="paragraph" w:styleId="List3">
    <w:name w:val="List 3"/>
    <w:basedOn w:val="BodyText"/>
    <w:rsid w:val="00CF23D4"/>
    <w:pPr>
      <w:tabs>
        <w:tab w:val="left" w:pos="1021"/>
      </w:tabs>
      <w:spacing w:before="60" w:after="60"/>
      <w:ind w:left="1020" w:hanging="340"/>
    </w:pPr>
  </w:style>
  <w:style w:type="paragraph" w:styleId="List4">
    <w:name w:val="List 4"/>
    <w:basedOn w:val="BodyText"/>
    <w:rsid w:val="00CF23D4"/>
    <w:pPr>
      <w:tabs>
        <w:tab w:val="left" w:pos="1361"/>
      </w:tabs>
      <w:spacing w:before="60" w:after="60"/>
      <w:ind w:left="1361" w:hanging="340"/>
    </w:pPr>
  </w:style>
  <w:style w:type="paragraph" w:styleId="List5">
    <w:name w:val="List 5"/>
    <w:basedOn w:val="BodyText"/>
    <w:rsid w:val="00CF23D4"/>
    <w:pPr>
      <w:tabs>
        <w:tab w:val="left" w:pos="1701"/>
      </w:tabs>
      <w:spacing w:before="60" w:after="60"/>
      <w:ind w:left="1701" w:hanging="340"/>
    </w:pPr>
  </w:style>
  <w:style w:type="paragraph" w:styleId="ListBullet3">
    <w:name w:val="List Bullet 3"/>
    <w:basedOn w:val="List3"/>
    <w:rsid w:val="00CF23D4"/>
    <w:pPr>
      <w:numPr>
        <w:numId w:val="14"/>
      </w:numPr>
      <w:tabs>
        <w:tab w:val="clear" w:pos="1021"/>
      </w:tabs>
      <w:ind w:left="1037" w:hanging="357"/>
    </w:pPr>
  </w:style>
  <w:style w:type="paragraph" w:styleId="ListBullet4">
    <w:name w:val="List Bullet 4"/>
    <w:basedOn w:val="List4"/>
    <w:rsid w:val="00CF23D4"/>
    <w:pPr>
      <w:numPr>
        <w:numId w:val="3"/>
      </w:numPr>
      <w:tabs>
        <w:tab w:val="clear" w:pos="1361"/>
      </w:tabs>
    </w:pPr>
  </w:style>
  <w:style w:type="paragraph" w:styleId="ListBullet5">
    <w:name w:val="List Bullet 5"/>
    <w:basedOn w:val="List5"/>
    <w:rsid w:val="00CF23D4"/>
    <w:pPr>
      <w:numPr>
        <w:numId w:val="4"/>
      </w:numPr>
    </w:pPr>
  </w:style>
  <w:style w:type="paragraph" w:styleId="ListContinue2">
    <w:name w:val="List Continue 2"/>
    <w:basedOn w:val="List2"/>
    <w:rsid w:val="00CF23D4"/>
    <w:pPr>
      <w:ind w:firstLine="0"/>
    </w:pPr>
  </w:style>
  <w:style w:type="paragraph" w:styleId="ListContinue3">
    <w:name w:val="List Continue 3"/>
    <w:basedOn w:val="List3"/>
    <w:rsid w:val="00CF23D4"/>
    <w:pPr>
      <w:ind w:left="1021" w:firstLine="0"/>
    </w:pPr>
  </w:style>
  <w:style w:type="paragraph" w:styleId="ListContinue4">
    <w:name w:val="List Continue 4"/>
    <w:basedOn w:val="List4"/>
    <w:rsid w:val="00CF23D4"/>
    <w:pPr>
      <w:ind w:firstLine="0"/>
    </w:pPr>
  </w:style>
  <w:style w:type="paragraph" w:styleId="ListContinue5">
    <w:name w:val="List Continue 5"/>
    <w:basedOn w:val="List5"/>
    <w:rsid w:val="00CF23D4"/>
    <w:pPr>
      <w:ind w:firstLine="0"/>
    </w:pPr>
  </w:style>
  <w:style w:type="paragraph" w:styleId="ListNumber3">
    <w:name w:val="List Number 3"/>
    <w:basedOn w:val="List3"/>
    <w:rsid w:val="00CF23D4"/>
    <w:pPr>
      <w:numPr>
        <w:numId w:val="5"/>
      </w:numPr>
    </w:pPr>
  </w:style>
  <w:style w:type="paragraph" w:styleId="ListNumber4">
    <w:name w:val="List Number 4"/>
    <w:basedOn w:val="List4"/>
    <w:rsid w:val="00CF23D4"/>
    <w:pPr>
      <w:numPr>
        <w:numId w:val="6"/>
      </w:numPr>
    </w:pPr>
  </w:style>
  <w:style w:type="paragraph" w:styleId="ListNumber5">
    <w:name w:val="List Number 5"/>
    <w:basedOn w:val="List5"/>
    <w:rsid w:val="00CF23D4"/>
    <w:pPr>
      <w:numPr>
        <w:numId w:val="7"/>
      </w:numPr>
    </w:pPr>
  </w:style>
  <w:style w:type="paragraph" w:styleId="BlockText">
    <w:name w:val="Block Text"/>
    <w:basedOn w:val="Normal"/>
    <w:rsid w:val="00CF23D4"/>
    <w:pPr>
      <w:spacing w:after="120"/>
      <w:ind w:left="1440" w:right="1440"/>
    </w:pPr>
  </w:style>
  <w:style w:type="character" w:customStyle="1" w:styleId="Subscript">
    <w:name w:val="Subscript"/>
    <w:basedOn w:val="DefaultParagraphFont"/>
    <w:rsid w:val="00CF23D4"/>
    <w:rPr>
      <w:sz w:val="16"/>
      <w:vertAlign w:val="subscript"/>
    </w:rPr>
  </w:style>
  <w:style w:type="character" w:customStyle="1" w:styleId="Superscript">
    <w:name w:val="Superscript"/>
    <w:basedOn w:val="DefaultParagraphFont"/>
    <w:rsid w:val="00CF23D4"/>
    <w:rPr>
      <w:sz w:val="16"/>
      <w:vertAlign w:val="superscript"/>
    </w:rPr>
  </w:style>
  <w:style w:type="character" w:customStyle="1" w:styleId="Symbols">
    <w:name w:val="Symbols"/>
    <w:basedOn w:val="DefaultParagraphFont"/>
    <w:rsid w:val="00CF23D4"/>
    <w:rPr>
      <w:rFonts w:ascii="Symbol" w:hAnsi="Symbol"/>
    </w:rPr>
  </w:style>
  <w:style w:type="character" w:customStyle="1" w:styleId="MenuOptions">
    <w:name w:val="Menu Options"/>
    <w:basedOn w:val="DefaultParagraphFont"/>
    <w:rsid w:val="00CF23D4"/>
    <w:rPr>
      <w:rFonts w:ascii="Arial Narrow" w:hAnsi="Arial Narrow"/>
      <w:smallCaps/>
    </w:rPr>
  </w:style>
  <w:style w:type="character" w:customStyle="1" w:styleId="Buttons">
    <w:name w:val="Buttons"/>
    <w:basedOn w:val="DefaultParagraphFont"/>
    <w:rsid w:val="00CF23D4"/>
    <w:rPr>
      <w:b/>
    </w:rPr>
  </w:style>
  <w:style w:type="character" w:customStyle="1" w:styleId="Underlined">
    <w:name w:val="Underlined"/>
    <w:basedOn w:val="DefaultParagraphFont"/>
    <w:rsid w:val="00CF23D4"/>
    <w:rPr>
      <w:u w:val="single"/>
    </w:rPr>
  </w:style>
  <w:style w:type="paragraph" w:customStyle="1" w:styleId="TableBodyTextRight">
    <w:name w:val="Table Body Text Right"/>
    <w:basedOn w:val="TableBodyText"/>
    <w:rsid w:val="00CF23D4"/>
    <w:pPr>
      <w:widowControl w:val="0"/>
      <w:autoSpaceDE w:val="0"/>
      <w:autoSpaceDN w:val="0"/>
      <w:adjustRightInd w:val="0"/>
      <w:jc w:val="right"/>
    </w:pPr>
    <w:rPr>
      <w:rFonts w:cs="Arial"/>
      <w:szCs w:val="18"/>
    </w:rPr>
  </w:style>
  <w:style w:type="paragraph" w:customStyle="1" w:styleId="CopyrightText">
    <w:name w:val="Copyright Text"/>
    <w:basedOn w:val="BodyText"/>
    <w:rsid w:val="00CF23D4"/>
    <w:rPr>
      <w:sz w:val="18"/>
    </w:rPr>
  </w:style>
  <w:style w:type="paragraph" w:customStyle="1" w:styleId="BodySmallRight">
    <w:name w:val="Body Small Right"/>
    <w:basedOn w:val="BodyTextRight"/>
    <w:rsid w:val="00CF23D4"/>
    <w:rPr>
      <w:sz w:val="18"/>
      <w:szCs w:val="18"/>
    </w:rPr>
  </w:style>
  <w:style w:type="paragraph" w:customStyle="1" w:styleId="MarginEdition">
    <w:name w:val="Margin Edition"/>
    <w:basedOn w:val="MarginNote"/>
    <w:rsid w:val="00CF23D4"/>
    <w:pPr>
      <w:spacing w:before="0" w:after="0"/>
    </w:pPr>
    <w:rPr>
      <w:rFonts w:ascii="Times New Roman" w:hAnsi="Times New Roman"/>
      <w:color w:val="999999"/>
    </w:rPr>
  </w:style>
  <w:style w:type="paragraph" w:customStyle="1" w:styleId="Spacer">
    <w:name w:val="Spacer"/>
    <w:basedOn w:val="Normal"/>
    <w:rsid w:val="00CF23D4"/>
    <w:rPr>
      <w:sz w:val="2"/>
      <w:szCs w:val="2"/>
    </w:rPr>
  </w:style>
  <w:style w:type="character" w:customStyle="1" w:styleId="Small">
    <w:name w:val="Small"/>
    <w:basedOn w:val="DefaultParagraphFont"/>
    <w:rsid w:val="00CF23D4"/>
    <w:rPr>
      <w:sz w:val="16"/>
    </w:rPr>
  </w:style>
  <w:style w:type="paragraph" w:customStyle="1" w:styleId="WideTable">
    <w:name w:val="Wide Table"/>
    <w:basedOn w:val="Normal"/>
    <w:rsid w:val="00CF23D4"/>
    <w:pPr>
      <w:ind w:left="-1418"/>
    </w:pPr>
    <w:rPr>
      <w:sz w:val="2"/>
      <w:szCs w:val="2"/>
    </w:rPr>
  </w:style>
  <w:style w:type="character" w:styleId="PageNumber">
    <w:name w:val="page number"/>
    <w:basedOn w:val="DefaultParagraphFont"/>
    <w:rsid w:val="00CF23D4"/>
  </w:style>
  <w:style w:type="paragraph" w:styleId="Quote">
    <w:name w:val="Quote"/>
    <w:basedOn w:val="Heading1"/>
    <w:link w:val="QuoteChar"/>
    <w:qFormat/>
    <w:rsid w:val="00CF23D4"/>
    <w:rPr>
      <w:b w:val="0"/>
      <w:sz w:val="72"/>
      <w:szCs w:val="72"/>
      <w:lang w:val="en-NZ"/>
    </w:rPr>
  </w:style>
  <w:style w:type="character" w:customStyle="1" w:styleId="QuoteChar">
    <w:name w:val="Quote Char"/>
    <w:basedOn w:val="DefaultParagraphFont"/>
    <w:link w:val="Quote"/>
    <w:rsid w:val="00CF23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3D4"/>
    <w:pPr>
      <w:pageBreakBefore/>
    </w:pPr>
  </w:style>
  <w:style w:type="paragraph" w:customStyle="1" w:styleId="Border">
    <w:name w:val="Border"/>
    <w:basedOn w:val="Normal"/>
    <w:qFormat/>
    <w:rsid w:val="00CF23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3D4"/>
    <w:rPr>
      <w:b/>
      <w:bCs/>
      <w:i/>
      <w:iCs/>
      <w:color w:val="auto"/>
    </w:rPr>
  </w:style>
  <w:style w:type="paragraph" w:styleId="IntenseQuote">
    <w:name w:val="Intense Quote"/>
    <w:basedOn w:val="Normal"/>
    <w:next w:val="Normal"/>
    <w:link w:val="IntenseQuoteChar"/>
    <w:uiPriority w:val="30"/>
    <w:qFormat/>
    <w:rsid w:val="00CF23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3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3D4"/>
    <w:rPr>
      <w:smallCaps/>
      <w:color w:val="auto"/>
      <w:u w:val="single"/>
    </w:rPr>
  </w:style>
  <w:style w:type="character" w:styleId="IntenseReference">
    <w:name w:val="Intense Reference"/>
    <w:basedOn w:val="DefaultParagraphFont"/>
    <w:uiPriority w:val="32"/>
    <w:qFormat/>
    <w:rsid w:val="00CF23D4"/>
    <w:rPr>
      <w:b/>
      <w:bCs/>
      <w:smallCaps/>
      <w:color w:val="auto"/>
      <w:spacing w:val="5"/>
      <w:u w:val="single"/>
    </w:rPr>
  </w:style>
  <w:style w:type="paragraph" w:customStyle="1" w:styleId="2ColumnHeading">
    <w:name w:val="2Column Heading"/>
    <w:basedOn w:val="BodyText"/>
    <w:qFormat/>
    <w:rsid w:val="00CF23D4"/>
    <w:pPr>
      <w:spacing w:after="60"/>
      <w:ind w:left="-2268"/>
    </w:pPr>
    <w:rPr>
      <w:b/>
    </w:rPr>
  </w:style>
  <w:style w:type="paragraph" w:customStyle="1" w:styleId="Heading1TOC">
    <w:name w:val="Heading1 TOC"/>
    <w:basedOn w:val="Normal"/>
    <w:qFormat/>
    <w:rsid w:val="00CF23D4"/>
    <w:pPr>
      <w:spacing w:before="240" w:after="120"/>
    </w:pPr>
    <w:rPr>
      <w:rFonts w:ascii="Times New Roman" w:hAnsi="Times New Roman"/>
      <w:b/>
      <w:sz w:val="32"/>
    </w:rPr>
  </w:style>
  <w:style w:type="paragraph" w:customStyle="1" w:styleId="Heading2TOC">
    <w:name w:val="Heading2 TOC"/>
    <w:basedOn w:val="Normal"/>
    <w:qFormat/>
    <w:rsid w:val="00CF23D4"/>
    <w:pPr>
      <w:spacing w:before="240" w:after="60"/>
    </w:pPr>
    <w:rPr>
      <w:rFonts w:ascii="Times New Roman" w:hAnsi="Times New Roman"/>
      <w:b/>
      <w:sz w:val="28"/>
    </w:rPr>
  </w:style>
  <w:style w:type="character" w:customStyle="1" w:styleId="Underline">
    <w:name w:val="Underline"/>
    <w:basedOn w:val="DefaultParagraphFont"/>
    <w:qFormat/>
    <w:rsid w:val="00CF23D4"/>
    <w:rPr>
      <w:u w:val="single"/>
    </w:rPr>
  </w:style>
  <w:style w:type="character" w:customStyle="1" w:styleId="BoldandItalics">
    <w:name w:val="Bold and Italics"/>
    <w:qFormat/>
    <w:rsid w:val="00CF23D4"/>
    <w:rPr>
      <w:b/>
      <w:i/>
      <w:u w:val="none"/>
    </w:rPr>
  </w:style>
  <w:style w:type="paragraph" w:styleId="BalloonText">
    <w:name w:val="Balloon Text"/>
    <w:basedOn w:val="Normal"/>
    <w:link w:val="BalloonTextChar"/>
    <w:rsid w:val="00CF23D4"/>
    <w:rPr>
      <w:rFonts w:ascii="Tahoma" w:hAnsi="Tahoma" w:cs="Tahoma"/>
      <w:sz w:val="16"/>
      <w:szCs w:val="16"/>
    </w:rPr>
  </w:style>
  <w:style w:type="character" w:customStyle="1" w:styleId="BalloonTextChar">
    <w:name w:val="Balloon Text Char"/>
    <w:basedOn w:val="DefaultParagraphFont"/>
    <w:link w:val="BalloonText"/>
    <w:rsid w:val="00CF23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3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3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3D4"/>
    <w:rPr>
      <w:b/>
      <w:color w:val="660033"/>
      <w:spacing w:val="0"/>
    </w:rPr>
  </w:style>
  <w:style w:type="paragraph" w:customStyle="1" w:styleId="Nameditemlist">
    <w:name w:val="Named item list"/>
    <w:basedOn w:val="BodyText"/>
    <w:qFormat/>
    <w:rsid w:val="00CF23D4"/>
    <w:pPr>
      <w:tabs>
        <w:tab w:val="left" w:pos="2835"/>
      </w:tabs>
      <w:ind w:left="2835" w:hanging="2835"/>
    </w:pPr>
  </w:style>
  <w:style w:type="paragraph" w:customStyle="1" w:styleId="BodyTextnopadding">
    <w:name w:val="Body Text no padding"/>
    <w:basedOn w:val="BodyText"/>
    <w:qFormat/>
    <w:rsid w:val="00CF23D4"/>
    <w:pPr>
      <w:spacing w:before="0" w:after="0"/>
    </w:pPr>
  </w:style>
  <w:style w:type="paragraph" w:customStyle="1" w:styleId="BodyTextBold">
    <w:name w:val="Body Text Bold"/>
    <w:basedOn w:val="BodyText"/>
    <w:qFormat/>
    <w:rsid w:val="00CF23D4"/>
    <w:rPr>
      <w:b/>
    </w:rPr>
  </w:style>
  <w:style w:type="character" w:styleId="Hyperlink">
    <w:name w:val="Hyperlink"/>
    <w:basedOn w:val="DefaultParagraphFont"/>
    <w:uiPriority w:val="99"/>
    <w:unhideWhenUsed/>
    <w:rsid w:val="00213B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3330</Characters>
  <Application>Microsoft Office Word</Application>
  <DocSecurity>0</DocSecurity>
  <Lines>83</Lines>
  <Paragraphs>63</Paragraphs>
  <ScaleCrop>false</ScaleCrop>
  <Company>Author-it Software Corporation Ltd.</Company>
  <LinksUpToDate>false</LinksUpToDate>
  <CharactersWithSpaces>3757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UETDRSO020 Operate SCADA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2022-12-06T06:41:00Z</dcterms:created>
  <dcterms:modified xsi:type="dcterms:W3CDTF">2022-12-06T06:41:00Z</dcterms:modified>
</cp:coreProperties>
</file>