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22C8" w:rsidP="004122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UETDRSO019 Manage supply and demand in distribution and sub-transmission networks</w:t>
      </w:r>
      <w:r>
        <w:fldChar w:fldCharType="end"/>
      </w:r>
    </w:p>
    <w:p w:rsidR="004122C8" w:rsidP="004122C8">
      <w:pPr>
        <w:pStyle w:val="Version"/>
        <w:sectPr w:rsidSect="00835B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5B32" w:rsidP="00835B32">
      <w:pPr>
        <w:pStyle w:val="SuperHeading"/>
      </w:pPr>
      <w:r w:rsidRPr="00835B32">
        <w:t>UETDRSO019 Manage supply and demand in distribution and sub-transmission networks</w:t>
      </w:r>
    </w:p>
    <w:p w:rsidR="00000000" w:rsidRPr="00835B32" w:rsidP="00835B32">
      <w:pPr>
        <w:pStyle w:val="Heading1"/>
      </w:pPr>
      <w:bookmarkStart w:id="1" w:name="O_1237605"/>
      <w:bookmarkEnd w:id="1"/>
      <w:r w:rsidRPr="00835B3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B32" w:rsidP="00835B32">
            <w:pPr>
              <w:pStyle w:val="BodyText"/>
            </w:pPr>
            <w:r w:rsidRPr="00835B32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835B32" w:rsidP="00835B32">
      <w:pPr>
        <w:pStyle w:val="NoPaddingFontSize1"/>
      </w:pPr>
    </w:p>
    <w:p w:rsidR="00000000" w:rsidRPr="00835B32" w:rsidP="00835B32">
      <w:pPr>
        <w:pStyle w:val="AllowPageBreak"/>
      </w:pPr>
    </w:p>
    <w:p w:rsidR="00000000" w:rsidRPr="00835B32" w:rsidP="00835B32">
      <w:pPr>
        <w:pStyle w:val="Heading1"/>
      </w:pPr>
      <w:bookmarkStart w:id="2" w:name="O_1237606"/>
      <w:bookmarkEnd w:id="2"/>
      <w:r w:rsidRPr="00835B3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B32" w:rsidP="00835B32">
            <w:pPr>
              <w:pStyle w:val="BodyText"/>
            </w:pPr>
            <w:r w:rsidRPr="00835B32">
              <w:t>This unit includes the skills and knowledge required to manage supply and d</w:t>
            </w:r>
            <w:r w:rsidRPr="00835B32">
              <w:t>emand in distribution and sub-transmission networks in the electricity supply industry (ESI).</w:t>
            </w:r>
          </w:p>
          <w:p w:rsidR="00000000" w:rsidRPr="00835B32" w:rsidP="00835B32">
            <w:pPr>
              <w:pStyle w:val="BodyText"/>
            </w:pPr>
            <w:r w:rsidRPr="00835B32">
              <w:t>It includes supply and demand management for sub-transmission and distribution network constraints, including entire networks, sub-transmission lines, transformer</w:t>
            </w:r>
            <w:r w:rsidRPr="00835B32">
              <w:t>s, distribution lines, or switchgear.</w:t>
            </w:r>
          </w:p>
          <w:p w:rsidR="00000000" w:rsidRPr="00835B32" w:rsidP="00835B32">
            <w:pPr>
              <w:pStyle w:val="BodyText"/>
            </w:pPr>
            <w:r w:rsidRPr="00835B32">
              <w:t>It also includes procedures for each of the demand management actions, including load, voltage, system reliability, and critical customers.</w:t>
            </w:r>
          </w:p>
          <w:p w:rsidR="00000000" w:rsidRPr="00835B32" w:rsidP="00835B32">
            <w:pPr>
              <w:pStyle w:val="BodyText"/>
            </w:pPr>
            <w:r w:rsidRPr="00835B32">
              <w:t>The application of the skills and knowledge described in this unit may require</w:t>
            </w:r>
            <w:r w:rsidRPr="00835B32">
              <w:t xml:space="preserve"> a licence/registration to practice in the workplace.</w:t>
            </w:r>
          </w:p>
          <w:p w:rsidR="00000000" w:rsidRPr="00835B32" w:rsidP="00835B32">
            <w:pPr>
              <w:pStyle w:val="BodyText"/>
            </w:pPr>
            <w:r w:rsidRPr="00835B32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835B32" w:rsidP="00835B32">
      <w:pPr>
        <w:pStyle w:val="NoPaddingFontSize1"/>
      </w:pPr>
    </w:p>
    <w:p w:rsidR="00000000" w:rsidRPr="00835B32" w:rsidP="00835B32">
      <w:pPr>
        <w:pStyle w:val="AllowPageBreak"/>
      </w:pPr>
    </w:p>
    <w:p w:rsidR="00000000" w:rsidRPr="00835B32" w:rsidP="00835B32">
      <w:pPr>
        <w:pStyle w:val="Heading1"/>
      </w:pPr>
      <w:bookmarkStart w:id="3" w:name="O_1237607"/>
      <w:bookmarkEnd w:id="3"/>
      <w:r w:rsidRPr="00835B3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B32" w:rsidP="00835B32">
            <w:pPr>
              <w:pStyle w:val="BodyText"/>
            </w:pPr>
            <w:r w:rsidRPr="00835B32">
              <w:t>UEECD0007 Apply work health and safety regulations, codes and practices in the workplace</w:t>
            </w:r>
          </w:p>
          <w:p w:rsidR="00000000" w:rsidRPr="00835B32" w:rsidP="00835B32">
            <w:pPr>
              <w:pStyle w:val="BodyText"/>
            </w:pPr>
            <w:r w:rsidRPr="00835B32">
              <w:t>UEECD0044 Solve problems in multiple path circuits</w:t>
            </w:r>
          </w:p>
          <w:p w:rsidR="00000000" w:rsidRPr="00835B32" w:rsidP="00835B32">
            <w:pPr>
              <w:pStyle w:val="BodyText"/>
            </w:pPr>
            <w:r w:rsidRPr="00835B32">
              <w:t>UEECD0046 Solve problems in single path circuits</w:t>
            </w:r>
          </w:p>
          <w:p w:rsidR="00000000" w:rsidRPr="00835B32" w:rsidP="00835B32">
            <w:pPr>
              <w:pStyle w:val="BodyText"/>
            </w:pPr>
            <w:r w:rsidRPr="00835B32">
              <w:t xml:space="preserve">UEECD0051 Use drawings, diagrams, schedules, standards, codes and </w:t>
            </w:r>
            <w:r w:rsidRPr="00835B32">
              <w:t>specifications</w:t>
            </w:r>
          </w:p>
          <w:p w:rsidR="00000000" w:rsidRPr="00835B32" w:rsidP="00835B32">
            <w:pPr>
              <w:pStyle w:val="BodyText"/>
            </w:pPr>
            <w:r w:rsidRPr="00835B32">
              <w:t>UEEEL0020 Solve problems in low voltage a.c. circuits</w:t>
            </w:r>
          </w:p>
          <w:p w:rsidR="00000000" w:rsidRPr="00835B32" w:rsidP="00835B32">
            <w:pPr>
              <w:pStyle w:val="BodyText"/>
            </w:pPr>
            <w:r w:rsidRPr="00835B32">
              <w:t>UEEEL0021 Solve problems in magnetic and electromagnetic devices</w:t>
            </w:r>
          </w:p>
          <w:p w:rsidR="00000000" w:rsidRPr="00835B32" w:rsidP="00835B32">
            <w:pPr>
              <w:pStyle w:val="BodyText"/>
            </w:pPr>
            <w:r w:rsidRPr="00835B32">
              <w:t>UETDRSO012 Coordinate and manage distribution and sub-transmission network access and activities</w:t>
            </w:r>
          </w:p>
          <w:p w:rsidR="00000000" w:rsidRPr="00835B32" w:rsidP="00835B32">
            <w:pPr>
              <w:pStyle w:val="BodyText"/>
            </w:pPr>
            <w:r w:rsidRPr="00835B32">
              <w:t>UETDRSO015 Develop and validate distribution and sub-transmission switching programs</w:t>
            </w:r>
          </w:p>
          <w:p w:rsidR="00000000" w:rsidRPr="00835B32" w:rsidP="00835B32">
            <w:pPr>
              <w:pStyle w:val="BodyText"/>
            </w:pPr>
            <w:r w:rsidRPr="00835B32">
              <w:t>UETDRSO020 Operate SCADA equipment</w:t>
            </w:r>
          </w:p>
        </w:tc>
      </w:tr>
    </w:tbl>
    <w:p w:rsidR="00000000" w:rsidRPr="00835B32" w:rsidP="00835B32">
      <w:pPr>
        <w:pStyle w:val="NoPaddingFontSize1"/>
      </w:pPr>
    </w:p>
    <w:p w:rsidR="00000000" w:rsidRPr="00835B32" w:rsidP="00835B32">
      <w:pPr>
        <w:pStyle w:val="AllowPageBreak"/>
      </w:pPr>
    </w:p>
    <w:p w:rsidR="00000000" w:rsidRPr="00835B32" w:rsidP="00835B32">
      <w:pPr>
        <w:pStyle w:val="Heading1"/>
      </w:pPr>
      <w:bookmarkStart w:id="4" w:name="O_1237608"/>
      <w:bookmarkEnd w:id="4"/>
      <w:r w:rsidRPr="00835B3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B32" w:rsidP="00835B32">
            <w:pPr>
              <w:pStyle w:val="BodyText"/>
            </w:pPr>
            <w:r w:rsidRPr="00835B32">
              <w:t>System Operations</w:t>
            </w:r>
          </w:p>
        </w:tc>
      </w:tr>
    </w:tbl>
    <w:p w:rsidR="00000000" w:rsidRPr="00835B32" w:rsidP="00835B32">
      <w:pPr>
        <w:pStyle w:val="NoPaddingFontSize1"/>
      </w:pPr>
    </w:p>
    <w:p w:rsidR="00000000" w:rsidRPr="00835B32" w:rsidP="00835B32">
      <w:pPr>
        <w:pStyle w:val="AllowPageBreak"/>
      </w:pPr>
    </w:p>
    <w:p w:rsidR="00000000" w:rsidRPr="00835B32" w:rsidP="00835B32">
      <w:pPr>
        <w:pStyle w:val="Heading1"/>
      </w:pPr>
      <w:bookmarkStart w:id="5" w:name="O_1237609"/>
      <w:bookmarkEnd w:id="5"/>
      <w:r w:rsidRPr="00835B3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B32" w:rsidP="00835B32">
            <w:pPr>
              <w:pStyle w:val="BodyText"/>
            </w:pPr>
            <w:r w:rsidRPr="00835B32">
              <w:t>Not applicable.</w:t>
            </w:r>
          </w:p>
        </w:tc>
      </w:tr>
    </w:tbl>
    <w:p w:rsidR="00000000" w:rsidRPr="00835B32" w:rsidP="00835B32">
      <w:pPr>
        <w:pStyle w:val="NoPaddingFontSize1"/>
      </w:pPr>
    </w:p>
    <w:p w:rsidR="00000000" w:rsidRPr="00835B32" w:rsidP="00835B32">
      <w:pPr>
        <w:pStyle w:val="AllowPageBreak"/>
      </w:pPr>
    </w:p>
    <w:p w:rsidR="00000000" w:rsidRPr="00835B32" w:rsidP="00835B32">
      <w:pPr>
        <w:pStyle w:val="Heading1"/>
      </w:pPr>
      <w:bookmarkStart w:id="6" w:name="O_1237610"/>
      <w:bookmarkEnd w:id="6"/>
      <w:r w:rsidRPr="00835B32">
        <w:t>Elements a</w:t>
      </w:r>
      <w:r w:rsidRPr="00835B32">
        <w:t>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835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B32" w:rsidP="00835B32">
            <w:pPr>
              <w:pStyle w:val="BodyText"/>
            </w:pPr>
            <w:r w:rsidRPr="00835B32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B32">
            <w:pPr>
              <w:pStyle w:val="BodyText"/>
              <w:rPr>
                <w:lang w:val="en-NZ"/>
              </w:rPr>
            </w:pPr>
            <w:r w:rsidRPr="00835B32">
              <w:rPr>
                <w:rStyle w:val="SpecialBold"/>
              </w:rPr>
              <w:t>PERFORMANCE CRITERIA</w:t>
            </w:r>
          </w:p>
        </w:tc>
      </w:tr>
      <w:tr w:rsidTr="00835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B32">
            <w:pPr>
              <w:pStyle w:val="BodyText"/>
              <w:rPr>
                <w:lang w:val="en-NZ"/>
              </w:rPr>
            </w:pPr>
            <w:r w:rsidRPr="00835B32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B32">
            <w:pPr>
              <w:pStyle w:val="BodyText"/>
              <w:rPr>
                <w:lang w:val="en-NZ"/>
              </w:rPr>
            </w:pPr>
            <w:r w:rsidRPr="00835B32">
              <w:t>Performance criteria describe the performance needed to demonstrate achievement of the element.</w:t>
            </w:r>
          </w:p>
        </w:tc>
      </w:tr>
      <w:tr w:rsidTr="00835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B32" w:rsidP="00835B32">
            <w:pPr>
              <w:pStyle w:val="BodyText"/>
            </w:pPr>
            <w:r w:rsidRPr="00835B32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B32" w:rsidP="00835B32">
            <w:pPr>
              <w:pStyle w:val="BodyText"/>
            </w:pPr>
            <w:r w:rsidRPr="00835B32">
              <w:rPr>
                <w:rStyle w:val="SpecialBold"/>
              </w:rPr>
              <w:t>Prepare to manage supply and demand in distribution and sub-transmission networks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B32">
            <w:pPr>
              <w:pStyle w:val="BodyText"/>
              <w:rPr>
                <w:lang w:val="en-NZ"/>
              </w:rPr>
            </w:pPr>
            <w:r w:rsidRPr="00835B32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B32">
            <w:pPr>
              <w:pStyle w:val="BodyText"/>
              <w:rPr>
                <w:lang w:val="en-NZ"/>
              </w:rPr>
            </w:pPr>
            <w:r w:rsidRPr="00835B32">
              <w:t>Legislation, regulations, standards, codes of practice and organisational workplace requirements for the work to be done are reviewed and determined</w:t>
            </w:r>
          </w:p>
        </w:tc>
      </w:tr>
      <w:tr w:rsidTr="00835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B3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B32">
            <w:pPr>
              <w:pStyle w:val="BodyText"/>
              <w:rPr>
                <w:lang w:val="en-NZ"/>
              </w:rPr>
            </w:pPr>
            <w:r w:rsidRPr="00835B32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B32">
            <w:pPr>
              <w:pStyle w:val="BodyText"/>
              <w:rPr>
                <w:lang w:val="en-NZ"/>
              </w:rPr>
            </w:pPr>
            <w:r w:rsidRPr="00835B32">
              <w:t>Purpose of the</w:t>
            </w:r>
            <w:r w:rsidRPr="00835B32">
              <w:t xml:space="preserve"> management is established after data is analysed and expected outcomes of the work are confirmed with appropriate personnel</w:t>
            </w:r>
          </w:p>
        </w:tc>
      </w:tr>
      <w:tr w:rsidTr="00835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B3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B32">
            <w:pPr>
              <w:pStyle w:val="BodyText"/>
              <w:rPr>
                <w:lang w:val="en-NZ"/>
              </w:rPr>
            </w:pPr>
            <w:r w:rsidRPr="00835B32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B32">
            <w:pPr>
              <w:pStyle w:val="BodyText"/>
              <w:rPr>
                <w:lang w:val="en-NZ"/>
              </w:rPr>
            </w:pPr>
            <w:r w:rsidRPr="00835B32">
              <w:t>Work plan is obtained and confirmed in accordance with workplace requirements, and where relevant, communicated to the appropriate personnel </w:t>
            </w:r>
          </w:p>
        </w:tc>
      </w:tr>
      <w:tr w:rsidTr="00835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B3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B32">
            <w:pPr>
              <w:pStyle w:val="BodyText"/>
              <w:rPr>
                <w:lang w:val="en-NZ"/>
              </w:rPr>
            </w:pPr>
            <w:r w:rsidRPr="00835B32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B32">
            <w:pPr>
              <w:pStyle w:val="BodyText"/>
              <w:rPr>
                <w:lang w:val="en-NZ"/>
              </w:rPr>
            </w:pPr>
            <w:r w:rsidRPr="00835B32">
              <w:t>Work roles and tasks are determined according to requirements and individual competencies</w:t>
            </w:r>
          </w:p>
        </w:tc>
      </w:tr>
      <w:tr w:rsidTr="00835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B3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B32">
            <w:pPr>
              <w:pStyle w:val="BodyText"/>
              <w:rPr>
                <w:lang w:val="en-NZ"/>
              </w:rPr>
            </w:pPr>
            <w:r w:rsidRPr="00835B32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B32">
            <w:pPr>
              <w:pStyle w:val="BodyText"/>
              <w:rPr>
                <w:lang w:val="en-NZ"/>
              </w:rPr>
            </w:pPr>
            <w:r w:rsidRPr="00835B32">
              <w:t>Work is pr</w:t>
            </w:r>
            <w:r w:rsidRPr="00835B32">
              <w:t>ioritised and sequenced for completion in accordance with work plan and workplace requirements</w:t>
            </w:r>
          </w:p>
        </w:tc>
      </w:tr>
      <w:tr w:rsidTr="00835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B3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B32">
            <w:pPr>
              <w:pStyle w:val="BodyText"/>
              <w:rPr>
                <w:lang w:val="en-NZ"/>
              </w:rPr>
            </w:pPr>
            <w:r w:rsidRPr="00835B32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B32">
            <w:pPr>
              <w:pStyle w:val="BodyText"/>
              <w:rPr>
                <w:lang w:val="en-NZ"/>
              </w:rPr>
            </w:pPr>
            <w:r w:rsidRPr="00835B32">
              <w:t>Liaison and communication issues with authorised personnel, authorities and clients are resolved to perform work, as required</w:t>
            </w:r>
          </w:p>
        </w:tc>
      </w:tr>
      <w:tr w:rsidTr="00835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B3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B32">
            <w:pPr>
              <w:pStyle w:val="BodyText"/>
              <w:rPr>
                <w:lang w:val="en-NZ"/>
              </w:rPr>
            </w:pPr>
            <w:r w:rsidRPr="00835B32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B32">
            <w:pPr>
              <w:pStyle w:val="BodyText"/>
              <w:rPr>
                <w:lang w:val="en-NZ"/>
              </w:rPr>
            </w:pPr>
            <w:r w:rsidRPr="00835B32">
              <w:t>Hazards are identified, risks assessed, and control measures identified and applied</w:t>
            </w:r>
          </w:p>
        </w:tc>
      </w:tr>
      <w:tr w:rsidTr="00835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B3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B32">
            <w:pPr>
              <w:pStyle w:val="BodyText"/>
              <w:rPr>
                <w:lang w:val="en-NZ"/>
              </w:rPr>
            </w:pPr>
            <w:r w:rsidRPr="00835B32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B32">
            <w:pPr>
              <w:pStyle w:val="BodyText"/>
              <w:rPr>
                <w:lang w:val="en-NZ"/>
              </w:rPr>
            </w:pPr>
            <w:r w:rsidRPr="00835B32">
              <w:t>Work permits are determined in accordance with workplace requirements</w:t>
            </w:r>
          </w:p>
        </w:tc>
      </w:tr>
      <w:tr w:rsidTr="00835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B32" w:rsidP="00835B32">
            <w:pPr>
              <w:pStyle w:val="BodyText"/>
            </w:pPr>
            <w:r w:rsidRPr="00835B32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B32" w:rsidP="00835B32">
            <w:pPr>
              <w:pStyle w:val="BodyText"/>
            </w:pPr>
            <w:r w:rsidRPr="00835B32">
              <w:rPr>
                <w:rStyle w:val="SpecialBold"/>
              </w:rPr>
              <w:t xml:space="preserve">Manage supply and demand in distribution and sub-transmission networks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B32">
            <w:pPr>
              <w:pStyle w:val="BodyText"/>
              <w:rPr>
                <w:lang w:val="en-NZ"/>
              </w:rPr>
            </w:pPr>
            <w:r w:rsidRPr="00835B32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B32">
            <w:pPr>
              <w:pStyle w:val="BodyText"/>
              <w:rPr>
                <w:lang w:val="en-NZ"/>
              </w:rPr>
            </w:pPr>
            <w:r w:rsidRPr="00835B32">
              <w:t>Legislation, reg</w:t>
            </w:r>
            <w:r w:rsidRPr="00835B32">
              <w:t xml:space="preserve">ulations, standards, codes of practice and organisational workplace requirements for the work to be performed are applied and monitored </w:t>
            </w:r>
          </w:p>
        </w:tc>
      </w:tr>
      <w:tr w:rsidTr="00835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B3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B32">
            <w:pPr>
              <w:pStyle w:val="BodyText"/>
              <w:rPr>
                <w:lang w:val="en-NZ"/>
              </w:rPr>
            </w:pPr>
            <w:r w:rsidRPr="00835B32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B32">
            <w:pPr>
              <w:pStyle w:val="BodyText"/>
              <w:rPr>
                <w:lang w:val="en-NZ"/>
              </w:rPr>
            </w:pPr>
            <w:r w:rsidRPr="00835B32">
              <w:t>Systems modelling is used to evaluate and determine best outcomes in accordance with workplace requirements</w:t>
            </w:r>
          </w:p>
        </w:tc>
      </w:tr>
      <w:tr w:rsidTr="00835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B3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B32">
            <w:pPr>
              <w:pStyle w:val="BodyText"/>
              <w:rPr>
                <w:lang w:val="en-NZ"/>
              </w:rPr>
            </w:pPr>
            <w:r w:rsidRPr="00835B32">
              <w:rPr>
                <w:rStyle w:val="SpecialBold"/>
              </w:rPr>
              <w:t>2</w:t>
            </w:r>
            <w:r w:rsidRPr="00835B32">
              <w:rPr>
                <w:rStyle w:val="SpecialBold"/>
              </w:rPr>
              <w:t>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B32">
            <w:pPr>
              <w:pStyle w:val="BodyText"/>
              <w:rPr>
                <w:lang w:val="en-NZ"/>
              </w:rPr>
            </w:pPr>
            <w:r w:rsidRPr="00835B32">
              <w:t>Supply and demand in distribution and sub-transmission networks is managed in accordance with workplace requirements</w:t>
            </w:r>
          </w:p>
        </w:tc>
      </w:tr>
      <w:tr w:rsidTr="00835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B3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B32">
            <w:pPr>
              <w:pStyle w:val="BodyText"/>
              <w:rPr>
                <w:lang w:val="en-NZ"/>
              </w:rPr>
            </w:pPr>
            <w:r w:rsidRPr="00835B32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B32">
            <w:pPr>
              <w:pStyle w:val="BodyText"/>
              <w:rPr>
                <w:lang w:val="en-NZ"/>
              </w:rPr>
            </w:pPr>
            <w:r w:rsidRPr="00835B32">
              <w:t>All stakeholders are updated on progress</w:t>
            </w:r>
          </w:p>
        </w:tc>
      </w:tr>
      <w:tr w:rsidTr="00835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B3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B32">
            <w:pPr>
              <w:pStyle w:val="BodyText"/>
              <w:rPr>
                <w:lang w:val="en-NZ"/>
              </w:rPr>
            </w:pPr>
            <w:r w:rsidRPr="00835B32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B32">
            <w:pPr>
              <w:pStyle w:val="BodyText"/>
              <w:rPr>
                <w:lang w:val="en-NZ"/>
              </w:rPr>
            </w:pPr>
            <w:r w:rsidRPr="00835B32">
              <w:t>Incidents or unplanned events are responded to in accordance with workplace requirements</w:t>
            </w:r>
          </w:p>
        </w:tc>
      </w:tr>
      <w:tr w:rsidTr="00835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B32" w:rsidP="00835B32">
            <w:pPr>
              <w:pStyle w:val="BodyText"/>
            </w:pPr>
            <w:r w:rsidRPr="00835B32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B32" w:rsidP="00835B32">
            <w:pPr>
              <w:pStyle w:val="BodyText"/>
            </w:pPr>
            <w:r w:rsidRPr="00835B32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B32">
            <w:pPr>
              <w:pStyle w:val="BodyText"/>
              <w:rPr>
                <w:lang w:val="en-NZ"/>
              </w:rPr>
            </w:pPr>
            <w:r w:rsidRPr="00835B32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B32">
            <w:pPr>
              <w:pStyle w:val="BodyText"/>
              <w:rPr>
                <w:lang w:val="en-NZ"/>
              </w:rPr>
            </w:pPr>
            <w:r w:rsidRPr="00835B32">
              <w:t>Completed work is checked for compliance against the work plan and workplace requirements</w:t>
            </w:r>
          </w:p>
        </w:tc>
      </w:tr>
      <w:tr w:rsidTr="00835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B3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B32">
            <w:pPr>
              <w:pStyle w:val="BodyText"/>
              <w:rPr>
                <w:lang w:val="en-NZ"/>
              </w:rPr>
            </w:pPr>
            <w:r w:rsidRPr="00835B32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B32" w:rsidP="00835B32">
            <w:pPr>
              <w:pStyle w:val="BodyText"/>
            </w:pPr>
            <w:r w:rsidRPr="00835B32">
              <w:t>Work records, reports and docum</w:t>
            </w:r>
            <w:r w:rsidRPr="00835B32">
              <w:t>entation are completed, and where relevant, appropriate personnel notified in accordance with workplace requirements</w:t>
            </w:r>
          </w:p>
        </w:tc>
      </w:tr>
    </w:tbl>
    <w:p w:rsidR="00000000" w:rsidRPr="00835B32" w:rsidP="00835B32">
      <w:pPr>
        <w:pStyle w:val="NoPaddingFontSize1"/>
      </w:pPr>
    </w:p>
    <w:p w:rsidR="00000000" w:rsidRPr="00835B32" w:rsidP="00835B32">
      <w:pPr>
        <w:pStyle w:val="AllowPageBreak"/>
      </w:pPr>
    </w:p>
    <w:p w:rsidR="00000000" w:rsidRPr="00835B32" w:rsidP="00835B32">
      <w:pPr>
        <w:pStyle w:val="Heading1"/>
      </w:pPr>
      <w:bookmarkStart w:id="7" w:name="O_1237611"/>
      <w:bookmarkEnd w:id="7"/>
      <w:r w:rsidRPr="00835B3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B32" w:rsidP="00835B32">
            <w:pPr>
              <w:pStyle w:val="BodyText"/>
            </w:pPr>
            <w:r w:rsidRPr="00835B32">
              <w:t>Foundation skills essential to performan</w:t>
            </w:r>
            <w:r w:rsidRPr="00835B32">
              <w:t>ce are explicit in the performance criteria of this unit of competency.</w:t>
            </w:r>
          </w:p>
        </w:tc>
      </w:tr>
    </w:tbl>
    <w:p w:rsidR="00000000" w:rsidRPr="00835B32" w:rsidP="00835B32">
      <w:pPr>
        <w:pStyle w:val="NoPaddingFontSize1"/>
      </w:pPr>
    </w:p>
    <w:p w:rsidR="00000000" w:rsidRPr="00835B32" w:rsidP="00835B32">
      <w:pPr>
        <w:pStyle w:val="AllowPageBreak"/>
      </w:pPr>
    </w:p>
    <w:p w:rsidR="00000000" w:rsidRPr="00835B32" w:rsidP="00835B32">
      <w:pPr>
        <w:pStyle w:val="Heading1"/>
      </w:pPr>
      <w:bookmarkStart w:id="8" w:name="O_1237612"/>
      <w:bookmarkEnd w:id="8"/>
      <w:r w:rsidRPr="00835B3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B32" w:rsidP="00835B32">
            <w:pPr>
              <w:pStyle w:val="BodyText"/>
            </w:pPr>
            <w:r w:rsidRPr="00835B32">
              <w:t>Range is restricted to essential operating conditions and any other variables essential to the work environment.</w:t>
            </w:r>
          </w:p>
          <w:p w:rsidR="00000000" w:rsidRPr="00835B32" w:rsidP="00835B32">
            <w:pPr>
              <w:pStyle w:val="BodyText"/>
            </w:pPr>
            <w:r w:rsidRPr="00835B32">
              <w:t>Non-essential conditions may b</w:t>
            </w:r>
            <w:r w:rsidRPr="00835B32">
              <w:t>e found in the UET Transmission, Distribution and Rail Sector Training Package Companion Volume Implementation Guide.</w:t>
            </w:r>
          </w:p>
        </w:tc>
      </w:tr>
    </w:tbl>
    <w:p w:rsidR="00000000" w:rsidRPr="00835B32" w:rsidP="00835B32">
      <w:pPr>
        <w:pStyle w:val="NoPaddingFontSize1"/>
      </w:pPr>
    </w:p>
    <w:p w:rsidR="00000000" w:rsidRPr="00835B32" w:rsidP="00835B32">
      <w:pPr>
        <w:pStyle w:val="AllowPageBreak"/>
      </w:pPr>
    </w:p>
    <w:p w:rsidR="00000000" w:rsidRPr="00835B32" w:rsidP="00835B32">
      <w:pPr>
        <w:pStyle w:val="Heading1"/>
      </w:pPr>
      <w:bookmarkStart w:id="9" w:name="O_1237613"/>
      <w:bookmarkEnd w:id="9"/>
      <w:r w:rsidRPr="00835B3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B32" w:rsidP="00835B32">
            <w:pPr>
              <w:pStyle w:val="BodyText"/>
            </w:pPr>
            <w:r w:rsidRPr="00835B32">
              <w:t xml:space="preserve">This unit replaces and is not equivalent to UETDRSO007 Manage high voltage distribution and </w:t>
            </w:r>
            <w:r w:rsidRPr="00835B32">
              <w:t>sub-transmission network demand.</w:t>
            </w:r>
          </w:p>
        </w:tc>
      </w:tr>
    </w:tbl>
    <w:p w:rsidR="00000000" w:rsidRPr="00835B32" w:rsidP="00835B32">
      <w:pPr>
        <w:pStyle w:val="NoPaddingFontSize1"/>
      </w:pPr>
    </w:p>
    <w:p w:rsidR="00000000" w:rsidRPr="00835B32" w:rsidP="00835B32">
      <w:pPr>
        <w:pStyle w:val="AllowPageBreak"/>
      </w:pPr>
    </w:p>
    <w:p w:rsidR="00000000" w:rsidRPr="00835B32" w:rsidP="00835B32">
      <w:pPr>
        <w:pStyle w:val="Heading1"/>
      </w:pPr>
      <w:bookmarkStart w:id="10" w:name="O_1237620"/>
      <w:bookmarkEnd w:id="10"/>
      <w:r w:rsidRPr="00835B32">
        <w:t>Links</w:t>
      </w:r>
    </w:p>
    <w:p w:rsidR="00000000" w:rsidRPr="00835B32" w:rsidP="004122C8">
      <w:pPr>
        <w:pStyle w:val="BodyText"/>
      </w:pPr>
      <w:r w:rsidRPr="00835B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C1C9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35B32" w:rsidP="004122C8">
      <w:pPr>
        <w:pStyle w:val="BodyText"/>
        <w:sectPr w:rsidSect="00835B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5B32" w:rsidP="00835B32">
      <w:pPr>
        <w:pStyle w:val="SuperHeading"/>
      </w:pPr>
      <w:r w:rsidRPr="00835B32">
        <w:t>Assessment Requirements for UETDRSO019 Manage supply and demand in distribution and sub-transmission networks</w:t>
      </w:r>
    </w:p>
    <w:p w:rsidR="00000000" w:rsidRPr="00835B32" w:rsidP="00835B32">
      <w:pPr>
        <w:pStyle w:val="Heading1"/>
      </w:pPr>
      <w:bookmarkStart w:id="11" w:name="O_1237615"/>
      <w:bookmarkEnd w:id="11"/>
      <w:r w:rsidRPr="00835B3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B32" w:rsidP="00835B32">
            <w:pPr>
              <w:pStyle w:val="BodyText"/>
            </w:pPr>
            <w:r w:rsidRPr="00835B32">
              <w:t xml:space="preserve">Release 1. This is the first release of this unit of competency in the UET Transmission, Distribution and </w:t>
            </w:r>
            <w:r w:rsidRPr="00835B32">
              <w:t>Rail Sector Training Package Release 4.0.</w:t>
            </w:r>
          </w:p>
        </w:tc>
      </w:tr>
    </w:tbl>
    <w:p w:rsidR="00000000" w:rsidRPr="00835B32" w:rsidP="00835B32">
      <w:pPr>
        <w:pStyle w:val="NoPaddingFontSize1"/>
      </w:pPr>
    </w:p>
    <w:p w:rsidR="00000000" w:rsidRPr="00835B32" w:rsidP="00835B32">
      <w:pPr>
        <w:pStyle w:val="AllowPageBreak"/>
      </w:pPr>
    </w:p>
    <w:p w:rsidR="00000000" w:rsidRPr="00835B32" w:rsidP="00835B32">
      <w:pPr>
        <w:pStyle w:val="Heading1"/>
      </w:pPr>
      <w:bookmarkStart w:id="12" w:name="O_1237616"/>
      <w:bookmarkEnd w:id="12"/>
      <w:r w:rsidRPr="00835B3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B32">
            <w:pPr>
              <w:pStyle w:val="BodyText"/>
              <w:rPr>
                <w:lang w:val="en-NZ"/>
              </w:rPr>
            </w:pPr>
            <w:r w:rsidRPr="00835B32">
              <w:t>Evidence required to demonstrate competence in this unit must be relevant to and satisfy all of the requirements of the elements and performance criteria on at least two (2</w:t>
            </w:r>
            <w:r w:rsidRPr="00835B32">
              <w:t xml:space="preserve">) separate occasions and include: </w:t>
            </w:r>
          </w:p>
        </w:tc>
      </w:tr>
      <w:tr w:rsidTr="00835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B32" w:rsidP="00835B32">
            <w:pPr>
              <w:pStyle w:val="ListBullet"/>
            </w:pPr>
            <w:r w:rsidRPr="00835B32">
              <w:t>applying relevant legislation, regulations, standards, codes of practice and organisational workplace requirements including:</w:t>
            </w:r>
          </w:p>
          <w:p w:rsidR="00000000" w:rsidRPr="00835B32" w:rsidP="00835B32">
            <w:pPr>
              <w:pStyle w:val="ListBullet2"/>
            </w:pPr>
            <w:r w:rsidRPr="00835B32">
              <w:t>work health and safety (WHS)/occupational health and safety (OHS) requirements</w:t>
            </w:r>
          </w:p>
          <w:p w:rsidR="00000000" w:rsidRPr="00835B32" w:rsidP="00835B32">
            <w:pPr>
              <w:pStyle w:val="ListBullet"/>
            </w:pPr>
            <w:r w:rsidRPr="00835B32">
              <w:t>identifying hazards, assessing risks, and identifying, applying and monitoring control measures</w:t>
            </w:r>
          </w:p>
          <w:p w:rsidR="00000000" w:rsidRPr="00835B32" w:rsidP="00835B32">
            <w:pPr>
              <w:pStyle w:val="ListBullet"/>
            </w:pPr>
            <w:r w:rsidRPr="00835B32">
              <w:t>dealing with an unplanned event on at least one (1) occasion</w:t>
            </w:r>
          </w:p>
          <w:p w:rsidR="00000000" w:rsidRPr="00835B32" w:rsidP="00835B32">
            <w:pPr>
              <w:pStyle w:val="ListBullet"/>
            </w:pPr>
            <w:r w:rsidRPr="00835B32">
              <w:t>completing relevant work records, reports and documentation</w:t>
            </w:r>
          </w:p>
          <w:p w:rsidR="00000000" w:rsidRPr="00835B32" w:rsidP="00835B32">
            <w:pPr>
              <w:pStyle w:val="ListBullet"/>
            </w:pPr>
            <w:r w:rsidRPr="00835B32">
              <w:t>demonstrating at least three (3) demand</w:t>
            </w:r>
            <w:r w:rsidRPr="00835B32">
              <w:t xml:space="preserve"> management actions for sub-transmission and distribution network constraints that include the following:</w:t>
            </w:r>
          </w:p>
          <w:p w:rsidR="00000000" w:rsidRPr="00835B32" w:rsidP="00835B32">
            <w:pPr>
              <w:pStyle w:val="ListBullet2"/>
            </w:pPr>
            <w:r w:rsidRPr="00835B32">
              <w:t>sub-transmission lines</w:t>
            </w:r>
          </w:p>
          <w:p w:rsidR="00000000" w:rsidRPr="00835B32" w:rsidP="00835B32">
            <w:pPr>
              <w:pStyle w:val="ListBullet2"/>
            </w:pPr>
            <w:r w:rsidRPr="00835B32">
              <w:t xml:space="preserve">transformers </w:t>
            </w:r>
          </w:p>
          <w:p w:rsidR="00000000" w:rsidRPr="00835B32" w:rsidP="00835B32">
            <w:pPr>
              <w:pStyle w:val="ListBullet2"/>
            </w:pPr>
            <w:r w:rsidRPr="00835B32">
              <w:t>distribution lines</w:t>
            </w:r>
          </w:p>
          <w:p w:rsidR="00000000" w:rsidRPr="00835B32" w:rsidP="00835B32">
            <w:pPr>
              <w:pStyle w:val="ListBullet2"/>
            </w:pPr>
            <w:r w:rsidRPr="00835B32">
              <w:t xml:space="preserve">switchgear </w:t>
            </w:r>
          </w:p>
          <w:p w:rsidR="00000000" w:rsidRPr="00835B32" w:rsidP="00835B32">
            <w:pPr>
              <w:pStyle w:val="ListBullet"/>
            </w:pPr>
            <w:r w:rsidRPr="00835B32">
              <w:t>managing all of the following for each of the demand management actions:</w:t>
            </w:r>
          </w:p>
          <w:p w:rsidR="00000000" w:rsidRPr="00835B32" w:rsidP="00835B32">
            <w:pPr>
              <w:pStyle w:val="ListBullet2"/>
            </w:pPr>
            <w:r w:rsidRPr="00835B32">
              <w:t>load</w:t>
            </w:r>
          </w:p>
          <w:p w:rsidR="00000000" w:rsidRPr="00835B32" w:rsidP="00835B32">
            <w:pPr>
              <w:pStyle w:val="ListBullet2"/>
            </w:pPr>
            <w:r w:rsidRPr="00835B32">
              <w:t>v</w:t>
            </w:r>
            <w:r w:rsidRPr="00835B32">
              <w:t>oltage</w:t>
            </w:r>
          </w:p>
          <w:p w:rsidR="00000000" w:rsidRPr="00835B32" w:rsidP="00835B32">
            <w:pPr>
              <w:pStyle w:val="ListBullet2"/>
            </w:pPr>
            <w:r w:rsidRPr="00835B32">
              <w:t>system reliability</w:t>
            </w:r>
          </w:p>
          <w:p w:rsidR="00000000" w:rsidRPr="00835B32" w:rsidP="00835B32">
            <w:pPr>
              <w:pStyle w:val="ListBullet2"/>
            </w:pPr>
            <w:r w:rsidRPr="00835B32">
              <w:t>critical customers</w:t>
            </w:r>
          </w:p>
          <w:p w:rsidR="00000000" w:rsidRPr="00835B32" w:rsidP="00835B32">
            <w:pPr>
              <w:pStyle w:val="ListBullet"/>
            </w:pPr>
            <w:r w:rsidRPr="00835B32">
              <w:t>coordinating, prioritising and communicating network planned and unplanned work, with relevant personnel</w:t>
            </w:r>
          </w:p>
          <w:p w:rsidR="00000000" w:rsidRPr="00835B32" w:rsidP="00835B32">
            <w:pPr>
              <w:pStyle w:val="ListBullet"/>
            </w:pPr>
            <w:r w:rsidRPr="00835B32">
              <w:t xml:space="preserve">monitoring the status of access authorities and permits </w:t>
            </w:r>
          </w:p>
          <w:p w:rsidR="00000000" w:rsidRPr="00835B32" w:rsidP="00835B32">
            <w:pPr>
              <w:pStyle w:val="ListBullet"/>
            </w:pPr>
            <w:r w:rsidRPr="00835B32">
              <w:t>demonstrating application of supply and demand management tools</w:t>
            </w:r>
          </w:p>
          <w:p w:rsidR="00000000" w:rsidRPr="00835B32" w:rsidP="00835B32">
            <w:pPr>
              <w:pStyle w:val="ListBullet"/>
            </w:pPr>
            <w:r w:rsidRPr="00835B32">
              <w:t>meeting paralleling conditions for interconnected networks</w:t>
            </w:r>
          </w:p>
          <w:p w:rsidR="00000000" w:rsidRPr="00835B32" w:rsidP="00835B32">
            <w:pPr>
              <w:pStyle w:val="ListBullet"/>
            </w:pPr>
            <w:r w:rsidRPr="00835B32">
              <w:t>updating personnel, management and customers of progress.</w:t>
            </w:r>
          </w:p>
        </w:tc>
      </w:tr>
    </w:tbl>
    <w:p w:rsidR="00000000" w:rsidRPr="00835B32" w:rsidP="00835B32">
      <w:pPr>
        <w:pStyle w:val="NoPaddingFontSize1"/>
      </w:pPr>
    </w:p>
    <w:p w:rsidR="00000000" w:rsidRPr="00835B32" w:rsidP="00835B32">
      <w:pPr>
        <w:pStyle w:val="AllowPageBreak"/>
      </w:pPr>
    </w:p>
    <w:p w:rsidR="00000000" w:rsidRPr="00835B32" w:rsidP="00835B32">
      <w:pPr>
        <w:pStyle w:val="Heading1"/>
      </w:pPr>
      <w:bookmarkStart w:id="13" w:name="O_1237617"/>
      <w:bookmarkEnd w:id="13"/>
      <w:r w:rsidRPr="00835B3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B32">
            <w:pPr>
              <w:pStyle w:val="BodyText"/>
              <w:rPr>
                <w:lang w:val="en-NZ"/>
              </w:rPr>
            </w:pPr>
            <w:r w:rsidRPr="00835B3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835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B32" w:rsidP="00835B32">
            <w:pPr>
              <w:pStyle w:val="ListBullet"/>
            </w:pPr>
            <w:r w:rsidRPr="00835B32">
              <w:t>relevant legislation, regulations, standards, codes of practice and organi</w:t>
            </w:r>
            <w:r w:rsidRPr="00835B32">
              <w:t>sational workplace requirements, including WHS/OHS requirements</w:t>
            </w:r>
          </w:p>
          <w:p w:rsidR="00000000" w:rsidRPr="00835B32" w:rsidP="00835B32">
            <w:pPr>
              <w:pStyle w:val="ListBullet"/>
            </w:pPr>
            <w:r w:rsidRPr="00835B32">
              <w:t>hazard, risk assessment and risk control requirements, including potential hazards</w:t>
            </w:r>
          </w:p>
          <w:p w:rsidR="00000000" w:rsidRPr="00835B32" w:rsidP="00835B32">
            <w:pPr>
              <w:pStyle w:val="ListBullet"/>
            </w:pPr>
            <w:r w:rsidRPr="00835B32">
              <w:t xml:space="preserve">application, purpose, and types of permits and access authorities </w:t>
            </w:r>
          </w:p>
          <w:p w:rsidR="00000000" w:rsidRPr="00835B32" w:rsidP="00835B32">
            <w:pPr>
              <w:pStyle w:val="ListBullet"/>
            </w:pPr>
            <w:r w:rsidRPr="00835B32">
              <w:t xml:space="preserve">events constituting an unplanned event or </w:t>
            </w:r>
            <w:r w:rsidRPr="00835B32">
              <w:t>incident</w:t>
            </w:r>
          </w:p>
          <w:p w:rsidR="00000000" w:rsidRPr="00835B32" w:rsidP="00835B32">
            <w:pPr>
              <w:pStyle w:val="ListBullet"/>
            </w:pPr>
            <w:r w:rsidRPr="00835B32">
              <w:t>procedures for responding to an unplanned event or incident</w:t>
            </w:r>
          </w:p>
          <w:p w:rsidR="00000000" w:rsidRPr="00835B32" w:rsidP="00835B32">
            <w:pPr>
              <w:pStyle w:val="ListBullet"/>
            </w:pPr>
            <w:r w:rsidRPr="00835B32">
              <w:t>workplace records, reports and documentation</w:t>
            </w:r>
          </w:p>
          <w:p w:rsidR="00000000" w:rsidRPr="00835B32" w:rsidP="00835B32">
            <w:pPr>
              <w:pStyle w:val="ListBullet"/>
            </w:pPr>
            <w:r w:rsidRPr="00835B32">
              <w:t xml:space="preserve">manuals, diagrams and drawings </w:t>
            </w:r>
          </w:p>
          <w:p w:rsidR="00000000" w:rsidRPr="00835B32" w:rsidP="00835B32">
            <w:pPr>
              <w:pStyle w:val="ListBullet"/>
            </w:pPr>
            <w:r w:rsidRPr="00835B32">
              <w:t>use of supply and demand management tools</w:t>
            </w:r>
          </w:p>
          <w:p w:rsidR="00000000" w:rsidRPr="00835B32" w:rsidP="00835B32">
            <w:pPr>
              <w:pStyle w:val="ListBullet"/>
            </w:pPr>
            <w:r w:rsidRPr="00835B32">
              <w:t>coordination, prioritisation, and communication of network planned a</w:t>
            </w:r>
            <w:r w:rsidRPr="00835B32">
              <w:t xml:space="preserve">nd unplanned work </w:t>
            </w:r>
          </w:p>
          <w:p w:rsidR="00000000" w:rsidRPr="00835B32" w:rsidP="00835B32">
            <w:pPr>
              <w:pStyle w:val="ListBullet"/>
            </w:pPr>
            <w:r w:rsidRPr="00835B32">
              <w:t xml:space="preserve">communication with personnel, management and customers </w:t>
            </w:r>
          </w:p>
          <w:p w:rsidR="00000000" w:rsidRPr="00835B32" w:rsidP="00835B32">
            <w:pPr>
              <w:pStyle w:val="ListBullet"/>
            </w:pPr>
            <w:r w:rsidRPr="00835B32">
              <w:t>paralleling of interconnected networks</w:t>
            </w:r>
          </w:p>
          <w:p w:rsidR="00000000" w:rsidRPr="00835B32" w:rsidP="00835B32">
            <w:pPr>
              <w:pStyle w:val="ListBullet"/>
            </w:pPr>
            <w:r w:rsidRPr="00835B32">
              <w:t>actions and documentation for supply and demand management for sub-transmission and distribution network constraints, including:</w:t>
            </w:r>
          </w:p>
          <w:p w:rsidR="00000000" w:rsidRPr="00835B32" w:rsidP="00835B32">
            <w:pPr>
              <w:pStyle w:val="ListBullet2"/>
            </w:pPr>
            <w:r w:rsidRPr="00835B32">
              <w:t>sub-transmission lines</w:t>
            </w:r>
          </w:p>
          <w:p w:rsidR="00000000" w:rsidRPr="00835B32" w:rsidP="00835B32">
            <w:pPr>
              <w:pStyle w:val="ListBullet2"/>
            </w:pPr>
            <w:r w:rsidRPr="00835B32">
              <w:t xml:space="preserve">transformers </w:t>
            </w:r>
          </w:p>
          <w:p w:rsidR="00000000" w:rsidRPr="00835B32" w:rsidP="00835B32">
            <w:pPr>
              <w:pStyle w:val="ListBullet2"/>
            </w:pPr>
            <w:r w:rsidRPr="00835B32">
              <w:t>distribution lines</w:t>
            </w:r>
          </w:p>
          <w:p w:rsidR="00000000" w:rsidRPr="00835B32" w:rsidP="00835B32">
            <w:pPr>
              <w:pStyle w:val="ListBullet2"/>
            </w:pPr>
            <w:r w:rsidRPr="00835B32">
              <w:t xml:space="preserve">switchgear </w:t>
            </w:r>
          </w:p>
          <w:p w:rsidR="00000000" w:rsidRPr="00835B32" w:rsidP="00835B32">
            <w:pPr>
              <w:pStyle w:val="ListBullet"/>
            </w:pPr>
            <w:r w:rsidRPr="00835B32">
              <w:t>demand management actions, including:</w:t>
            </w:r>
          </w:p>
          <w:p w:rsidR="00000000" w:rsidRPr="00835B32" w:rsidP="00835B32">
            <w:pPr>
              <w:pStyle w:val="ListBullet2"/>
            </w:pPr>
            <w:r w:rsidRPr="00835B32">
              <w:t>load</w:t>
            </w:r>
          </w:p>
          <w:p w:rsidR="00000000" w:rsidRPr="00835B32" w:rsidP="00835B32">
            <w:pPr>
              <w:pStyle w:val="ListBullet2"/>
            </w:pPr>
            <w:r w:rsidRPr="00835B32">
              <w:t>voltage</w:t>
            </w:r>
          </w:p>
          <w:p w:rsidR="00000000" w:rsidRPr="00835B32" w:rsidP="00835B32">
            <w:pPr>
              <w:pStyle w:val="ListBullet2"/>
            </w:pPr>
            <w:r w:rsidRPr="00835B32">
              <w:t>system reliability</w:t>
            </w:r>
          </w:p>
          <w:p w:rsidR="00000000" w:rsidRPr="00835B32" w:rsidP="00835B32">
            <w:pPr>
              <w:pStyle w:val="ListBullet2"/>
            </w:pPr>
            <w:r w:rsidRPr="00835B32">
              <w:t>critical customers.</w:t>
            </w:r>
          </w:p>
        </w:tc>
      </w:tr>
    </w:tbl>
    <w:p w:rsidR="00000000" w:rsidRPr="00835B32" w:rsidP="00835B32">
      <w:pPr>
        <w:pStyle w:val="NoPaddingFontSize1"/>
      </w:pPr>
    </w:p>
    <w:p w:rsidR="00000000" w:rsidRPr="00835B32" w:rsidP="00835B32">
      <w:pPr>
        <w:pStyle w:val="AllowPageBreak"/>
      </w:pPr>
    </w:p>
    <w:p w:rsidR="00000000" w:rsidRPr="00835B32" w:rsidP="00835B32">
      <w:pPr>
        <w:pStyle w:val="Heading1"/>
      </w:pPr>
      <w:bookmarkStart w:id="14" w:name="O_1237618"/>
      <w:bookmarkEnd w:id="14"/>
      <w:r w:rsidRPr="00835B3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5B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B32" w:rsidP="00835B32">
            <w:pPr>
              <w:pStyle w:val="BodyText"/>
            </w:pPr>
            <w:r w:rsidRPr="00835B32">
              <w:t>Assessors must hold credentials specified within the Standards for Registered Training Organisations current at the time of assessment.</w:t>
            </w:r>
          </w:p>
          <w:p w:rsidR="00000000" w:rsidRPr="00835B32" w:rsidP="00835B32">
            <w:pPr>
              <w:pStyle w:val="BodyText"/>
            </w:pPr>
            <w:r w:rsidRPr="00835B32">
              <w:t>Assessment must satisfy the Principles of Assessment and Rules of Evidence and all regulatory requirements included with</w:t>
            </w:r>
            <w:r w:rsidRPr="00835B32">
              <w:t>in the Standards for Registered Training Organisations current at the time of assessment.</w:t>
            </w:r>
          </w:p>
          <w:p w:rsidR="00000000" w:rsidRPr="00835B32" w:rsidP="00835B32">
            <w:pPr>
              <w:pStyle w:val="BodyText"/>
            </w:pPr>
            <w:r w:rsidRPr="00835B32">
              <w:t>Assessment must occur in workplace operational situations where it is appropriate to do so</w:t>
            </w:r>
          </w:p>
          <w:p w:rsidR="00000000" w:rsidRPr="00835B32" w:rsidP="00835B32">
            <w:pPr>
              <w:pStyle w:val="BodyText"/>
            </w:pPr>
            <w:r w:rsidRPr="00835B32">
              <w:t>Where this is not appropriate, assessment must occur in simulated condition</w:t>
            </w:r>
            <w:r w:rsidRPr="00835B32">
              <w:t>s involving realistic and authentic activities that replicate operational workplace conditions.</w:t>
            </w:r>
          </w:p>
          <w:p w:rsidR="00000000" w:rsidRPr="00835B32" w:rsidP="00835B32">
            <w:pPr>
              <w:pStyle w:val="BodyText"/>
            </w:pPr>
            <w:r w:rsidRPr="00835B32">
              <w:t>Assessment processes and techniques must be appropriate to the language, literacy and numeracy requirements of the work being performed and the needs of the can</w:t>
            </w:r>
            <w:r w:rsidRPr="00835B32">
              <w:t>didate.</w:t>
            </w:r>
          </w:p>
          <w:p w:rsidR="00000000" w:rsidRPr="00835B32" w:rsidP="00835B32">
            <w:pPr>
              <w:pStyle w:val="BodyText"/>
            </w:pPr>
            <w:r w:rsidRPr="00835B32">
              <w:t>Resources for assessment must include access to:</w:t>
            </w:r>
          </w:p>
          <w:p w:rsidR="00000000" w:rsidRPr="00835B32" w:rsidP="00835B32">
            <w:pPr>
              <w:pStyle w:val="ListBullet"/>
            </w:pPr>
            <w:r w:rsidRPr="00835B32">
              <w:t>relevant and appropriate materials, tools, facilities, equipment, protection, control, metering and alarm equipment, computerised electrical plant control and monitoring facilities, and personal pro</w:t>
            </w:r>
            <w:r w:rsidRPr="00835B32">
              <w:t>tective equipment (PPE) currently used in industry</w:t>
            </w:r>
          </w:p>
          <w:p w:rsidR="00000000" w:rsidRPr="00835B32" w:rsidP="00835B32">
            <w:pPr>
              <w:pStyle w:val="ListBullet"/>
            </w:pPr>
            <w:r w:rsidRPr="00835B32">
              <w:t>applicable documentation including, workplace requirements, relevant industry standards, equipment specifications, regulations, codes of practice, operational event data, network drawings, crisis management procedures and operation manuals.</w:t>
            </w:r>
          </w:p>
        </w:tc>
      </w:tr>
    </w:tbl>
    <w:p w:rsidR="00000000" w:rsidRPr="00835B32" w:rsidP="00835B32">
      <w:pPr>
        <w:pStyle w:val="NoPaddingFontSize1"/>
      </w:pPr>
    </w:p>
    <w:p w:rsidR="00000000" w:rsidRPr="00835B32" w:rsidP="00835B32">
      <w:pPr>
        <w:pStyle w:val="AllowPageBreak"/>
      </w:pPr>
    </w:p>
    <w:p w:rsidR="00000000" w:rsidRPr="00835B32" w:rsidP="00835B32">
      <w:pPr>
        <w:pStyle w:val="Heading1"/>
      </w:pPr>
      <w:bookmarkStart w:id="15" w:name="O_1237621"/>
      <w:bookmarkEnd w:id="15"/>
      <w:r w:rsidRPr="00835B32">
        <w:t>Links</w:t>
      </w:r>
    </w:p>
    <w:p w:rsidR="00000000" w:rsidRPr="00835B32" w:rsidP="004122C8">
      <w:pPr>
        <w:pStyle w:val="BodyText"/>
      </w:pPr>
      <w:r w:rsidRPr="00835B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C1C9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35B32" w:rsidP="00835B32"/>
    <w:sectPr w:rsidSect="00835B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B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B32" w:rsidRPr="004122C8" w:rsidP="004122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B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2C8" w:rsidP="00835B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22C8" w:rsidP="00835B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122C8" w:rsidP="00835B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B32" w:rsidP="00835B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22C8">
      <w:t>Approved</w:t>
    </w:r>
    <w:r w:rsidR="004122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22C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22C8">
      <w:rPr>
        <w:noProof/>
      </w:rPr>
      <w:t>4</w:t>
    </w:r>
    <w:r>
      <w:rPr>
        <w:noProof/>
      </w:rPr>
      <w:fldChar w:fldCharType="end"/>
    </w:r>
  </w:p>
  <w:p w:rsidR="00835B32" w:rsidP="00835B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22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22C8">
      <w:t>Powering Skills Organisation</w:t>
    </w:r>
    <w:r w:rsidR="004122C8">
      <w:fldChar w:fldCharType="end"/>
    </w:r>
  </w:p>
  <w:p w:rsidR="00835B32" w:rsidP="00835B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B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2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5B32" w:rsidRPr="004122C8" w:rsidP="004122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B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2C8" w:rsidRPr="002D2AF8" w:rsidP="00835B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UETDRSO019 Manage supply and demand in distribution and sub-transmission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122C8" w:rsidP="00835B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B32" w:rsidRPr="002D2AF8" w:rsidP="00835B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22C8">
      <w:t>UETDRSO019 Manage supply and demand in distribution and sub-transmission networks</w:t>
    </w:r>
    <w:r w:rsidR="004122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22C8">
      <w:rPr>
        <w:noProof/>
      </w:rPr>
      <w:t>2 March 2025</w:t>
    </w:r>
    <w:r>
      <w:fldChar w:fldCharType="end"/>
    </w:r>
  </w:p>
  <w:p w:rsidR="00835B32" w:rsidP="00835B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906E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BA78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0AE5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B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5B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5B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5B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5B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5B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5B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5B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5B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5B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5B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5B32"/>
  </w:style>
  <w:style w:type="character" w:customStyle="1" w:styleId="Heading1Char">
    <w:name w:val="Heading 1 Char"/>
    <w:basedOn w:val="DefaultParagraphFont"/>
    <w:link w:val="Heading1"/>
    <w:rsid w:val="00835B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5B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5B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5B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5B32"/>
    <w:rPr>
      <w:b/>
      <w:spacing w:val="0"/>
    </w:rPr>
  </w:style>
  <w:style w:type="paragraph" w:styleId="ListBullet2">
    <w:name w:val="List Bullet 2"/>
    <w:basedOn w:val="List2"/>
    <w:rsid w:val="00835B3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5B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5B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35B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5B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5B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5B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5B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5B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5B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5B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5B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5B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5B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5B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5B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5B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5B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5B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5B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5B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5B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5B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5B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5B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5B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5B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5B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5B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5B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5B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5B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5B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5B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5B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5B32"/>
    <w:rPr>
      <w:i/>
    </w:rPr>
  </w:style>
  <w:style w:type="paragraph" w:styleId="Caption">
    <w:name w:val="caption"/>
    <w:basedOn w:val="BodyText"/>
    <w:next w:val="Normal"/>
    <w:qFormat/>
    <w:rsid w:val="00835B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5B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5B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5B32"/>
  </w:style>
  <w:style w:type="paragraph" w:styleId="TableofFigures">
    <w:name w:val="table of figures"/>
    <w:basedOn w:val="Normal"/>
    <w:next w:val="Normal"/>
    <w:semiHidden/>
    <w:rsid w:val="00835B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5B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5B32"/>
    <w:rPr>
      <w:rFonts w:ascii="Wingdings" w:hAnsi="Wingdings"/>
    </w:rPr>
  </w:style>
  <w:style w:type="paragraph" w:customStyle="1" w:styleId="TableHeading">
    <w:name w:val="Table Heading"/>
    <w:basedOn w:val="HeadingBase"/>
    <w:rsid w:val="00835B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5B32"/>
    <w:rPr>
      <w:color w:val="0033CC"/>
      <w:u w:val="none"/>
    </w:rPr>
  </w:style>
  <w:style w:type="paragraph" w:customStyle="1" w:styleId="BodyTextRight">
    <w:name w:val="Body Text Right"/>
    <w:basedOn w:val="BodyText"/>
    <w:rsid w:val="00835B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5B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5B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5B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5B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5B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5B32"/>
    <w:rPr>
      <w:sz w:val="32"/>
    </w:rPr>
  </w:style>
  <w:style w:type="paragraph" w:customStyle="1" w:styleId="HeadingProcedure">
    <w:name w:val="Heading Procedure"/>
    <w:basedOn w:val="HeadingBase"/>
    <w:next w:val="Normal"/>
    <w:rsid w:val="00835B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5B32"/>
    <w:pPr>
      <w:spacing w:before="60" w:after="60"/>
    </w:pPr>
  </w:style>
  <w:style w:type="paragraph" w:styleId="ListContinue">
    <w:name w:val="List Continue"/>
    <w:basedOn w:val="List"/>
    <w:rsid w:val="00835B32"/>
    <w:pPr>
      <w:ind w:firstLine="0"/>
    </w:pPr>
  </w:style>
  <w:style w:type="paragraph" w:customStyle="1" w:styleId="ListNote">
    <w:name w:val="List Note"/>
    <w:basedOn w:val="List"/>
    <w:rsid w:val="00835B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5B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5B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5B32"/>
    <w:rPr>
      <w:rFonts w:ascii="Courier New" w:hAnsi="Courier New"/>
    </w:rPr>
  </w:style>
  <w:style w:type="paragraph" w:customStyle="1" w:styleId="NoteBullet">
    <w:name w:val="Note Bullet"/>
    <w:basedOn w:val="Note"/>
    <w:rsid w:val="00835B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5B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5B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5B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5B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5B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5B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5B32"/>
    <w:rPr>
      <w:b/>
      <w:smallCaps/>
    </w:rPr>
  </w:style>
  <w:style w:type="paragraph" w:customStyle="1" w:styleId="TableListNumber">
    <w:name w:val="Table List Number"/>
    <w:basedOn w:val="ListNumber"/>
    <w:rsid w:val="00835B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5B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5B32"/>
    <w:pPr>
      <w:numPr>
        <w:numId w:val="9"/>
      </w:numPr>
    </w:pPr>
  </w:style>
  <w:style w:type="paragraph" w:customStyle="1" w:styleId="ListAlpha2">
    <w:name w:val="List Alpha 2"/>
    <w:basedOn w:val="List2"/>
    <w:rsid w:val="00835B32"/>
    <w:pPr>
      <w:numPr>
        <w:numId w:val="8"/>
      </w:numPr>
    </w:pPr>
  </w:style>
  <w:style w:type="paragraph" w:styleId="List2">
    <w:name w:val="List 2"/>
    <w:basedOn w:val="BodyText"/>
    <w:rsid w:val="00835B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5B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5B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5B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5B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5B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5B32"/>
    <w:pPr>
      <w:numPr>
        <w:numId w:val="4"/>
      </w:numPr>
    </w:pPr>
  </w:style>
  <w:style w:type="paragraph" w:styleId="ListContinue2">
    <w:name w:val="List Continue 2"/>
    <w:basedOn w:val="List2"/>
    <w:rsid w:val="00835B32"/>
    <w:pPr>
      <w:ind w:firstLine="0"/>
    </w:pPr>
  </w:style>
  <w:style w:type="paragraph" w:styleId="ListContinue3">
    <w:name w:val="List Continue 3"/>
    <w:basedOn w:val="List3"/>
    <w:rsid w:val="00835B32"/>
    <w:pPr>
      <w:ind w:left="1021" w:firstLine="0"/>
    </w:pPr>
  </w:style>
  <w:style w:type="paragraph" w:styleId="ListContinue4">
    <w:name w:val="List Continue 4"/>
    <w:basedOn w:val="List4"/>
    <w:rsid w:val="00835B32"/>
    <w:pPr>
      <w:ind w:firstLine="0"/>
    </w:pPr>
  </w:style>
  <w:style w:type="paragraph" w:styleId="ListContinue5">
    <w:name w:val="List Continue 5"/>
    <w:basedOn w:val="List5"/>
    <w:rsid w:val="00835B32"/>
    <w:pPr>
      <w:ind w:firstLine="0"/>
    </w:pPr>
  </w:style>
  <w:style w:type="paragraph" w:styleId="ListNumber3">
    <w:name w:val="List Number 3"/>
    <w:basedOn w:val="List3"/>
    <w:rsid w:val="00835B32"/>
    <w:pPr>
      <w:numPr>
        <w:numId w:val="5"/>
      </w:numPr>
    </w:pPr>
  </w:style>
  <w:style w:type="paragraph" w:styleId="ListNumber4">
    <w:name w:val="List Number 4"/>
    <w:basedOn w:val="List4"/>
    <w:rsid w:val="00835B32"/>
    <w:pPr>
      <w:numPr>
        <w:numId w:val="6"/>
      </w:numPr>
    </w:pPr>
  </w:style>
  <w:style w:type="paragraph" w:styleId="ListNumber5">
    <w:name w:val="List Number 5"/>
    <w:basedOn w:val="List5"/>
    <w:rsid w:val="00835B32"/>
    <w:pPr>
      <w:numPr>
        <w:numId w:val="7"/>
      </w:numPr>
    </w:pPr>
  </w:style>
  <w:style w:type="paragraph" w:styleId="BlockText">
    <w:name w:val="Block Text"/>
    <w:basedOn w:val="Normal"/>
    <w:rsid w:val="00835B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5B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5B32"/>
    <w:rPr>
      <w:sz w:val="16"/>
      <w:vertAlign w:val="superscript"/>
    </w:rPr>
  </w:style>
  <w:style w:type="character" w:customStyle="1" w:styleId="Symbols">
    <w:name w:val="Symbols"/>
    <w:basedOn w:val="DefaultParagraphFont"/>
    <w:rsid w:val="00835B32"/>
    <w:rPr>
      <w:rFonts w:ascii="Symbol" w:hAnsi="Symbol"/>
    </w:rPr>
  </w:style>
  <w:style w:type="character" w:customStyle="1" w:styleId="MenuOptions">
    <w:name w:val="Menu Options"/>
    <w:basedOn w:val="DefaultParagraphFont"/>
    <w:rsid w:val="00835B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5B32"/>
    <w:rPr>
      <w:b/>
    </w:rPr>
  </w:style>
  <w:style w:type="character" w:customStyle="1" w:styleId="Underlined">
    <w:name w:val="Underlined"/>
    <w:basedOn w:val="DefaultParagraphFont"/>
    <w:rsid w:val="00835B32"/>
    <w:rPr>
      <w:u w:val="single"/>
    </w:rPr>
  </w:style>
  <w:style w:type="paragraph" w:customStyle="1" w:styleId="TableBodyTextRight">
    <w:name w:val="Table Body Text Right"/>
    <w:basedOn w:val="TableBodyText"/>
    <w:rsid w:val="00835B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5B32"/>
    <w:rPr>
      <w:sz w:val="18"/>
    </w:rPr>
  </w:style>
  <w:style w:type="paragraph" w:customStyle="1" w:styleId="BodySmallRight">
    <w:name w:val="Body Small Right"/>
    <w:basedOn w:val="BodyTextRight"/>
    <w:rsid w:val="00835B32"/>
    <w:rPr>
      <w:sz w:val="18"/>
      <w:szCs w:val="18"/>
    </w:rPr>
  </w:style>
  <w:style w:type="paragraph" w:customStyle="1" w:styleId="MarginEdition">
    <w:name w:val="Margin Edition"/>
    <w:basedOn w:val="MarginNote"/>
    <w:rsid w:val="00835B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5B32"/>
    <w:rPr>
      <w:sz w:val="2"/>
      <w:szCs w:val="2"/>
    </w:rPr>
  </w:style>
  <w:style w:type="character" w:customStyle="1" w:styleId="Small">
    <w:name w:val="Small"/>
    <w:basedOn w:val="DefaultParagraphFont"/>
    <w:rsid w:val="00835B32"/>
    <w:rPr>
      <w:sz w:val="16"/>
    </w:rPr>
  </w:style>
  <w:style w:type="paragraph" w:customStyle="1" w:styleId="WideTable">
    <w:name w:val="Wide Table"/>
    <w:basedOn w:val="Normal"/>
    <w:rsid w:val="00835B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5B32"/>
  </w:style>
  <w:style w:type="paragraph" w:styleId="Quote">
    <w:name w:val="Quote"/>
    <w:basedOn w:val="Heading1"/>
    <w:link w:val="QuoteChar"/>
    <w:qFormat/>
    <w:rsid w:val="00835B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5B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5B32"/>
    <w:pPr>
      <w:pageBreakBefore/>
    </w:pPr>
  </w:style>
  <w:style w:type="paragraph" w:customStyle="1" w:styleId="Border">
    <w:name w:val="Border"/>
    <w:basedOn w:val="Normal"/>
    <w:qFormat/>
    <w:rsid w:val="00835B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5B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B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B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5B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5B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5B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5B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5B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5B32"/>
    <w:rPr>
      <w:u w:val="single"/>
    </w:rPr>
  </w:style>
  <w:style w:type="character" w:customStyle="1" w:styleId="BoldandItalics">
    <w:name w:val="Bold and Italics"/>
    <w:qFormat/>
    <w:rsid w:val="00835B32"/>
    <w:rPr>
      <w:b/>
      <w:i/>
      <w:u w:val="none"/>
    </w:rPr>
  </w:style>
  <w:style w:type="paragraph" w:styleId="BalloonText">
    <w:name w:val="Balloon Text"/>
    <w:basedOn w:val="Normal"/>
    <w:link w:val="BalloonTextChar"/>
    <w:rsid w:val="00835B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5B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5B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5B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5B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5B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5B32"/>
    <w:pPr>
      <w:spacing w:before="0" w:after="0"/>
    </w:pPr>
  </w:style>
  <w:style w:type="paragraph" w:customStyle="1" w:styleId="BodyTextBold">
    <w:name w:val="Body Text Bold"/>
    <w:basedOn w:val="BodyText"/>
    <w:qFormat/>
    <w:rsid w:val="00835B32"/>
    <w:rPr>
      <w:b/>
    </w:rPr>
  </w:style>
  <w:style w:type="character" w:styleId="Hyperlink">
    <w:name w:val="Hyperlink"/>
    <w:basedOn w:val="DefaultParagraphFont"/>
    <w:uiPriority w:val="99"/>
    <w:unhideWhenUsed/>
    <w:rsid w:val="004122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1197</Words>
  <Characters>8108</Characters>
  <Application>Microsoft Office Word</Application>
  <DocSecurity>0</DocSecurity>
  <Lines>270</Lines>
  <Paragraphs>157</Paragraphs>
  <ScaleCrop>false</ScaleCrop>
  <Company>Author-it Software Corporation Ltd.</Company>
  <LinksUpToDate>false</LinksUpToDate>
  <CharactersWithSpaces>9148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UETDRSO019 Manage supply and demand in distribution and sub-transmission networks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2025-03-01T17:27:00Z</dcterms:created>
  <dcterms:modified xsi:type="dcterms:W3CDTF">2025-03-01T17:27:00Z</dcterms:modified>
</cp:coreProperties>
</file>