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15D4" w:rsidP="000F15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UETDRSO017 Develop and validate transmission switching programs</w:t>
      </w:r>
      <w:r>
        <w:fldChar w:fldCharType="end"/>
      </w:r>
    </w:p>
    <w:p w:rsidR="000F15D4" w:rsidP="000F15D4">
      <w:pPr>
        <w:pStyle w:val="Version"/>
        <w:sectPr w:rsidSect="00C03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484" w:rsidP="00C03484">
      <w:pPr>
        <w:pStyle w:val="SuperHeading"/>
      </w:pPr>
      <w:r w:rsidRPr="00C03484">
        <w:t>Assessment Requirements for UETDRSO017 Develop and validate transmission switching programs</w:t>
      </w:r>
    </w:p>
    <w:p w:rsidR="00000000" w:rsidRPr="00C03484" w:rsidP="00C03484">
      <w:pPr>
        <w:pStyle w:val="Heading1"/>
      </w:pPr>
      <w:bookmarkStart w:id="1" w:name="O_1237577"/>
      <w:bookmarkEnd w:id="1"/>
      <w:r w:rsidRPr="00C0348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484" w:rsidP="00C03484">
            <w:pPr>
              <w:pStyle w:val="BodyText"/>
            </w:pPr>
            <w:r w:rsidRPr="00C03484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C03484" w:rsidP="00C03484">
      <w:pPr>
        <w:pStyle w:val="NoPaddingFontSize1"/>
      </w:pPr>
    </w:p>
    <w:p w:rsidR="00000000" w:rsidRPr="00C03484" w:rsidP="00C03484">
      <w:pPr>
        <w:pStyle w:val="AllowPageBreak"/>
      </w:pPr>
    </w:p>
    <w:p w:rsidR="00000000" w:rsidRPr="00C03484" w:rsidP="00C03484">
      <w:pPr>
        <w:pStyle w:val="Heading1"/>
      </w:pPr>
      <w:bookmarkStart w:id="2" w:name="O_1237578"/>
      <w:bookmarkEnd w:id="2"/>
      <w:r w:rsidRPr="00C0348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484">
            <w:pPr>
              <w:pStyle w:val="BodyText"/>
              <w:rPr>
                <w:lang w:val="en-NZ"/>
              </w:rPr>
            </w:pPr>
            <w:r w:rsidRPr="00C03484">
              <w:t>Evidence required to demonstrate competence in this unit must be r</w:t>
            </w:r>
            <w:r w:rsidRPr="00C03484">
              <w:t>elevant to and satisfy all of the requirements of the elements and performance criteria on at least two (2) separate occasions and include:</w:t>
            </w:r>
          </w:p>
        </w:tc>
      </w:tr>
      <w:tr w:rsidTr="00C03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484" w:rsidP="00C03484">
            <w:pPr>
              <w:pStyle w:val="ListBullet"/>
            </w:pPr>
            <w:r w:rsidRPr="00C03484">
              <w:t>establishing the purpose of the transmission switching program</w:t>
            </w:r>
          </w:p>
          <w:p w:rsidR="00000000" w:rsidRPr="00C03484" w:rsidP="00C03484">
            <w:pPr>
              <w:pStyle w:val="ListBullet"/>
            </w:pPr>
            <w:r w:rsidRPr="00C03484">
              <w:t>analysing data and determining expected work outcom</w:t>
            </w:r>
            <w:r w:rsidRPr="00C03484">
              <w:t>e</w:t>
            </w:r>
          </w:p>
          <w:p w:rsidR="00000000" w:rsidRPr="00C03484" w:rsidP="00C03484">
            <w:pPr>
              <w:pStyle w:val="ListBullet"/>
            </w:pPr>
            <w:r w:rsidRPr="00C03484">
              <w:t>identifying hazards, assessing risks, and identifying, applying and monitoring control measures</w:t>
            </w:r>
          </w:p>
          <w:p w:rsidR="00000000" w:rsidRPr="00C03484" w:rsidP="00C03484">
            <w:pPr>
              <w:pStyle w:val="ListBullet"/>
            </w:pPr>
            <w:r w:rsidRPr="00C03484">
              <w:t>confirming, reviewing, and updating workplan, based on technical advice, site inspection, and data analysis</w:t>
            </w:r>
          </w:p>
          <w:p w:rsidR="00000000" w:rsidRPr="00C03484" w:rsidP="00C03484">
            <w:pPr>
              <w:pStyle w:val="ListBullet"/>
            </w:pPr>
            <w:r w:rsidRPr="00C03484">
              <w:t>determining equipment required for the work</w:t>
            </w:r>
          </w:p>
          <w:p w:rsidR="00000000" w:rsidRPr="00C03484" w:rsidP="00C03484">
            <w:pPr>
              <w:pStyle w:val="ListBullet"/>
            </w:pPr>
            <w:r w:rsidRPr="00C03484">
              <w:t>determ</w:t>
            </w:r>
            <w:r w:rsidRPr="00C03484">
              <w:t>ining work permits in accordance with workplace requirements</w:t>
            </w:r>
          </w:p>
          <w:p w:rsidR="00000000" w:rsidRPr="00C03484" w:rsidP="00C03484">
            <w:pPr>
              <w:pStyle w:val="ListBullet"/>
            </w:pPr>
            <w:r w:rsidRPr="00C03484">
              <w:t xml:space="preserve">prioritising and sequencing work </w:t>
            </w:r>
          </w:p>
          <w:p w:rsidR="00000000" w:rsidRPr="00C03484" w:rsidP="00C03484">
            <w:pPr>
              <w:pStyle w:val="ListBullet"/>
            </w:pPr>
            <w:r w:rsidRPr="00C03484">
              <w:t>checking completed work for compliance against the work plan and workplace requirements</w:t>
            </w:r>
          </w:p>
          <w:p w:rsidR="00000000" w:rsidRPr="00C03484" w:rsidP="00C03484">
            <w:pPr>
              <w:pStyle w:val="ListBullet"/>
            </w:pPr>
            <w:r w:rsidRPr="00C03484">
              <w:t>completing relevant work records, reports and documentation</w:t>
            </w:r>
          </w:p>
          <w:p w:rsidR="00000000" w:rsidRPr="00C03484" w:rsidP="00C03484">
            <w:pPr>
              <w:pStyle w:val="ListBullet"/>
            </w:pPr>
            <w:r w:rsidRPr="00C03484">
              <w:t>using available resources to determine best outcomes</w:t>
            </w:r>
          </w:p>
          <w:p w:rsidR="00000000" w:rsidRPr="00C03484" w:rsidP="00C03484">
            <w:pPr>
              <w:pStyle w:val="ListBullet"/>
            </w:pPr>
            <w:r w:rsidRPr="00C03484">
              <w:t>using and interpreting single line diagrams (SLD)</w:t>
            </w:r>
          </w:p>
          <w:p w:rsidR="00000000" w:rsidRPr="00C03484" w:rsidP="00C03484">
            <w:pPr>
              <w:pStyle w:val="ListBullet"/>
            </w:pPr>
            <w:r w:rsidRPr="00C03484">
              <w:t>preparing, writing and validating one (1) switching program for each of the following:</w:t>
            </w:r>
          </w:p>
          <w:p w:rsidR="00000000" w:rsidRPr="00C03484" w:rsidP="00C03484">
            <w:pPr>
              <w:pStyle w:val="ListBullet2"/>
            </w:pPr>
            <w:r w:rsidRPr="00C03484">
              <w:t>extra high voltage (EHV) transformer</w:t>
            </w:r>
          </w:p>
          <w:p w:rsidR="00000000" w:rsidRPr="00C03484" w:rsidP="00C03484">
            <w:pPr>
              <w:pStyle w:val="ListBullet2"/>
            </w:pPr>
            <w:r w:rsidRPr="00C03484">
              <w:t xml:space="preserve">EHV switchgear </w:t>
            </w:r>
          </w:p>
          <w:p w:rsidR="00000000" w:rsidRPr="00C03484" w:rsidP="00C03484">
            <w:pPr>
              <w:pStyle w:val="ListBullet2"/>
            </w:pPr>
            <w:r w:rsidRPr="00C03484">
              <w:t>EHV lines an</w:t>
            </w:r>
            <w:r w:rsidRPr="00C03484">
              <w:t>d feeders</w:t>
            </w:r>
          </w:p>
          <w:p w:rsidR="00000000" w:rsidRPr="00C03484" w:rsidP="00C03484">
            <w:pPr>
              <w:pStyle w:val="ListBullet"/>
            </w:pPr>
            <w:r w:rsidRPr="00C03484">
              <w:t>preparing, writing and validating one (1) switching program, which considers at least two (2) of the following:</w:t>
            </w:r>
          </w:p>
          <w:p w:rsidR="00000000" w:rsidRPr="00C03484" w:rsidP="00C03484">
            <w:pPr>
              <w:pStyle w:val="ListBullet2"/>
            </w:pPr>
            <w:r w:rsidRPr="00C03484">
              <w:t>commissioning of EHV plant</w:t>
            </w:r>
          </w:p>
          <w:p w:rsidR="00000000" w:rsidRPr="00C03484" w:rsidP="00C03484">
            <w:pPr>
              <w:pStyle w:val="ListBullet2"/>
            </w:pPr>
            <w:r w:rsidRPr="00C03484">
              <w:t>planned interruption to EHV customer</w:t>
            </w:r>
          </w:p>
          <w:p w:rsidR="00000000" w:rsidRPr="00C03484" w:rsidP="00C03484">
            <w:pPr>
              <w:pStyle w:val="ListBullet2"/>
            </w:pPr>
            <w:r w:rsidRPr="00C03484">
              <w:t>installation of a mobile generator</w:t>
            </w:r>
          </w:p>
          <w:p w:rsidR="00000000" w:rsidRPr="00C03484" w:rsidP="00C03484">
            <w:pPr>
              <w:pStyle w:val="ListBullet2"/>
            </w:pPr>
            <w:r w:rsidRPr="00C03484">
              <w:t>consideration of paralleling feed</w:t>
            </w:r>
            <w:r w:rsidRPr="00C03484">
              <w:t>ers</w:t>
            </w:r>
          </w:p>
          <w:p w:rsidR="00000000" w:rsidRPr="00C03484" w:rsidP="00C03484">
            <w:pPr>
              <w:pStyle w:val="ListBullet2"/>
            </w:pPr>
            <w:r w:rsidRPr="00C03484">
              <w:t>EHV switching impact on low voltage (LV) customers</w:t>
            </w:r>
          </w:p>
          <w:p w:rsidR="00000000" w:rsidRPr="00C03484" w:rsidP="00C03484">
            <w:pPr>
              <w:pStyle w:val="ListBullet2"/>
            </w:pPr>
            <w:r w:rsidRPr="00C03484">
              <w:t>EHV capacitors</w:t>
            </w:r>
          </w:p>
          <w:p w:rsidR="00000000" w:rsidRPr="00C03484" w:rsidP="00C03484">
            <w:pPr>
              <w:pStyle w:val="ListBullet2"/>
            </w:pPr>
            <w:r w:rsidRPr="00C03484">
              <w:t>EHV regulators</w:t>
            </w:r>
          </w:p>
          <w:p w:rsidR="00000000" w:rsidRPr="00C03484" w:rsidP="00C03484">
            <w:pPr>
              <w:pStyle w:val="ListBullet"/>
            </w:pPr>
            <w:r w:rsidRPr="00C03484">
              <w:t>preparing switching programs to isolate, test and earth all the following:</w:t>
            </w:r>
          </w:p>
          <w:p w:rsidR="00000000" w:rsidRPr="00C03484" w:rsidP="00C03484">
            <w:pPr>
              <w:pStyle w:val="ListBullet2"/>
            </w:pPr>
            <w:r w:rsidRPr="00C03484">
              <w:t>EHV transformer</w:t>
            </w:r>
          </w:p>
          <w:p w:rsidR="00000000" w:rsidRPr="00C03484" w:rsidP="00C03484">
            <w:pPr>
              <w:pStyle w:val="ListBullet2"/>
            </w:pPr>
            <w:r w:rsidRPr="00C03484">
              <w:t xml:space="preserve">EHV switchgear </w:t>
            </w:r>
          </w:p>
          <w:p w:rsidR="00000000" w:rsidRPr="00C03484" w:rsidP="00C03484">
            <w:pPr>
              <w:pStyle w:val="ListBullet2"/>
            </w:pPr>
            <w:r w:rsidRPr="00C03484">
              <w:t>EHV lines and feeders</w:t>
            </w:r>
          </w:p>
          <w:p w:rsidR="00000000" w:rsidRPr="00C03484" w:rsidP="00C03484">
            <w:pPr>
              <w:pStyle w:val="ListBullet"/>
            </w:pPr>
            <w:r w:rsidRPr="00C03484">
              <w:t>preparing, writing and validating a switching program, to include managing all of the following:</w:t>
            </w:r>
          </w:p>
          <w:p w:rsidR="00000000" w:rsidRPr="00C03484" w:rsidP="00C03484">
            <w:pPr>
              <w:pStyle w:val="ListBullet2"/>
            </w:pPr>
            <w:r w:rsidRPr="00C03484">
              <w:t>load</w:t>
            </w:r>
          </w:p>
          <w:p w:rsidR="00000000" w:rsidRPr="00C03484" w:rsidP="00C03484">
            <w:pPr>
              <w:pStyle w:val="ListBullet2"/>
            </w:pPr>
            <w:r w:rsidRPr="00C03484">
              <w:t>voltage</w:t>
            </w:r>
          </w:p>
          <w:p w:rsidR="00000000" w:rsidRPr="00C03484" w:rsidP="00C03484">
            <w:pPr>
              <w:pStyle w:val="ListBullet2"/>
            </w:pPr>
            <w:r w:rsidRPr="00C03484">
              <w:t>system reliability</w:t>
            </w:r>
          </w:p>
          <w:p w:rsidR="00000000" w:rsidRPr="00C03484" w:rsidP="00C03484">
            <w:pPr>
              <w:pStyle w:val="ListBullet2"/>
            </w:pPr>
            <w:r w:rsidRPr="00C03484">
              <w:t xml:space="preserve">critical customers. </w:t>
            </w:r>
          </w:p>
        </w:tc>
      </w:tr>
    </w:tbl>
    <w:p w:rsidR="00000000" w:rsidRPr="00C03484" w:rsidP="00C03484">
      <w:pPr>
        <w:pStyle w:val="NoPaddingFontSize1"/>
      </w:pPr>
    </w:p>
    <w:p w:rsidR="00000000" w:rsidRPr="00C03484" w:rsidP="00C03484">
      <w:pPr>
        <w:pStyle w:val="AllowPageBreak"/>
      </w:pPr>
    </w:p>
    <w:p w:rsidR="00000000" w:rsidRPr="00C03484" w:rsidP="00C03484">
      <w:pPr>
        <w:pStyle w:val="Heading1"/>
      </w:pPr>
      <w:bookmarkStart w:id="3" w:name="O_1237579"/>
      <w:bookmarkEnd w:id="3"/>
      <w:r w:rsidRPr="00C0348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484">
            <w:pPr>
              <w:pStyle w:val="BodyText"/>
              <w:rPr>
                <w:lang w:val="en-NZ"/>
              </w:rPr>
            </w:pPr>
            <w:r w:rsidRPr="00C0348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03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484" w:rsidP="00C03484">
            <w:pPr>
              <w:pStyle w:val="ListBullet"/>
            </w:pPr>
            <w:r w:rsidRPr="00C03484">
              <w:t xml:space="preserve">purpose of the EHV switching program </w:t>
            </w:r>
          </w:p>
          <w:p w:rsidR="00000000" w:rsidRPr="00C03484" w:rsidP="00C03484">
            <w:pPr>
              <w:pStyle w:val="ListBullet"/>
            </w:pPr>
            <w:r w:rsidRPr="00C03484">
              <w:t xml:space="preserve">data analysis </w:t>
            </w:r>
          </w:p>
          <w:p w:rsidR="00000000" w:rsidRPr="00C03484" w:rsidP="00C03484">
            <w:pPr>
              <w:pStyle w:val="ListBullet"/>
            </w:pPr>
            <w:r w:rsidRPr="00C03484">
              <w:t>hazard, risk assessme</w:t>
            </w:r>
            <w:r w:rsidRPr="00C03484">
              <w:t>nt and risk control requirements, including potential hazards</w:t>
            </w:r>
          </w:p>
          <w:p w:rsidR="00000000" w:rsidRPr="00C03484" w:rsidP="00C03484">
            <w:pPr>
              <w:pStyle w:val="ListBullet"/>
            </w:pPr>
            <w:r w:rsidRPr="00C03484">
              <w:t>operational personnel requirements</w:t>
            </w:r>
          </w:p>
          <w:p w:rsidR="00000000" w:rsidRPr="00C03484" w:rsidP="00C03484">
            <w:pPr>
              <w:pStyle w:val="ListBullet"/>
            </w:pPr>
            <w:r w:rsidRPr="00C03484">
              <w:t xml:space="preserve">application, purpose, and types of permits </w:t>
            </w:r>
          </w:p>
          <w:p w:rsidR="00000000" w:rsidRPr="00C03484" w:rsidP="00C03484">
            <w:pPr>
              <w:pStyle w:val="ListBullet"/>
            </w:pPr>
            <w:r w:rsidRPr="00C03484">
              <w:t xml:space="preserve">work records, reports and documentation </w:t>
            </w:r>
          </w:p>
          <w:p w:rsidR="00000000" w:rsidRPr="00C03484" w:rsidP="00C03484">
            <w:pPr>
              <w:pStyle w:val="ListBullet"/>
            </w:pPr>
            <w:r w:rsidRPr="00C03484">
              <w:t>writing switching programs</w:t>
            </w:r>
          </w:p>
          <w:p w:rsidR="00000000" w:rsidRPr="00C03484" w:rsidP="00C03484">
            <w:pPr>
              <w:pStyle w:val="ListBullet"/>
            </w:pPr>
            <w:r w:rsidRPr="00C03484">
              <w:t>interconnected EHV electrical networks</w:t>
            </w:r>
          </w:p>
          <w:p w:rsidR="00000000" w:rsidRPr="00C03484" w:rsidP="00C03484">
            <w:pPr>
              <w:pStyle w:val="ListBullet"/>
            </w:pPr>
            <w:r w:rsidRPr="00C03484">
              <w:t>principl</w:t>
            </w:r>
            <w:r w:rsidRPr="00C03484">
              <w:t>es of EHV single wire earth return (SWER) system</w:t>
            </w:r>
          </w:p>
          <w:p w:rsidR="00000000" w:rsidRPr="00C03484" w:rsidP="00C03484">
            <w:pPr>
              <w:pStyle w:val="ListBullet"/>
            </w:pPr>
            <w:r w:rsidRPr="00C03484">
              <w:t>principles of harmonics</w:t>
            </w:r>
          </w:p>
          <w:p w:rsidR="00000000" w:rsidRPr="00C03484" w:rsidP="00C03484">
            <w:pPr>
              <w:pStyle w:val="ListBullet"/>
            </w:pPr>
            <w:r w:rsidRPr="00C03484">
              <w:t>principles of resonant networks</w:t>
            </w:r>
          </w:p>
          <w:p w:rsidR="00000000" w:rsidRPr="00C03484" w:rsidP="00C03484">
            <w:pPr>
              <w:pStyle w:val="ListBullet"/>
            </w:pPr>
            <w:r w:rsidRPr="00C03484">
              <w:t>fault levels and settings</w:t>
            </w:r>
          </w:p>
          <w:p w:rsidR="00000000" w:rsidRPr="00C03484" w:rsidP="00C03484">
            <w:pPr>
              <w:pStyle w:val="ListBullet"/>
            </w:pPr>
            <w:r w:rsidRPr="00C03484">
              <w:t>load calculation</w:t>
            </w:r>
          </w:p>
          <w:p w:rsidR="00000000" w:rsidRPr="00C03484" w:rsidP="00C03484">
            <w:pPr>
              <w:pStyle w:val="ListBullet"/>
            </w:pPr>
            <w:r w:rsidRPr="00C03484">
              <w:t>operating agreements</w:t>
            </w:r>
          </w:p>
          <w:p w:rsidR="00000000" w:rsidRPr="00C03484" w:rsidP="00C03484">
            <w:pPr>
              <w:pStyle w:val="ListBullet"/>
            </w:pPr>
            <w:r w:rsidRPr="00C03484">
              <w:t>types, characteristics and capabilities of specialised tools and testing equipment</w:t>
            </w:r>
          </w:p>
          <w:p w:rsidR="00000000" w:rsidRPr="00C03484" w:rsidP="00C03484">
            <w:pPr>
              <w:pStyle w:val="ListBullet"/>
            </w:pPr>
            <w:r w:rsidRPr="00C03484">
              <w:t>types, characteristics and capabilities of electrical apparatus</w:t>
            </w:r>
          </w:p>
          <w:p w:rsidR="00000000" w:rsidRPr="00C03484" w:rsidP="00C03484">
            <w:pPr>
              <w:pStyle w:val="ListBullet"/>
            </w:pPr>
            <w:r w:rsidRPr="00C03484">
              <w:t>EHV switching principles, including:</w:t>
            </w:r>
          </w:p>
          <w:p w:rsidR="00000000" w:rsidRPr="00C03484" w:rsidP="00C03484">
            <w:pPr>
              <w:pStyle w:val="ListBullet2"/>
            </w:pPr>
            <w:r w:rsidRPr="00C03484">
              <w:t>EHV switching operator responsibilities</w:t>
            </w:r>
          </w:p>
          <w:p w:rsidR="00000000" w:rsidRPr="00C03484" w:rsidP="00C03484">
            <w:pPr>
              <w:pStyle w:val="ListBullet2"/>
            </w:pPr>
            <w:r w:rsidRPr="00C03484">
              <w:t>alternative sources of supply</w:t>
            </w:r>
          </w:p>
          <w:p w:rsidR="00000000" w:rsidRPr="00C03484" w:rsidP="00C03484">
            <w:pPr>
              <w:pStyle w:val="ListBullet2"/>
            </w:pPr>
            <w:r w:rsidRPr="00C03484">
              <w:t>restrictions on electrical apparatus</w:t>
            </w:r>
          </w:p>
          <w:p w:rsidR="00000000" w:rsidRPr="00C03484" w:rsidP="00C03484">
            <w:pPr>
              <w:pStyle w:val="ListBullet2"/>
            </w:pPr>
            <w:r w:rsidRPr="00C03484">
              <w:t xml:space="preserve">EHV isolation procedures  </w:t>
            </w:r>
          </w:p>
          <w:p w:rsidR="00000000" w:rsidRPr="00C03484" w:rsidP="00C03484">
            <w:pPr>
              <w:pStyle w:val="ListBullet2"/>
            </w:pPr>
            <w:r w:rsidRPr="00C03484">
              <w:t>EHV earthing procedu</w:t>
            </w:r>
            <w:r w:rsidRPr="00C03484">
              <w:t>res.</w:t>
            </w:r>
          </w:p>
        </w:tc>
      </w:tr>
    </w:tbl>
    <w:p w:rsidR="00000000" w:rsidRPr="00C03484" w:rsidP="00C03484">
      <w:pPr>
        <w:pStyle w:val="NoPaddingFontSize1"/>
      </w:pPr>
    </w:p>
    <w:p w:rsidR="00000000" w:rsidRPr="00C03484" w:rsidP="00C03484">
      <w:pPr>
        <w:pStyle w:val="AllowPageBreak"/>
      </w:pPr>
    </w:p>
    <w:p w:rsidR="00000000" w:rsidRPr="00C03484" w:rsidP="00C03484">
      <w:pPr>
        <w:pStyle w:val="Heading1"/>
      </w:pPr>
      <w:bookmarkStart w:id="4" w:name="O_1237580"/>
      <w:bookmarkEnd w:id="4"/>
      <w:r w:rsidRPr="00C0348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348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484" w:rsidP="00C03484">
            <w:pPr>
              <w:pStyle w:val="BodyText"/>
            </w:pPr>
            <w:r w:rsidRPr="00C03484">
              <w:t>Assessors must hold credentials specified within the Standards for Registered Training Organisations current at the time of assessment.</w:t>
            </w:r>
          </w:p>
          <w:p w:rsidR="00000000" w:rsidRPr="00C03484" w:rsidP="00C03484">
            <w:pPr>
              <w:pStyle w:val="BodyText"/>
            </w:pPr>
            <w:r w:rsidRPr="00C03484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03484" w:rsidP="00C03484">
            <w:pPr>
              <w:pStyle w:val="BodyText"/>
            </w:pPr>
            <w:r w:rsidRPr="00C03484">
              <w:t>Assessment must occur in workplace operational</w:t>
            </w:r>
            <w:r w:rsidRPr="00C03484">
              <w:t xml:space="preserve"> situations where it is appropriate to do so.</w:t>
            </w:r>
          </w:p>
          <w:p w:rsidR="00000000" w:rsidRPr="00C03484" w:rsidP="00C03484">
            <w:pPr>
              <w:pStyle w:val="BodyText"/>
            </w:pPr>
            <w:r w:rsidRPr="00C03484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C03484" w:rsidP="00C03484">
            <w:pPr>
              <w:pStyle w:val="BodyText"/>
            </w:pPr>
            <w:r w:rsidRPr="00C03484">
              <w:t>Assessment processes and techniques mus</w:t>
            </w:r>
            <w:r w:rsidRPr="00C03484">
              <w:t>t be appropriate to the language, literacy and numeracy requirements of the work being performed and the needs of the candidate.</w:t>
            </w:r>
          </w:p>
          <w:p w:rsidR="00000000" w:rsidRPr="00C03484" w:rsidP="00C03484">
            <w:pPr>
              <w:pStyle w:val="BodyText"/>
            </w:pPr>
            <w:r w:rsidRPr="00C03484">
              <w:t>Resources for assessment must include access to:</w:t>
            </w:r>
          </w:p>
          <w:p w:rsidR="00000000" w:rsidRPr="00C03484" w:rsidP="00C03484">
            <w:pPr>
              <w:pStyle w:val="ListBullet"/>
            </w:pPr>
            <w:r w:rsidRPr="00C03484">
              <w:t>relevant and appropriate tools, equipment, computerised electrical plant cont</w:t>
            </w:r>
            <w:r w:rsidRPr="00C03484">
              <w:t>rol and monitoring facilities currently used in industry</w:t>
            </w:r>
          </w:p>
          <w:p w:rsidR="00000000" w:rsidRPr="00C03484" w:rsidP="00C03484">
            <w:pPr>
              <w:pStyle w:val="ListBullet"/>
            </w:pPr>
            <w:r w:rsidRPr="00C03484">
              <w:t xml:space="preserve">applicable documentation, including workplace requirements, relevant industry standards, equipment specifications, regulations, codes of practice, modelling tools, drawings and operation manuals. </w:t>
            </w:r>
          </w:p>
        </w:tc>
      </w:tr>
    </w:tbl>
    <w:p w:rsidR="00000000" w:rsidRPr="00C03484" w:rsidP="00C03484">
      <w:pPr>
        <w:pStyle w:val="NoPaddingFontSize1"/>
      </w:pPr>
    </w:p>
    <w:p w:rsidR="00000000" w:rsidRPr="00C03484" w:rsidP="00C03484">
      <w:pPr>
        <w:pStyle w:val="AllowPageBreak"/>
      </w:pPr>
    </w:p>
    <w:p w:rsidR="00000000" w:rsidRPr="00C03484" w:rsidP="00C03484">
      <w:pPr>
        <w:pStyle w:val="Heading1"/>
      </w:pPr>
      <w:bookmarkStart w:id="5" w:name="O_1237583"/>
      <w:bookmarkEnd w:id="5"/>
      <w:r w:rsidRPr="00C03484">
        <w:t>Links</w:t>
      </w:r>
    </w:p>
    <w:p w:rsidR="00000000" w:rsidRPr="00C03484" w:rsidP="000F15D4">
      <w:pPr>
        <w:pStyle w:val="BodyText"/>
      </w:pPr>
      <w:r w:rsidRPr="00C034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51B5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03484" w:rsidP="00C03484"/>
    <w:sectPr w:rsidSect="00C034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84" w:rsidRPr="000F15D4" w:rsidP="000F15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D4" w:rsidP="00C03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15D4" w:rsidP="00C03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15D4" w:rsidP="00C03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484" w:rsidRPr="000F15D4" w:rsidP="000F15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5D4" w:rsidRPr="002D2AF8" w:rsidP="00C03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UETDRSO017 Develop and validate transmission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F15D4" w:rsidP="00C03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C29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326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C693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484"/>
  </w:style>
  <w:style w:type="character" w:customStyle="1" w:styleId="Heading1Char">
    <w:name w:val="Heading 1 Char"/>
    <w:basedOn w:val="DefaultParagraphFont"/>
    <w:link w:val="Heading1"/>
    <w:rsid w:val="00C03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4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34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3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3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3484"/>
    <w:rPr>
      <w:b/>
      <w:spacing w:val="0"/>
    </w:rPr>
  </w:style>
  <w:style w:type="paragraph" w:customStyle="1" w:styleId="SuperTitle">
    <w:name w:val="SuperTitle"/>
    <w:basedOn w:val="Title"/>
    <w:rsid w:val="00C03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3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4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484"/>
    <w:rPr>
      <w:i/>
    </w:rPr>
  </w:style>
  <w:style w:type="paragraph" w:styleId="Caption">
    <w:name w:val="caption"/>
    <w:basedOn w:val="BodyText"/>
    <w:next w:val="Normal"/>
    <w:qFormat/>
    <w:rsid w:val="00C03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484"/>
  </w:style>
  <w:style w:type="paragraph" w:styleId="TableofFigures">
    <w:name w:val="table of figures"/>
    <w:basedOn w:val="Normal"/>
    <w:next w:val="Normal"/>
    <w:semiHidden/>
    <w:rsid w:val="00C03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4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3484"/>
    <w:rPr>
      <w:rFonts w:ascii="Wingdings" w:hAnsi="Wingdings"/>
    </w:rPr>
  </w:style>
  <w:style w:type="paragraph" w:customStyle="1" w:styleId="TableHeading">
    <w:name w:val="Table Heading"/>
    <w:basedOn w:val="HeadingBase"/>
    <w:rsid w:val="00C03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484"/>
    <w:rPr>
      <w:color w:val="0033CC"/>
      <w:u w:val="none"/>
    </w:rPr>
  </w:style>
  <w:style w:type="paragraph" w:customStyle="1" w:styleId="BodyTextRight">
    <w:name w:val="Body Text Right"/>
    <w:basedOn w:val="BodyText"/>
    <w:rsid w:val="00C03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4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484"/>
    <w:rPr>
      <w:sz w:val="32"/>
    </w:rPr>
  </w:style>
  <w:style w:type="paragraph" w:customStyle="1" w:styleId="HeadingProcedure">
    <w:name w:val="Heading Procedure"/>
    <w:basedOn w:val="HeadingBase"/>
    <w:next w:val="Normal"/>
    <w:rsid w:val="00C03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484"/>
    <w:pPr>
      <w:spacing w:before="60" w:after="60"/>
    </w:pPr>
  </w:style>
  <w:style w:type="paragraph" w:styleId="ListContinue">
    <w:name w:val="List Continue"/>
    <w:basedOn w:val="List"/>
    <w:rsid w:val="00C03484"/>
    <w:pPr>
      <w:ind w:firstLine="0"/>
    </w:pPr>
  </w:style>
  <w:style w:type="paragraph" w:customStyle="1" w:styleId="ListNote">
    <w:name w:val="List Note"/>
    <w:basedOn w:val="List"/>
    <w:rsid w:val="00C03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484"/>
    <w:rPr>
      <w:rFonts w:ascii="Courier New" w:hAnsi="Courier New"/>
    </w:rPr>
  </w:style>
  <w:style w:type="paragraph" w:customStyle="1" w:styleId="NoteBullet">
    <w:name w:val="Note Bullet"/>
    <w:basedOn w:val="Note"/>
    <w:rsid w:val="00C03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4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3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484"/>
    <w:rPr>
      <w:b/>
      <w:smallCaps/>
    </w:rPr>
  </w:style>
  <w:style w:type="paragraph" w:customStyle="1" w:styleId="TableListNumber">
    <w:name w:val="Table List Number"/>
    <w:basedOn w:val="ListNumber"/>
    <w:rsid w:val="00C03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484"/>
    <w:pPr>
      <w:numPr>
        <w:numId w:val="9"/>
      </w:numPr>
    </w:pPr>
  </w:style>
  <w:style w:type="paragraph" w:customStyle="1" w:styleId="ListAlpha2">
    <w:name w:val="List Alpha 2"/>
    <w:basedOn w:val="List2"/>
    <w:rsid w:val="00C03484"/>
    <w:pPr>
      <w:numPr>
        <w:numId w:val="8"/>
      </w:numPr>
    </w:pPr>
  </w:style>
  <w:style w:type="paragraph" w:styleId="List2">
    <w:name w:val="List 2"/>
    <w:basedOn w:val="BodyText"/>
    <w:rsid w:val="00C03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4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4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3484"/>
    <w:pPr>
      <w:numPr>
        <w:numId w:val="4"/>
      </w:numPr>
    </w:pPr>
  </w:style>
  <w:style w:type="paragraph" w:styleId="ListContinue2">
    <w:name w:val="List Continue 2"/>
    <w:basedOn w:val="List2"/>
    <w:rsid w:val="00C03484"/>
    <w:pPr>
      <w:ind w:firstLine="0"/>
    </w:pPr>
  </w:style>
  <w:style w:type="paragraph" w:styleId="ListContinue3">
    <w:name w:val="List Continue 3"/>
    <w:basedOn w:val="List3"/>
    <w:rsid w:val="00C03484"/>
    <w:pPr>
      <w:ind w:left="1021" w:firstLine="0"/>
    </w:pPr>
  </w:style>
  <w:style w:type="paragraph" w:styleId="ListContinue4">
    <w:name w:val="List Continue 4"/>
    <w:basedOn w:val="List4"/>
    <w:rsid w:val="00C03484"/>
    <w:pPr>
      <w:ind w:firstLine="0"/>
    </w:pPr>
  </w:style>
  <w:style w:type="paragraph" w:styleId="ListContinue5">
    <w:name w:val="List Continue 5"/>
    <w:basedOn w:val="List5"/>
    <w:rsid w:val="00C03484"/>
    <w:pPr>
      <w:ind w:firstLine="0"/>
    </w:pPr>
  </w:style>
  <w:style w:type="paragraph" w:styleId="ListNumber3">
    <w:name w:val="List Number 3"/>
    <w:basedOn w:val="List3"/>
    <w:rsid w:val="00C03484"/>
    <w:pPr>
      <w:numPr>
        <w:numId w:val="5"/>
      </w:numPr>
    </w:pPr>
  </w:style>
  <w:style w:type="paragraph" w:styleId="ListNumber4">
    <w:name w:val="List Number 4"/>
    <w:basedOn w:val="List4"/>
    <w:rsid w:val="00C03484"/>
    <w:pPr>
      <w:numPr>
        <w:numId w:val="6"/>
      </w:numPr>
    </w:pPr>
  </w:style>
  <w:style w:type="paragraph" w:styleId="ListNumber5">
    <w:name w:val="List Number 5"/>
    <w:basedOn w:val="List5"/>
    <w:rsid w:val="00C03484"/>
    <w:pPr>
      <w:numPr>
        <w:numId w:val="7"/>
      </w:numPr>
    </w:pPr>
  </w:style>
  <w:style w:type="paragraph" w:styleId="BlockText">
    <w:name w:val="Block Text"/>
    <w:basedOn w:val="Normal"/>
    <w:rsid w:val="00C03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484"/>
    <w:rPr>
      <w:sz w:val="16"/>
      <w:vertAlign w:val="superscript"/>
    </w:rPr>
  </w:style>
  <w:style w:type="character" w:customStyle="1" w:styleId="Symbols">
    <w:name w:val="Symbols"/>
    <w:basedOn w:val="DefaultParagraphFont"/>
    <w:rsid w:val="00C03484"/>
    <w:rPr>
      <w:rFonts w:ascii="Symbol" w:hAnsi="Symbol"/>
    </w:rPr>
  </w:style>
  <w:style w:type="character" w:customStyle="1" w:styleId="MenuOptions">
    <w:name w:val="Menu Options"/>
    <w:basedOn w:val="DefaultParagraphFont"/>
    <w:rsid w:val="00C03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484"/>
    <w:rPr>
      <w:b/>
    </w:rPr>
  </w:style>
  <w:style w:type="character" w:customStyle="1" w:styleId="Underlined">
    <w:name w:val="Underlined"/>
    <w:basedOn w:val="DefaultParagraphFont"/>
    <w:rsid w:val="00C03484"/>
    <w:rPr>
      <w:u w:val="single"/>
    </w:rPr>
  </w:style>
  <w:style w:type="paragraph" w:customStyle="1" w:styleId="TableBodyTextRight">
    <w:name w:val="Table Body Text Right"/>
    <w:basedOn w:val="TableBodyText"/>
    <w:rsid w:val="00C03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484"/>
    <w:rPr>
      <w:sz w:val="18"/>
    </w:rPr>
  </w:style>
  <w:style w:type="paragraph" w:customStyle="1" w:styleId="BodySmallRight">
    <w:name w:val="Body Small Right"/>
    <w:basedOn w:val="BodyTextRight"/>
    <w:rsid w:val="00C03484"/>
    <w:rPr>
      <w:sz w:val="18"/>
      <w:szCs w:val="18"/>
    </w:rPr>
  </w:style>
  <w:style w:type="paragraph" w:customStyle="1" w:styleId="MarginEdition">
    <w:name w:val="Margin Edition"/>
    <w:basedOn w:val="MarginNote"/>
    <w:rsid w:val="00C03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484"/>
    <w:rPr>
      <w:sz w:val="2"/>
      <w:szCs w:val="2"/>
    </w:rPr>
  </w:style>
  <w:style w:type="character" w:customStyle="1" w:styleId="Small">
    <w:name w:val="Small"/>
    <w:basedOn w:val="DefaultParagraphFont"/>
    <w:rsid w:val="00C03484"/>
    <w:rPr>
      <w:sz w:val="16"/>
    </w:rPr>
  </w:style>
  <w:style w:type="paragraph" w:customStyle="1" w:styleId="WideTable">
    <w:name w:val="Wide Table"/>
    <w:basedOn w:val="Normal"/>
    <w:rsid w:val="00C03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484"/>
  </w:style>
  <w:style w:type="paragraph" w:styleId="Quote">
    <w:name w:val="Quote"/>
    <w:basedOn w:val="Heading1"/>
    <w:link w:val="QuoteChar"/>
    <w:qFormat/>
    <w:rsid w:val="00C03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484"/>
    <w:pPr>
      <w:pageBreakBefore/>
    </w:pPr>
  </w:style>
  <w:style w:type="paragraph" w:customStyle="1" w:styleId="Border">
    <w:name w:val="Border"/>
    <w:basedOn w:val="Normal"/>
    <w:qFormat/>
    <w:rsid w:val="00C03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484"/>
    <w:rPr>
      <w:u w:val="single"/>
    </w:rPr>
  </w:style>
  <w:style w:type="character" w:customStyle="1" w:styleId="BoldandItalics">
    <w:name w:val="Bold and Italics"/>
    <w:qFormat/>
    <w:rsid w:val="00C03484"/>
    <w:rPr>
      <w:b/>
      <w:i/>
      <w:u w:val="none"/>
    </w:rPr>
  </w:style>
  <w:style w:type="paragraph" w:styleId="BalloonText">
    <w:name w:val="Balloon Text"/>
    <w:basedOn w:val="Normal"/>
    <w:link w:val="BalloonTextChar"/>
    <w:rsid w:val="00C03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484"/>
    <w:pPr>
      <w:spacing w:before="0" w:after="0"/>
    </w:pPr>
  </w:style>
  <w:style w:type="paragraph" w:customStyle="1" w:styleId="BodyTextBold">
    <w:name w:val="Body Text Bold"/>
    <w:basedOn w:val="BodyText"/>
    <w:qFormat/>
    <w:rsid w:val="00C03484"/>
    <w:rPr>
      <w:b/>
    </w:rPr>
  </w:style>
  <w:style w:type="character" w:styleId="Hyperlink">
    <w:name w:val="Hyperlink"/>
    <w:basedOn w:val="DefaultParagraphFont"/>
    <w:uiPriority w:val="99"/>
    <w:unhideWhenUsed/>
    <w:rsid w:val="000F15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4037</Characters>
  <Application>Microsoft Office Word</Application>
  <DocSecurity>0</DocSecurity>
  <Lines>106</Lines>
  <Paragraphs>87</Paragraphs>
  <ScaleCrop>false</ScaleCrop>
  <Company>Author-it Software Corporation Ltd.</Company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UETDRSO017 Develop and validate transmission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2022-12-06T06:42:00Z</dcterms:created>
  <dcterms:modified xsi:type="dcterms:W3CDTF">2022-12-06T06:42:00Z</dcterms:modified>
</cp:coreProperties>
</file>